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6B9F02" w14:textId="77777777" w:rsidR="008B7224" w:rsidRDefault="008B7224" w:rsidP="00D758FC">
      <w:pPr>
        <w:spacing w:line="360" w:lineRule="auto"/>
        <w:rPr>
          <w:rFonts w:ascii="Times New Roman" w:hAnsi="Times New Roman"/>
          <w:b/>
          <w:lang w:eastAsia="tr-TR"/>
        </w:rPr>
      </w:pPr>
    </w:p>
    <w:p w14:paraId="08201019" w14:textId="736345CC" w:rsidR="00D758FC" w:rsidRDefault="00EA6D5F" w:rsidP="00D758FC">
      <w:pPr>
        <w:spacing w:line="360" w:lineRule="auto"/>
        <w:rPr>
          <w:rFonts w:ascii="Times New Roman" w:hAnsi="Times New Roman"/>
          <w:b/>
          <w:lang w:eastAsia="tr-TR"/>
        </w:rPr>
      </w:pPr>
      <w:r w:rsidRPr="00D758FC">
        <w:rPr>
          <w:rStyle w:val="PapertitleJINENISChar"/>
          <w:noProof/>
          <w:lang w:val="tr-TR" w:eastAsia="tr-TR"/>
        </w:rPr>
        <mc:AlternateContent>
          <mc:Choice Requires="wps">
            <w:drawing>
              <wp:anchor distT="0" distB="0" distL="114300" distR="114300" simplePos="0" relativeHeight="251656704" behindDoc="0" locked="0" layoutInCell="1" allowOverlap="1" wp14:anchorId="686A9610" wp14:editId="6F81FB8F">
                <wp:simplePos x="0" y="0"/>
                <wp:positionH relativeFrom="margin">
                  <wp:posOffset>4516120</wp:posOffset>
                </wp:positionH>
                <wp:positionV relativeFrom="page">
                  <wp:posOffset>569757</wp:posOffset>
                </wp:positionV>
                <wp:extent cx="1238250" cy="552450"/>
                <wp:effectExtent l="0" t="0" r="6350" b="6350"/>
                <wp:wrapSquare wrapText="bothSides"/>
                <wp:docPr id="7" name="Text Box 7"/>
                <wp:cNvGraphicFramePr/>
                <a:graphic xmlns:a="http://schemas.openxmlformats.org/drawingml/2006/main">
                  <a:graphicData uri="http://schemas.microsoft.com/office/word/2010/wordprocessingShape">
                    <wps:wsp>
                      <wps:cNvSpPr txBox="1"/>
                      <wps:spPr>
                        <a:xfrm>
                          <a:off x="0" y="0"/>
                          <a:ext cx="1238250" cy="552450"/>
                        </a:xfrm>
                        <a:prstGeom prst="rect">
                          <a:avLst/>
                        </a:prstGeom>
                        <a:solidFill>
                          <a:schemeClr val="lt1"/>
                        </a:solidFill>
                        <a:ln w="6350">
                          <a:noFill/>
                        </a:ln>
                      </wps:spPr>
                      <wps:txbx>
                        <w:txbxContent>
                          <w:p w14:paraId="4AEA50A8" w14:textId="7BE27CAF" w:rsidR="009F0BE5" w:rsidRPr="00D758FC" w:rsidRDefault="009F0BE5" w:rsidP="00F42CE1">
                            <w:pPr>
                              <w:suppressLineNumbers/>
                              <w:rPr>
                                <w:rFonts w:asciiTheme="majorBidi" w:hAnsiTheme="majorBidi" w:cstheme="majorBidi"/>
                                <w:b/>
                                <w:bCs/>
                                <w:sz w:val="20"/>
                                <w:szCs w:val="20"/>
                                <w:lang w:val="en-US"/>
                              </w:rPr>
                            </w:pPr>
                            <w:r w:rsidRPr="00D758FC">
                              <w:rPr>
                                <w:rFonts w:asciiTheme="majorBidi" w:hAnsiTheme="majorBidi" w:cstheme="majorBidi"/>
                                <w:b/>
                                <w:bCs/>
                                <w:sz w:val="20"/>
                                <w:szCs w:val="20"/>
                                <w:lang w:val="en-US"/>
                              </w:rPr>
                              <w:t xml:space="preserve">Vol </w:t>
                            </w:r>
                            <w:proofErr w:type="gramStart"/>
                            <w:r w:rsidR="00F42CE1">
                              <w:rPr>
                                <w:rFonts w:asciiTheme="majorBidi" w:hAnsiTheme="majorBidi" w:cstheme="majorBidi"/>
                                <w:b/>
                                <w:bCs/>
                                <w:sz w:val="20"/>
                                <w:szCs w:val="20"/>
                                <w:lang w:val="en-US"/>
                              </w:rPr>
                              <w:t>3</w:t>
                            </w:r>
                            <w:r w:rsidRPr="00D758FC">
                              <w:rPr>
                                <w:rFonts w:asciiTheme="majorBidi" w:hAnsiTheme="majorBidi" w:cstheme="majorBidi"/>
                                <w:b/>
                                <w:bCs/>
                                <w:sz w:val="20"/>
                                <w:szCs w:val="20"/>
                                <w:lang w:val="en-US"/>
                              </w:rPr>
                              <w:t>,Issue</w:t>
                            </w:r>
                            <w:proofErr w:type="gramEnd"/>
                            <w:r w:rsidRPr="00D758FC">
                              <w:rPr>
                                <w:rFonts w:asciiTheme="majorBidi" w:hAnsiTheme="majorBidi" w:cstheme="majorBidi"/>
                                <w:b/>
                                <w:bCs/>
                                <w:sz w:val="20"/>
                                <w:szCs w:val="20"/>
                                <w:lang w:val="en-US"/>
                              </w:rPr>
                              <w:t xml:space="preserve"> </w:t>
                            </w:r>
                            <w:r w:rsidR="00F42CE1">
                              <w:rPr>
                                <w:rFonts w:asciiTheme="majorBidi" w:hAnsiTheme="majorBidi" w:cstheme="majorBidi"/>
                                <w:b/>
                                <w:bCs/>
                                <w:sz w:val="20"/>
                                <w:szCs w:val="20"/>
                                <w:lang w:val="en-US"/>
                              </w:rPr>
                              <w:t>3</w:t>
                            </w:r>
                            <w:r w:rsidRPr="00D758FC">
                              <w:rPr>
                                <w:rFonts w:asciiTheme="majorBidi" w:hAnsiTheme="majorBidi" w:cstheme="majorBidi"/>
                                <w:b/>
                                <w:bCs/>
                                <w:sz w:val="20"/>
                                <w:szCs w:val="20"/>
                                <w:lang w:val="en-US"/>
                              </w:rPr>
                              <w:t>, 202</w:t>
                            </w:r>
                            <w:r w:rsidR="00F42CE1">
                              <w:rPr>
                                <w:rFonts w:asciiTheme="majorBidi" w:hAnsiTheme="majorBidi" w:cstheme="majorBidi"/>
                                <w:b/>
                                <w:bCs/>
                                <w:sz w:val="20"/>
                                <w:szCs w:val="20"/>
                                <w:lang w:val="en-US"/>
                              </w:rPr>
                              <w:t>4</w:t>
                            </w:r>
                          </w:p>
                          <w:p w14:paraId="1A251BE5" w14:textId="5ABBDC9F" w:rsidR="009F0BE5" w:rsidRPr="00D758FC" w:rsidRDefault="009F0BE5" w:rsidP="00F42CE1">
                            <w:pPr>
                              <w:suppressLineNumbers/>
                              <w:rPr>
                                <w:rFonts w:asciiTheme="majorBidi" w:hAnsiTheme="majorBidi" w:cstheme="majorBidi"/>
                                <w:b/>
                                <w:bCs/>
                                <w:sz w:val="20"/>
                                <w:szCs w:val="20"/>
                                <w:lang w:val="en-US"/>
                              </w:rPr>
                            </w:pPr>
                            <w:proofErr w:type="spellStart"/>
                            <w:r w:rsidRPr="00D758FC">
                              <w:rPr>
                                <w:rFonts w:asciiTheme="majorBidi" w:hAnsiTheme="majorBidi" w:cstheme="majorBidi"/>
                                <w:b/>
                                <w:bCs/>
                                <w:sz w:val="20"/>
                                <w:szCs w:val="20"/>
                                <w:lang w:val="en-US"/>
                              </w:rPr>
                              <w:t>Cilt</w:t>
                            </w:r>
                            <w:proofErr w:type="spellEnd"/>
                            <w:r w:rsidRPr="00D758FC">
                              <w:rPr>
                                <w:rFonts w:asciiTheme="majorBidi" w:hAnsiTheme="majorBidi" w:cstheme="majorBidi"/>
                                <w:b/>
                                <w:bCs/>
                                <w:sz w:val="20"/>
                                <w:szCs w:val="20"/>
                                <w:lang w:val="en-US"/>
                              </w:rPr>
                              <w:t xml:space="preserve"> </w:t>
                            </w:r>
                            <w:r w:rsidR="00F42CE1">
                              <w:rPr>
                                <w:rFonts w:asciiTheme="majorBidi" w:hAnsiTheme="majorBidi" w:cstheme="majorBidi"/>
                                <w:b/>
                                <w:bCs/>
                                <w:sz w:val="20"/>
                                <w:szCs w:val="20"/>
                                <w:lang w:val="en-US"/>
                              </w:rPr>
                              <w:t>3</w:t>
                            </w:r>
                            <w:r w:rsidRPr="00D758FC">
                              <w:rPr>
                                <w:rFonts w:asciiTheme="majorBidi" w:hAnsiTheme="majorBidi" w:cstheme="majorBidi"/>
                                <w:b/>
                                <w:bCs/>
                                <w:sz w:val="20"/>
                                <w:szCs w:val="20"/>
                                <w:lang w:val="en-US"/>
                              </w:rPr>
                              <w:t>, Say</w:t>
                            </w:r>
                            <w:r w:rsidRPr="00D758FC">
                              <w:rPr>
                                <w:rFonts w:asciiTheme="majorBidi" w:hAnsiTheme="majorBidi" w:cstheme="majorBidi"/>
                                <w:b/>
                                <w:bCs/>
                                <w:sz w:val="20"/>
                                <w:szCs w:val="20"/>
                                <w:lang w:val="tr-TR"/>
                              </w:rPr>
                              <w:t>ı</w:t>
                            </w:r>
                            <w:r w:rsidRPr="00D758FC">
                              <w:rPr>
                                <w:rFonts w:asciiTheme="majorBidi" w:hAnsiTheme="majorBidi" w:cstheme="majorBidi"/>
                                <w:b/>
                                <w:bCs/>
                                <w:sz w:val="20"/>
                                <w:szCs w:val="20"/>
                                <w:lang w:val="en-US"/>
                              </w:rPr>
                              <w:t xml:space="preserve"> </w:t>
                            </w:r>
                            <w:r w:rsidR="00F42CE1">
                              <w:rPr>
                                <w:rFonts w:asciiTheme="majorBidi" w:hAnsiTheme="majorBidi" w:cstheme="majorBidi"/>
                                <w:b/>
                                <w:bCs/>
                                <w:sz w:val="20"/>
                                <w:szCs w:val="20"/>
                                <w:lang w:val="en-US"/>
                              </w:rPr>
                              <w:t>3</w:t>
                            </w:r>
                            <w:r w:rsidRPr="00D758FC">
                              <w:rPr>
                                <w:rFonts w:asciiTheme="majorBidi" w:hAnsiTheme="majorBidi" w:cstheme="majorBidi"/>
                                <w:b/>
                                <w:bCs/>
                                <w:sz w:val="20"/>
                                <w:szCs w:val="20"/>
                                <w:lang w:val="en-US"/>
                              </w:rPr>
                              <w:t>, 202</w:t>
                            </w:r>
                            <w:r w:rsidR="00F42CE1">
                              <w:rPr>
                                <w:rFonts w:asciiTheme="majorBidi" w:hAnsiTheme="majorBidi" w:cstheme="majorBidi"/>
                                <w:b/>
                                <w:bCs/>
                                <w:sz w:val="20"/>
                                <w:szCs w:val="20"/>
                                <w:lang w:val="en-US"/>
                              </w:rPr>
                              <w:t>4</w:t>
                            </w:r>
                          </w:p>
                          <w:p w14:paraId="1CABD205" w14:textId="5B8CBC55" w:rsidR="009F0BE5" w:rsidRPr="00D758FC" w:rsidRDefault="00F42CE1" w:rsidP="00F42CE1">
                            <w:pPr>
                              <w:suppressLineNumbers/>
                              <w:rPr>
                                <w:rFonts w:asciiTheme="majorBidi" w:hAnsiTheme="majorBidi" w:cstheme="majorBidi"/>
                                <w:b/>
                                <w:bCs/>
                                <w:sz w:val="20"/>
                                <w:szCs w:val="20"/>
                                <w:lang w:val="en-US"/>
                              </w:rPr>
                            </w:pPr>
                            <w:r>
                              <w:rPr>
                                <w:rFonts w:asciiTheme="majorBidi" w:hAnsiTheme="majorBidi" w:cstheme="majorBidi"/>
                                <w:b/>
                                <w:bCs/>
                                <w:sz w:val="20"/>
                                <w:szCs w:val="20"/>
                                <w:lang w:val="en-US"/>
                              </w:rPr>
                              <w:t>127</w:t>
                            </w:r>
                            <w:r w:rsidR="009F0BE5" w:rsidRPr="00D758FC">
                              <w:rPr>
                                <w:rFonts w:asciiTheme="majorBidi" w:hAnsiTheme="majorBidi" w:cstheme="majorBidi"/>
                                <w:b/>
                                <w:bCs/>
                                <w:sz w:val="20"/>
                                <w:szCs w:val="20"/>
                                <w:lang w:val="en-US"/>
                              </w:rPr>
                              <w:t>-</w:t>
                            </w:r>
                            <w:r>
                              <w:rPr>
                                <w:rFonts w:asciiTheme="majorBidi" w:hAnsiTheme="majorBidi" w:cstheme="majorBidi"/>
                                <w:b/>
                                <w:bCs/>
                                <w:sz w:val="20"/>
                                <w:szCs w:val="20"/>
                                <w:lang w:val="en-US"/>
                              </w:rPr>
                              <w:t>141</w:t>
                            </w:r>
                          </w:p>
                          <w:p w14:paraId="06A4DBA4" w14:textId="77777777" w:rsidR="009F0BE5" w:rsidRPr="00D758FC" w:rsidRDefault="009F0BE5" w:rsidP="00F42CE1">
                            <w:pPr>
                              <w:suppressLineNumbers/>
                              <w:rPr>
                                <w:rFonts w:asciiTheme="majorBidi" w:hAnsiTheme="majorBidi" w:cstheme="majorBidi"/>
                                <w:b/>
                                <w:bCs/>
                                <w:sz w:val="20"/>
                                <w:szCs w:val="20"/>
                                <w:lang w:val="en-US"/>
                              </w:rP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6A9610" id="_x0000_t202" coordsize="21600,21600" o:spt="202" path="m,l,21600r21600,l21600,xe">
                <v:stroke joinstyle="miter"/>
                <v:path gradientshapeok="t" o:connecttype="rect"/>
              </v:shapetype>
              <v:shape id="Text Box 7" o:spid="_x0000_s1026" type="#_x0000_t202" style="position:absolute;margin-left:355.6pt;margin-top:44.85pt;width:97.5pt;height:43.5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" fillcolor="white [3201]" stroked="f" strokeweight=".5pt">
                <v:textbox>
                  <w:txbxContent>
                    <w:p w14:paraId="4AEA50A8" w14:textId="7BE27CAF" w:rsidR="009F0BE5" w:rsidRPr="00D758FC" w:rsidRDefault="009F0BE5" w:rsidP="00F42CE1">
                      <w:pPr>
                        <w:suppressLineNumbers/>
                        <w:rPr>
                          <w:rFonts w:asciiTheme="majorBidi" w:hAnsiTheme="majorBidi" w:cstheme="majorBidi"/>
                          <w:b/>
                          <w:bCs/>
                          <w:sz w:val="20"/>
                          <w:szCs w:val="20"/>
                          <w:lang w:val="en-US"/>
                        </w:rPr>
                      </w:pPr>
                      <w:r w:rsidRPr="00D758FC">
                        <w:rPr>
                          <w:rFonts w:asciiTheme="majorBidi" w:hAnsiTheme="majorBidi" w:cstheme="majorBidi"/>
                          <w:b/>
                          <w:bCs/>
                          <w:sz w:val="20"/>
                          <w:szCs w:val="20"/>
                          <w:lang w:val="en-US"/>
                        </w:rPr>
                        <w:t xml:space="preserve">Vol </w:t>
                      </w:r>
                      <w:proofErr w:type="gramStart"/>
                      <w:r w:rsidR="00F42CE1">
                        <w:rPr>
                          <w:rFonts w:asciiTheme="majorBidi" w:hAnsiTheme="majorBidi" w:cstheme="majorBidi"/>
                          <w:b/>
                          <w:bCs/>
                          <w:sz w:val="20"/>
                          <w:szCs w:val="20"/>
                          <w:lang w:val="en-US"/>
                        </w:rPr>
                        <w:t>3</w:t>
                      </w:r>
                      <w:r w:rsidRPr="00D758FC">
                        <w:rPr>
                          <w:rFonts w:asciiTheme="majorBidi" w:hAnsiTheme="majorBidi" w:cstheme="majorBidi"/>
                          <w:b/>
                          <w:bCs/>
                          <w:sz w:val="20"/>
                          <w:szCs w:val="20"/>
                          <w:lang w:val="en-US"/>
                        </w:rPr>
                        <w:t>,Issue</w:t>
                      </w:r>
                      <w:proofErr w:type="gramEnd"/>
                      <w:r w:rsidRPr="00D758FC">
                        <w:rPr>
                          <w:rFonts w:asciiTheme="majorBidi" w:hAnsiTheme="majorBidi" w:cstheme="majorBidi"/>
                          <w:b/>
                          <w:bCs/>
                          <w:sz w:val="20"/>
                          <w:szCs w:val="20"/>
                          <w:lang w:val="en-US"/>
                        </w:rPr>
                        <w:t xml:space="preserve"> </w:t>
                      </w:r>
                      <w:r w:rsidR="00F42CE1">
                        <w:rPr>
                          <w:rFonts w:asciiTheme="majorBidi" w:hAnsiTheme="majorBidi" w:cstheme="majorBidi"/>
                          <w:b/>
                          <w:bCs/>
                          <w:sz w:val="20"/>
                          <w:szCs w:val="20"/>
                          <w:lang w:val="en-US"/>
                        </w:rPr>
                        <w:t>3</w:t>
                      </w:r>
                      <w:r w:rsidRPr="00D758FC">
                        <w:rPr>
                          <w:rFonts w:asciiTheme="majorBidi" w:hAnsiTheme="majorBidi" w:cstheme="majorBidi"/>
                          <w:b/>
                          <w:bCs/>
                          <w:sz w:val="20"/>
                          <w:szCs w:val="20"/>
                          <w:lang w:val="en-US"/>
                        </w:rPr>
                        <w:t>, 202</w:t>
                      </w:r>
                      <w:r w:rsidR="00F42CE1">
                        <w:rPr>
                          <w:rFonts w:asciiTheme="majorBidi" w:hAnsiTheme="majorBidi" w:cstheme="majorBidi"/>
                          <w:b/>
                          <w:bCs/>
                          <w:sz w:val="20"/>
                          <w:szCs w:val="20"/>
                          <w:lang w:val="en-US"/>
                        </w:rPr>
                        <w:t>4</w:t>
                      </w:r>
                    </w:p>
                    <w:p w14:paraId="1A251BE5" w14:textId="5ABBDC9F" w:rsidR="009F0BE5" w:rsidRPr="00D758FC" w:rsidRDefault="009F0BE5" w:rsidP="00F42CE1">
                      <w:pPr>
                        <w:suppressLineNumbers/>
                        <w:rPr>
                          <w:rFonts w:asciiTheme="majorBidi" w:hAnsiTheme="majorBidi" w:cstheme="majorBidi"/>
                          <w:b/>
                          <w:bCs/>
                          <w:sz w:val="20"/>
                          <w:szCs w:val="20"/>
                          <w:lang w:val="en-US"/>
                        </w:rPr>
                      </w:pPr>
                      <w:proofErr w:type="spellStart"/>
                      <w:r w:rsidRPr="00D758FC">
                        <w:rPr>
                          <w:rFonts w:asciiTheme="majorBidi" w:hAnsiTheme="majorBidi" w:cstheme="majorBidi"/>
                          <w:b/>
                          <w:bCs/>
                          <w:sz w:val="20"/>
                          <w:szCs w:val="20"/>
                          <w:lang w:val="en-US"/>
                        </w:rPr>
                        <w:t>Cilt</w:t>
                      </w:r>
                      <w:proofErr w:type="spellEnd"/>
                      <w:r w:rsidRPr="00D758FC">
                        <w:rPr>
                          <w:rFonts w:asciiTheme="majorBidi" w:hAnsiTheme="majorBidi" w:cstheme="majorBidi"/>
                          <w:b/>
                          <w:bCs/>
                          <w:sz w:val="20"/>
                          <w:szCs w:val="20"/>
                          <w:lang w:val="en-US"/>
                        </w:rPr>
                        <w:t xml:space="preserve"> </w:t>
                      </w:r>
                      <w:r w:rsidR="00F42CE1">
                        <w:rPr>
                          <w:rFonts w:asciiTheme="majorBidi" w:hAnsiTheme="majorBidi" w:cstheme="majorBidi"/>
                          <w:b/>
                          <w:bCs/>
                          <w:sz w:val="20"/>
                          <w:szCs w:val="20"/>
                          <w:lang w:val="en-US"/>
                        </w:rPr>
                        <w:t>3</w:t>
                      </w:r>
                      <w:r w:rsidRPr="00D758FC">
                        <w:rPr>
                          <w:rFonts w:asciiTheme="majorBidi" w:hAnsiTheme="majorBidi" w:cstheme="majorBidi"/>
                          <w:b/>
                          <w:bCs/>
                          <w:sz w:val="20"/>
                          <w:szCs w:val="20"/>
                          <w:lang w:val="en-US"/>
                        </w:rPr>
                        <w:t>, Say</w:t>
                      </w:r>
                      <w:r w:rsidRPr="00D758FC">
                        <w:rPr>
                          <w:rFonts w:asciiTheme="majorBidi" w:hAnsiTheme="majorBidi" w:cstheme="majorBidi"/>
                          <w:b/>
                          <w:bCs/>
                          <w:sz w:val="20"/>
                          <w:szCs w:val="20"/>
                          <w:lang w:val="tr-TR"/>
                        </w:rPr>
                        <w:t>ı</w:t>
                      </w:r>
                      <w:r w:rsidRPr="00D758FC">
                        <w:rPr>
                          <w:rFonts w:asciiTheme="majorBidi" w:hAnsiTheme="majorBidi" w:cstheme="majorBidi"/>
                          <w:b/>
                          <w:bCs/>
                          <w:sz w:val="20"/>
                          <w:szCs w:val="20"/>
                          <w:lang w:val="en-US"/>
                        </w:rPr>
                        <w:t xml:space="preserve"> </w:t>
                      </w:r>
                      <w:r w:rsidR="00F42CE1">
                        <w:rPr>
                          <w:rFonts w:asciiTheme="majorBidi" w:hAnsiTheme="majorBidi" w:cstheme="majorBidi"/>
                          <w:b/>
                          <w:bCs/>
                          <w:sz w:val="20"/>
                          <w:szCs w:val="20"/>
                          <w:lang w:val="en-US"/>
                        </w:rPr>
                        <w:t>3</w:t>
                      </w:r>
                      <w:r w:rsidRPr="00D758FC">
                        <w:rPr>
                          <w:rFonts w:asciiTheme="majorBidi" w:hAnsiTheme="majorBidi" w:cstheme="majorBidi"/>
                          <w:b/>
                          <w:bCs/>
                          <w:sz w:val="20"/>
                          <w:szCs w:val="20"/>
                          <w:lang w:val="en-US"/>
                        </w:rPr>
                        <w:t>, 202</w:t>
                      </w:r>
                      <w:r w:rsidR="00F42CE1">
                        <w:rPr>
                          <w:rFonts w:asciiTheme="majorBidi" w:hAnsiTheme="majorBidi" w:cstheme="majorBidi"/>
                          <w:b/>
                          <w:bCs/>
                          <w:sz w:val="20"/>
                          <w:szCs w:val="20"/>
                          <w:lang w:val="en-US"/>
                        </w:rPr>
                        <w:t>4</w:t>
                      </w:r>
                    </w:p>
                    <w:p w14:paraId="1CABD205" w14:textId="5B8CBC55" w:rsidR="009F0BE5" w:rsidRPr="00D758FC" w:rsidRDefault="00F42CE1" w:rsidP="00F42CE1">
                      <w:pPr>
                        <w:suppressLineNumbers/>
                        <w:rPr>
                          <w:rFonts w:asciiTheme="majorBidi" w:hAnsiTheme="majorBidi" w:cstheme="majorBidi"/>
                          <w:b/>
                          <w:bCs/>
                          <w:sz w:val="20"/>
                          <w:szCs w:val="20"/>
                          <w:lang w:val="en-US"/>
                        </w:rPr>
                      </w:pPr>
                      <w:r>
                        <w:rPr>
                          <w:rFonts w:asciiTheme="majorBidi" w:hAnsiTheme="majorBidi" w:cstheme="majorBidi"/>
                          <w:b/>
                          <w:bCs/>
                          <w:sz w:val="20"/>
                          <w:szCs w:val="20"/>
                          <w:lang w:val="en-US"/>
                        </w:rPr>
                        <w:t>127</w:t>
                      </w:r>
                      <w:r w:rsidR="009F0BE5" w:rsidRPr="00D758FC">
                        <w:rPr>
                          <w:rFonts w:asciiTheme="majorBidi" w:hAnsiTheme="majorBidi" w:cstheme="majorBidi"/>
                          <w:b/>
                          <w:bCs/>
                          <w:sz w:val="20"/>
                          <w:szCs w:val="20"/>
                          <w:lang w:val="en-US"/>
                        </w:rPr>
                        <w:t>-</w:t>
                      </w:r>
                      <w:r>
                        <w:rPr>
                          <w:rFonts w:asciiTheme="majorBidi" w:hAnsiTheme="majorBidi" w:cstheme="majorBidi"/>
                          <w:b/>
                          <w:bCs/>
                          <w:sz w:val="20"/>
                          <w:szCs w:val="20"/>
                          <w:lang w:val="en-US"/>
                        </w:rPr>
                        <w:t>141</w:t>
                      </w:r>
                    </w:p>
                    <w:p w14:paraId="06A4DBA4" w14:textId="77777777" w:rsidR="009F0BE5" w:rsidRPr="00D758FC" w:rsidRDefault="009F0BE5" w:rsidP="00F42CE1">
                      <w:pPr>
                        <w:suppressLineNumbers/>
                        <w:rPr>
                          <w:rFonts w:asciiTheme="majorBidi" w:hAnsiTheme="majorBidi" w:cstheme="majorBidi"/>
                          <w:b/>
                          <w:bCs/>
                          <w:sz w:val="20"/>
                          <w:szCs w:val="20"/>
                          <w:lang w:val="en-US"/>
                        </w:rPr>
                      </w:pPr>
                    </w:p>
                  </w:txbxContent>
                </v:textbox>
                <w10:wrap type="square" anchorx="margin" anchory="page"/>
              </v:shape>
            </w:pict>
          </mc:Fallback>
        </mc:AlternateContent>
      </w:r>
      <w:r w:rsidRPr="00D758FC">
        <w:rPr>
          <w:rStyle w:val="PapertitleJINENISChar"/>
          <w:noProof/>
          <w:lang w:val="tr-TR" w:eastAsia="tr-TR"/>
        </w:rPr>
        <mc:AlternateContent>
          <mc:Choice Requires="wps">
            <w:drawing>
              <wp:anchor distT="0" distB="0" distL="114300" distR="114300" simplePos="0" relativeHeight="251657728" behindDoc="0" locked="0" layoutInCell="1" allowOverlap="1" wp14:anchorId="5C0BC751" wp14:editId="2661D8DA">
                <wp:simplePos x="0" y="0"/>
                <wp:positionH relativeFrom="margin">
                  <wp:posOffset>0</wp:posOffset>
                </wp:positionH>
                <wp:positionV relativeFrom="page">
                  <wp:posOffset>671505</wp:posOffset>
                </wp:positionV>
                <wp:extent cx="1243330" cy="285115"/>
                <wp:effectExtent l="0" t="0" r="1270" b="0"/>
                <wp:wrapSquare wrapText="bothSides"/>
                <wp:docPr id="10" name="Text Box 10"/>
                <wp:cNvGraphicFramePr/>
                <a:graphic xmlns:a="http://schemas.openxmlformats.org/drawingml/2006/main">
                  <a:graphicData uri="http://schemas.microsoft.com/office/word/2010/wordprocessingShape">
                    <wps:wsp>
                      <wps:cNvSpPr txBox="1"/>
                      <wps:spPr>
                        <a:xfrm>
                          <a:off x="0" y="0"/>
                          <a:ext cx="1243330" cy="285115"/>
                        </a:xfrm>
                        <a:prstGeom prst="rect">
                          <a:avLst/>
                        </a:prstGeom>
                        <a:solidFill>
                          <a:schemeClr val="lt1"/>
                        </a:solidFill>
                        <a:ln w="6350">
                          <a:noFill/>
                        </a:ln>
                      </wps:spPr>
                      <wps:txbx>
                        <w:txbxContent>
                          <w:p w14:paraId="5448117A" w14:textId="77777777" w:rsidR="009F0BE5" w:rsidRPr="00D758FC" w:rsidRDefault="009F0BE5" w:rsidP="00D758FC">
                            <w:pPr>
                              <w:rPr>
                                <w:rFonts w:asciiTheme="majorBidi" w:hAnsiTheme="majorBidi" w:cstheme="majorBidi"/>
                                <w:sz w:val="22"/>
                                <w:szCs w:val="22"/>
                              </w:rPr>
                            </w:pPr>
                            <w:proofErr w:type="gramStart"/>
                            <w:r w:rsidRPr="00D758FC">
                              <w:rPr>
                                <w:rStyle w:val="Gl"/>
                                <w:rFonts w:asciiTheme="majorBidi" w:hAnsiTheme="majorBidi" w:cstheme="majorBidi"/>
                                <w:sz w:val="22"/>
                                <w:szCs w:val="22"/>
                              </w:rPr>
                              <w:t>ISSN :</w:t>
                            </w:r>
                            <w:proofErr w:type="gramEnd"/>
                            <w:r w:rsidRPr="00D758FC">
                              <w:rPr>
                                <w:rStyle w:val="Gl"/>
                                <w:rFonts w:asciiTheme="majorBidi" w:hAnsiTheme="majorBidi" w:cstheme="majorBidi"/>
                                <w:sz w:val="22"/>
                                <w:szCs w:val="22"/>
                              </w:rPr>
                              <w:t xml:space="preserve"> 2822-6380</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5C0BC751" id="Text Box 10" o:spid="_x0000_s1027" type="#_x0000_t202" style="position:absolute;margin-left:0;margin-top:52.85pt;width:97.9pt;height:22.4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" fillcolor="white [3201]" stroked="f" strokeweight=".5pt">
                <v:textbox>
                  <w:txbxContent>
                    <w:p w14:paraId="5448117A" w14:textId="77777777" w:rsidR="009F0BE5" w:rsidRPr="00D758FC" w:rsidRDefault="009F0BE5" w:rsidP="00D758FC">
                      <w:pPr>
                        <w:rPr>
                          <w:rFonts w:asciiTheme="majorBidi" w:hAnsiTheme="majorBidi" w:cstheme="majorBidi"/>
                          <w:sz w:val="22"/>
                          <w:szCs w:val="22"/>
                        </w:rPr>
                      </w:pPr>
                      <w:r w:rsidRPr="00D758FC">
                        <w:rPr>
                          <w:rStyle w:val="Gl"/>
                          <w:rFonts w:asciiTheme="majorBidi" w:hAnsiTheme="majorBidi" w:cstheme="majorBidi"/>
                          <w:sz w:val="22"/>
                          <w:szCs w:val="22"/>
                        </w:rPr>
                        <w:t>ISSN : 2822-6380</w:t>
                      </w:r>
                    </w:p>
                  </w:txbxContent>
                </v:textbox>
                <w10:wrap type="square" anchorx="margin" anchory="page"/>
              </v:shape>
            </w:pict>
          </mc:Fallback>
        </mc:AlternateContent>
      </w:r>
    </w:p>
    <w:p w14:paraId="55E506FB" w14:textId="695938F3" w:rsidR="00F42CE1" w:rsidRPr="00F42CE1" w:rsidRDefault="00027FAD" w:rsidP="00F42CE1">
      <w:pPr>
        <w:spacing w:line="360" w:lineRule="auto"/>
        <w:jc w:val="center"/>
        <w:rPr>
          <w:rFonts w:asciiTheme="majorBidi" w:eastAsiaTheme="majorEastAsia" w:hAnsiTheme="majorBidi" w:cstheme="majorBidi"/>
          <w:b/>
          <w:lang w:eastAsia="fr-FR"/>
        </w:rPr>
      </w:pPr>
      <w:proofErr w:type="spellStart"/>
      <w:r w:rsidRPr="00027FAD">
        <w:rPr>
          <w:rStyle w:val="PapertitleJINENISChar"/>
        </w:rPr>
        <w:t>Türkiye’deki</w:t>
      </w:r>
      <w:proofErr w:type="spellEnd"/>
      <w:r w:rsidRPr="00027FAD">
        <w:rPr>
          <w:rStyle w:val="PapertitleJINENISChar"/>
        </w:rPr>
        <w:t xml:space="preserve"> </w:t>
      </w:r>
      <w:proofErr w:type="spellStart"/>
      <w:r w:rsidRPr="00027FAD">
        <w:rPr>
          <w:rStyle w:val="PapertitleJINENISChar"/>
        </w:rPr>
        <w:t>Nöromuhasebe</w:t>
      </w:r>
      <w:proofErr w:type="spellEnd"/>
      <w:r w:rsidRPr="00027FAD">
        <w:rPr>
          <w:rStyle w:val="PapertitleJINENISChar"/>
        </w:rPr>
        <w:t xml:space="preserve"> </w:t>
      </w:r>
      <w:r>
        <w:rPr>
          <w:rStyle w:val="PapertitleJINENISChar"/>
        </w:rPr>
        <w:t>İ</w:t>
      </w:r>
      <w:r w:rsidRPr="00027FAD">
        <w:rPr>
          <w:rStyle w:val="PapertitleJINENISChar"/>
        </w:rPr>
        <w:t xml:space="preserve">le </w:t>
      </w:r>
      <w:proofErr w:type="spellStart"/>
      <w:r>
        <w:rPr>
          <w:rStyle w:val="PapertitleJINENISChar"/>
        </w:rPr>
        <w:t>İ</w:t>
      </w:r>
      <w:r w:rsidRPr="00027FAD">
        <w:rPr>
          <w:rStyle w:val="PapertitleJINENISChar"/>
        </w:rPr>
        <w:t>lgili</w:t>
      </w:r>
      <w:proofErr w:type="spellEnd"/>
      <w:r w:rsidRPr="00027FAD">
        <w:rPr>
          <w:rStyle w:val="PapertitleJINENISChar"/>
        </w:rPr>
        <w:t xml:space="preserve"> </w:t>
      </w:r>
      <w:proofErr w:type="spellStart"/>
      <w:r w:rsidRPr="00027FAD">
        <w:rPr>
          <w:rStyle w:val="PapertitleJINENISChar"/>
        </w:rPr>
        <w:t>Lisansüstü</w:t>
      </w:r>
      <w:proofErr w:type="spellEnd"/>
      <w:r w:rsidRPr="00027FAD">
        <w:rPr>
          <w:rStyle w:val="PapertitleJINENISChar"/>
        </w:rPr>
        <w:t xml:space="preserve"> </w:t>
      </w:r>
      <w:proofErr w:type="spellStart"/>
      <w:r w:rsidRPr="00027FAD">
        <w:rPr>
          <w:rStyle w:val="PapertitleJINENISChar"/>
        </w:rPr>
        <w:t>Tezlerin</w:t>
      </w:r>
      <w:proofErr w:type="spellEnd"/>
      <w:r w:rsidRPr="00027FAD">
        <w:rPr>
          <w:rStyle w:val="PapertitleJINENISChar"/>
        </w:rPr>
        <w:t xml:space="preserve"> </w:t>
      </w:r>
      <w:proofErr w:type="spellStart"/>
      <w:r w:rsidRPr="00027FAD">
        <w:rPr>
          <w:rStyle w:val="PapertitleJINENISChar"/>
        </w:rPr>
        <w:t>Bibliyometrik</w:t>
      </w:r>
      <w:proofErr w:type="spellEnd"/>
      <w:r w:rsidRPr="00027FAD">
        <w:rPr>
          <w:rStyle w:val="PapertitleJINENISChar"/>
        </w:rPr>
        <w:t xml:space="preserve"> </w:t>
      </w:r>
      <w:proofErr w:type="spellStart"/>
      <w:r w:rsidRPr="00027FAD">
        <w:rPr>
          <w:rStyle w:val="PapertitleJINENISChar"/>
        </w:rPr>
        <w:t>Analizi</w:t>
      </w:r>
      <w:proofErr w:type="spellEnd"/>
    </w:p>
    <w:p w14:paraId="4E49C158" w14:textId="77777777" w:rsidR="00F42CE1" w:rsidRPr="00134C98" w:rsidRDefault="00F42CE1" w:rsidP="00F42CE1">
      <w:pPr>
        <w:pStyle w:val="AuthornameJINENIS"/>
      </w:pPr>
      <w:proofErr w:type="spellStart"/>
      <w:r>
        <w:t>Sevim</w:t>
      </w:r>
      <w:proofErr w:type="spellEnd"/>
      <w:r>
        <w:t xml:space="preserve"> AĞAÇ</w:t>
      </w:r>
      <w:r w:rsidRPr="00134C98">
        <w:rPr>
          <w:vertAlign w:val="superscript"/>
        </w:rPr>
        <w:t>1*</w:t>
      </w:r>
      <w:r w:rsidRPr="00134C98">
        <w:t xml:space="preserve">, </w:t>
      </w:r>
      <w:proofErr w:type="spellStart"/>
      <w:r>
        <w:t>Mahmut</w:t>
      </w:r>
      <w:proofErr w:type="spellEnd"/>
      <w:r>
        <w:t xml:space="preserve"> Sami ÖZTÜRK</w:t>
      </w:r>
      <w:r w:rsidRPr="00134C98">
        <w:rPr>
          <w:vertAlign w:val="superscript"/>
        </w:rPr>
        <w:t xml:space="preserve">2 </w:t>
      </w:r>
    </w:p>
    <w:p w14:paraId="7E8B37F6" w14:textId="77777777" w:rsidR="00F42CE1" w:rsidRPr="00134C98" w:rsidRDefault="00F42CE1" w:rsidP="00F42CE1">
      <w:pPr>
        <w:pStyle w:val="AffiliationJINENIS"/>
      </w:pPr>
      <w:r w:rsidRPr="00134C98">
        <w:rPr>
          <w:vertAlign w:val="superscript"/>
        </w:rPr>
        <w:t xml:space="preserve">1 </w:t>
      </w:r>
      <w:r>
        <w:t xml:space="preserve">Suleyman </w:t>
      </w:r>
      <w:proofErr w:type="spellStart"/>
      <w:r>
        <w:t>Demirel</w:t>
      </w:r>
      <w:proofErr w:type="spellEnd"/>
      <w:r>
        <w:t xml:space="preserve"> </w:t>
      </w:r>
      <w:r w:rsidRPr="00134C98">
        <w:t xml:space="preserve">University, </w:t>
      </w:r>
      <w:r>
        <w:t>F</w:t>
      </w:r>
      <w:r w:rsidRPr="00027FAD">
        <w:t xml:space="preserve">aculty of </w:t>
      </w:r>
      <w:r>
        <w:t>E</w:t>
      </w:r>
      <w:r w:rsidRPr="00027FAD">
        <w:t xml:space="preserve">conomics and </w:t>
      </w:r>
      <w:r>
        <w:t>A</w:t>
      </w:r>
      <w:r w:rsidRPr="00027FAD">
        <w:t xml:space="preserve">dministrative </w:t>
      </w:r>
      <w:r>
        <w:t>S</w:t>
      </w:r>
      <w:r w:rsidRPr="00027FAD">
        <w:t>ciences</w:t>
      </w:r>
      <w:r w:rsidRPr="00134C98">
        <w:t xml:space="preserve">, </w:t>
      </w:r>
      <w:r>
        <w:t>ISPARTA</w:t>
      </w:r>
    </w:p>
    <w:p w14:paraId="3DEEE742" w14:textId="77777777" w:rsidR="00F42CE1" w:rsidRPr="00134C98" w:rsidRDefault="00F42CE1" w:rsidP="00F42CE1">
      <w:pPr>
        <w:pStyle w:val="AffiliationJINENIS"/>
      </w:pPr>
      <w:r w:rsidRPr="00134C98">
        <w:rPr>
          <w:vertAlign w:val="superscript"/>
        </w:rPr>
        <w:t xml:space="preserve">2 </w:t>
      </w:r>
      <w:r>
        <w:t xml:space="preserve">Suleyman </w:t>
      </w:r>
      <w:proofErr w:type="spellStart"/>
      <w:r>
        <w:t>Demirel</w:t>
      </w:r>
      <w:proofErr w:type="spellEnd"/>
      <w:r>
        <w:t xml:space="preserve"> </w:t>
      </w:r>
      <w:r w:rsidRPr="00134C98">
        <w:t xml:space="preserve">University, </w:t>
      </w:r>
      <w:r>
        <w:t>F</w:t>
      </w:r>
      <w:r w:rsidRPr="00027FAD">
        <w:t xml:space="preserve">aculty of </w:t>
      </w:r>
      <w:r>
        <w:t>E</w:t>
      </w:r>
      <w:r w:rsidRPr="00027FAD">
        <w:t xml:space="preserve">conomics and </w:t>
      </w:r>
      <w:r>
        <w:t>A</w:t>
      </w:r>
      <w:r w:rsidRPr="00027FAD">
        <w:t xml:space="preserve">dministrative </w:t>
      </w:r>
      <w:r>
        <w:t>S</w:t>
      </w:r>
      <w:r w:rsidRPr="00027FAD">
        <w:t>ciences</w:t>
      </w:r>
      <w:r w:rsidRPr="00134C98">
        <w:t xml:space="preserve">, </w:t>
      </w:r>
      <w:r>
        <w:t>ISPARTA</w:t>
      </w:r>
    </w:p>
    <w:p w14:paraId="112A9171" w14:textId="77777777" w:rsidR="00F42CE1" w:rsidRPr="00134C98" w:rsidRDefault="00F42CE1" w:rsidP="00F42CE1">
      <w:pPr>
        <w:jc w:val="both"/>
        <w:rPr>
          <w:rFonts w:ascii="Times New Roman" w:hAnsi="Times New Roman"/>
          <w:b/>
          <w:bCs/>
          <w:shd w:val="clear" w:color="auto" w:fill="FFFFFF"/>
        </w:rPr>
      </w:pPr>
    </w:p>
    <w:p w14:paraId="291A53F3" w14:textId="77777777" w:rsidR="00F42CE1" w:rsidRPr="00134C98" w:rsidRDefault="00F42CE1" w:rsidP="00F42CE1">
      <w:pPr>
        <w:pStyle w:val="ORCIDEMAILJINENIS"/>
      </w:pPr>
      <w:r w:rsidRPr="002C7014">
        <w:t xml:space="preserve">1 </w:t>
      </w:r>
      <w:hyperlink r:id="rId8" w:history="1">
        <w:r w:rsidRPr="002C7014">
          <w:t>https://orcid.org/</w:t>
        </w:r>
        <w:r w:rsidRPr="00027FAD">
          <w:t xml:space="preserve"> 0000-0002-8144-4927</w:t>
        </w:r>
      </w:hyperlink>
    </w:p>
    <w:p w14:paraId="72135815" w14:textId="77777777" w:rsidR="00F42CE1" w:rsidRPr="00134C98" w:rsidRDefault="00F42CE1" w:rsidP="00F42CE1">
      <w:pPr>
        <w:pStyle w:val="ORCIDEMAILJINENIS"/>
        <w:rPr>
          <w:color w:val="FF0000"/>
          <w:shd w:val="clear" w:color="auto" w:fill="FFFFFF"/>
        </w:rPr>
      </w:pPr>
      <w:r w:rsidRPr="00134C98">
        <w:rPr>
          <w:b/>
          <w:bCs/>
          <w:color w:val="FF0000"/>
          <w:shd w:val="clear" w:color="auto" w:fill="FFFFFF"/>
          <w:vertAlign w:val="superscript"/>
        </w:rPr>
        <w:t xml:space="preserve">2 </w:t>
      </w:r>
      <w:r w:rsidRPr="002C7014">
        <w:t>https://orcid.org/</w:t>
      </w:r>
      <w:r w:rsidRPr="00027FAD">
        <w:t xml:space="preserve"> 0000-0002-7657-3150</w:t>
      </w:r>
    </w:p>
    <w:p w14:paraId="30F513C2" w14:textId="7FF15BBC" w:rsidR="00D758FC" w:rsidRPr="00F42CE1" w:rsidRDefault="00F42CE1" w:rsidP="00F42CE1">
      <w:pPr>
        <w:pStyle w:val="ORCIDEMAILJINENIS"/>
        <w:rPr>
          <w:color w:val="FF0000"/>
          <w:u w:val="single"/>
          <w:shd w:val="clear" w:color="auto" w:fill="FFFFFF"/>
        </w:rPr>
      </w:pPr>
      <w:r w:rsidRPr="00134C98">
        <w:t xml:space="preserve">* Corresponding </w:t>
      </w:r>
      <w:proofErr w:type="gramStart"/>
      <w:r w:rsidRPr="00134C98">
        <w:t>author :</w:t>
      </w:r>
      <w:proofErr w:type="gramEnd"/>
      <w:r w:rsidRPr="00134C98">
        <w:t xml:space="preserve"> </w:t>
      </w:r>
      <w:r w:rsidRPr="00027FAD">
        <w:t>sevimagac07@gmail.com</w:t>
      </w:r>
      <w:r w:rsidR="00514082">
        <w:rPr>
          <w:noProof/>
          <w:lang w:val="tr-TR" w:eastAsia="tr-TR"/>
        </w:rPr>
        <w:drawing>
          <wp:anchor distT="0" distB="0" distL="114300" distR="114300" simplePos="0" relativeHeight="251658752" behindDoc="0" locked="0" layoutInCell="1" allowOverlap="1" wp14:anchorId="5687EEB5" wp14:editId="502A5DD8">
            <wp:simplePos x="0" y="0"/>
            <wp:positionH relativeFrom="margin">
              <wp:align>center</wp:align>
            </wp:positionH>
            <wp:positionV relativeFrom="page">
              <wp:posOffset>538480</wp:posOffset>
            </wp:positionV>
            <wp:extent cx="2488565" cy="615315"/>
            <wp:effectExtent l="0" t="0" r="63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9"/>
                    <a:stretch>
                      <a:fillRect/>
                    </a:stretch>
                  </pic:blipFill>
                  <pic:spPr>
                    <a:xfrm>
                      <a:off x="0" y="0"/>
                      <a:ext cx="2488565" cy="615315"/>
                    </a:xfrm>
                    <a:prstGeom prst="rect">
                      <a:avLst/>
                    </a:prstGeom>
                  </pic:spPr>
                </pic:pic>
              </a:graphicData>
            </a:graphic>
            <wp14:sizeRelH relativeFrom="page">
              <wp14:pctWidth>0</wp14:pctWidth>
            </wp14:sizeRelH>
            <wp14:sizeRelV relativeFrom="page">
              <wp14:pctHeight>0</wp14:pctHeight>
            </wp14:sizeRelV>
          </wp:anchor>
        </w:drawing>
      </w:r>
    </w:p>
    <w:tbl>
      <w:tblPr>
        <w:tblW w:w="9072" w:type="dxa"/>
        <w:tblCellMar>
          <w:left w:w="0" w:type="dxa"/>
          <w:right w:w="0" w:type="dxa"/>
        </w:tblCellMar>
        <w:tblLook w:val="04A0" w:firstRow="1" w:lastRow="0" w:firstColumn="1" w:lastColumn="0" w:noHBand="0" w:noVBand="1"/>
      </w:tblPr>
      <w:tblGrid>
        <w:gridCol w:w="2694"/>
        <w:gridCol w:w="531"/>
        <w:gridCol w:w="5847"/>
      </w:tblGrid>
      <w:tr w:rsidR="0056354B" w:rsidRPr="00134C98" w14:paraId="5BE5F9C7" w14:textId="77777777" w:rsidTr="00D758FC">
        <w:trPr>
          <w:trHeight w:val="436"/>
        </w:trPr>
        <w:tc>
          <w:tcPr>
            <w:tcW w:w="2694" w:type="dxa"/>
            <w:tcBorders>
              <w:top w:val="single" w:sz="2" w:space="0" w:color="auto"/>
              <w:bottom w:val="single" w:sz="2" w:space="0" w:color="auto"/>
            </w:tcBorders>
            <w:shd w:val="clear" w:color="auto" w:fill="auto"/>
            <w:vAlign w:val="center"/>
          </w:tcPr>
          <w:p w14:paraId="6FAC0B79" w14:textId="04F09145" w:rsidR="0056354B" w:rsidRPr="00134C98" w:rsidRDefault="00027FAD" w:rsidP="00D758FC">
            <w:pPr>
              <w:rPr>
                <w:rFonts w:ascii="Times New Roman" w:hAnsi="Times New Roman"/>
                <w:b/>
                <w:sz w:val="22"/>
                <w:szCs w:val="22"/>
              </w:rPr>
            </w:pPr>
            <w:proofErr w:type="spellStart"/>
            <w:r>
              <w:rPr>
                <w:rFonts w:ascii="Times New Roman" w:hAnsi="Times New Roman"/>
                <w:b/>
                <w:sz w:val="22"/>
                <w:szCs w:val="22"/>
              </w:rPr>
              <w:t>Araştırma</w:t>
            </w:r>
            <w:proofErr w:type="spellEnd"/>
            <w:r>
              <w:rPr>
                <w:rFonts w:ascii="Times New Roman" w:hAnsi="Times New Roman"/>
                <w:b/>
                <w:sz w:val="22"/>
                <w:szCs w:val="22"/>
              </w:rPr>
              <w:t xml:space="preserve"> </w:t>
            </w:r>
            <w:proofErr w:type="spellStart"/>
            <w:r>
              <w:rPr>
                <w:rFonts w:ascii="Times New Roman" w:hAnsi="Times New Roman"/>
                <w:b/>
                <w:sz w:val="22"/>
                <w:szCs w:val="22"/>
              </w:rPr>
              <w:t>Makalesi</w:t>
            </w:r>
            <w:proofErr w:type="spellEnd"/>
          </w:p>
        </w:tc>
        <w:tc>
          <w:tcPr>
            <w:tcW w:w="531" w:type="dxa"/>
            <w:tcBorders>
              <w:top w:val="single" w:sz="2" w:space="0" w:color="auto"/>
            </w:tcBorders>
            <w:shd w:val="clear" w:color="auto" w:fill="auto"/>
            <w:vAlign w:val="center"/>
          </w:tcPr>
          <w:p w14:paraId="36411F36" w14:textId="77777777" w:rsidR="0056354B" w:rsidRPr="00134C98" w:rsidRDefault="0056354B" w:rsidP="00D758FC">
            <w:pPr>
              <w:rPr>
                <w:rFonts w:ascii="Times New Roman" w:hAnsi="Times New Roman"/>
                <w:b/>
                <w:sz w:val="22"/>
                <w:szCs w:val="22"/>
              </w:rPr>
            </w:pPr>
          </w:p>
        </w:tc>
        <w:tc>
          <w:tcPr>
            <w:tcW w:w="5847" w:type="dxa"/>
            <w:tcBorders>
              <w:top w:val="single" w:sz="2" w:space="0" w:color="auto"/>
              <w:bottom w:val="single" w:sz="2" w:space="0" w:color="auto"/>
            </w:tcBorders>
            <w:shd w:val="clear" w:color="auto" w:fill="auto"/>
            <w:vAlign w:val="center"/>
          </w:tcPr>
          <w:p w14:paraId="7B573700" w14:textId="5CFD1BD1" w:rsidR="0056354B" w:rsidRPr="00134C98" w:rsidRDefault="00027FAD" w:rsidP="00D758FC">
            <w:pPr>
              <w:rPr>
                <w:rFonts w:ascii="Times New Roman" w:hAnsi="Times New Roman"/>
                <w:b/>
                <w:sz w:val="22"/>
                <w:szCs w:val="22"/>
              </w:rPr>
            </w:pPr>
            <w:r>
              <w:rPr>
                <w:rFonts w:ascii="Times New Roman" w:hAnsi="Times New Roman"/>
                <w:b/>
                <w:sz w:val="22"/>
                <w:szCs w:val="22"/>
              </w:rPr>
              <w:t>ÖZET</w:t>
            </w:r>
          </w:p>
        </w:tc>
      </w:tr>
      <w:tr w:rsidR="0056354B" w:rsidRPr="00134C98" w14:paraId="377CB009" w14:textId="77777777" w:rsidTr="00D758FC">
        <w:trPr>
          <w:trHeight w:val="1030"/>
        </w:trPr>
        <w:tc>
          <w:tcPr>
            <w:tcW w:w="2694" w:type="dxa"/>
            <w:tcBorders>
              <w:top w:val="single" w:sz="2" w:space="0" w:color="auto"/>
            </w:tcBorders>
            <w:shd w:val="clear" w:color="auto" w:fill="auto"/>
          </w:tcPr>
          <w:p w14:paraId="0BE6D6C0" w14:textId="77777777" w:rsidR="00F42CE1" w:rsidRPr="00F42CE1" w:rsidRDefault="00F42CE1" w:rsidP="00F42CE1">
            <w:pPr>
              <w:rPr>
                <w:rFonts w:ascii="Times New Roman" w:hAnsi="Times New Roman"/>
                <w:b/>
                <w:i/>
                <w:sz w:val="18"/>
                <w:szCs w:val="18"/>
              </w:rPr>
            </w:pPr>
            <w:proofErr w:type="spellStart"/>
            <w:r w:rsidRPr="00F42CE1">
              <w:rPr>
                <w:rFonts w:ascii="Times New Roman" w:hAnsi="Times New Roman"/>
                <w:b/>
                <w:i/>
                <w:sz w:val="18"/>
                <w:szCs w:val="18"/>
              </w:rPr>
              <w:t>Makale</w:t>
            </w:r>
            <w:proofErr w:type="spellEnd"/>
            <w:r w:rsidRPr="00F42CE1">
              <w:rPr>
                <w:rFonts w:ascii="Times New Roman" w:hAnsi="Times New Roman"/>
                <w:b/>
                <w:i/>
                <w:sz w:val="18"/>
                <w:szCs w:val="18"/>
              </w:rPr>
              <w:t xml:space="preserve"> </w:t>
            </w:r>
            <w:proofErr w:type="spellStart"/>
            <w:r w:rsidRPr="00F42CE1">
              <w:rPr>
                <w:rFonts w:ascii="Times New Roman" w:hAnsi="Times New Roman"/>
                <w:b/>
                <w:i/>
                <w:sz w:val="18"/>
                <w:szCs w:val="18"/>
              </w:rPr>
              <w:t>Tarihçesi</w:t>
            </w:r>
            <w:proofErr w:type="spellEnd"/>
            <w:r w:rsidRPr="00F42CE1">
              <w:rPr>
                <w:rFonts w:ascii="Times New Roman" w:hAnsi="Times New Roman"/>
                <w:b/>
                <w:i/>
                <w:sz w:val="18"/>
                <w:szCs w:val="18"/>
              </w:rPr>
              <w:t>:</w:t>
            </w:r>
          </w:p>
          <w:p w14:paraId="31C942C4" w14:textId="26188D68" w:rsidR="00F42CE1" w:rsidRPr="00F42CE1" w:rsidRDefault="00F42CE1" w:rsidP="00F42CE1">
            <w:pPr>
              <w:rPr>
                <w:rFonts w:ascii="Times New Roman" w:hAnsi="Times New Roman"/>
                <w:sz w:val="18"/>
                <w:szCs w:val="18"/>
              </w:rPr>
            </w:pPr>
            <w:proofErr w:type="spellStart"/>
            <w:r w:rsidRPr="00F42CE1">
              <w:rPr>
                <w:rFonts w:ascii="Times New Roman" w:hAnsi="Times New Roman"/>
                <w:sz w:val="18"/>
                <w:szCs w:val="18"/>
              </w:rPr>
              <w:t>Geliş</w:t>
            </w:r>
            <w:proofErr w:type="spellEnd"/>
            <w:r w:rsidRPr="00F42CE1">
              <w:rPr>
                <w:rFonts w:ascii="Times New Roman" w:hAnsi="Times New Roman"/>
                <w:sz w:val="18"/>
                <w:szCs w:val="18"/>
              </w:rPr>
              <w:t xml:space="preserve"> </w:t>
            </w:r>
            <w:proofErr w:type="spellStart"/>
            <w:r w:rsidRPr="00F42CE1">
              <w:rPr>
                <w:rFonts w:ascii="Times New Roman" w:hAnsi="Times New Roman"/>
                <w:sz w:val="18"/>
                <w:szCs w:val="18"/>
              </w:rPr>
              <w:t>tarihi</w:t>
            </w:r>
            <w:proofErr w:type="spellEnd"/>
            <w:r w:rsidRPr="00F42CE1">
              <w:rPr>
                <w:rFonts w:ascii="Times New Roman" w:hAnsi="Times New Roman"/>
                <w:sz w:val="18"/>
                <w:szCs w:val="18"/>
              </w:rPr>
              <w:t xml:space="preserve">: </w:t>
            </w:r>
            <w:r>
              <w:rPr>
                <w:rFonts w:ascii="Times New Roman" w:hAnsi="Times New Roman"/>
                <w:sz w:val="18"/>
                <w:szCs w:val="18"/>
              </w:rPr>
              <w:t>15</w:t>
            </w:r>
            <w:r w:rsidRPr="00F42CE1">
              <w:rPr>
                <w:rFonts w:ascii="Times New Roman" w:hAnsi="Times New Roman"/>
                <w:sz w:val="18"/>
                <w:szCs w:val="18"/>
              </w:rPr>
              <w:t>.</w:t>
            </w:r>
            <w:r>
              <w:rPr>
                <w:rFonts w:ascii="Times New Roman" w:hAnsi="Times New Roman"/>
                <w:sz w:val="18"/>
                <w:szCs w:val="18"/>
              </w:rPr>
              <w:t>11</w:t>
            </w:r>
            <w:r w:rsidRPr="00F42CE1">
              <w:rPr>
                <w:rFonts w:ascii="Times New Roman" w:hAnsi="Times New Roman"/>
                <w:sz w:val="18"/>
                <w:szCs w:val="18"/>
              </w:rPr>
              <w:t>.2024</w:t>
            </w:r>
          </w:p>
          <w:p w14:paraId="111329D4" w14:textId="601A5CBC" w:rsidR="00F42CE1" w:rsidRPr="00F42CE1" w:rsidRDefault="00F42CE1" w:rsidP="00F42CE1">
            <w:pPr>
              <w:rPr>
                <w:rFonts w:ascii="Times New Roman" w:hAnsi="Times New Roman"/>
                <w:sz w:val="18"/>
                <w:szCs w:val="18"/>
              </w:rPr>
            </w:pPr>
            <w:r w:rsidRPr="00F42CE1">
              <w:rPr>
                <w:rFonts w:ascii="Times New Roman" w:hAnsi="Times New Roman"/>
                <w:sz w:val="18"/>
                <w:szCs w:val="18"/>
              </w:rPr>
              <w:t xml:space="preserve">Kabul </w:t>
            </w:r>
            <w:proofErr w:type="spellStart"/>
            <w:r w:rsidRPr="00F42CE1">
              <w:rPr>
                <w:rFonts w:ascii="Times New Roman" w:hAnsi="Times New Roman"/>
                <w:sz w:val="18"/>
                <w:szCs w:val="18"/>
              </w:rPr>
              <w:t>tarihi</w:t>
            </w:r>
            <w:proofErr w:type="spellEnd"/>
            <w:r w:rsidRPr="00F42CE1">
              <w:rPr>
                <w:rFonts w:ascii="Times New Roman" w:hAnsi="Times New Roman"/>
                <w:sz w:val="18"/>
                <w:szCs w:val="18"/>
              </w:rPr>
              <w:t xml:space="preserve">: </w:t>
            </w:r>
            <w:r>
              <w:rPr>
                <w:rFonts w:ascii="Times New Roman" w:hAnsi="Times New Roman"/>
                <w:sz w:val="18"/>
                <w:szCs w:val="18"/>
              </w:rPr>
              <w:t>16</w:t>
            </w:r>
            <w:r w:rsidRPr="00F42CE1">
              <w:rPr>
                <w:rFonts w:ascii="Times New Roman" w:hAnsi="Times New Roman"/>
                <w:sz w:val="18"/>
                <w:szCs w:val="18"/>
              </w:rPr>
              <w:t>.</w:t>
            </w:r>
            <w:r>
              <w:rPr>
                <w:rFonts w:ascii="Times New Roman" w:hAnsi="Times New Roman"/>
                <w:sz w:val="18"/>
                <w:szCs w:val="18"/>
              </w:rPr>
              <w:t>12</w:t>
            </w:r>
            <w:r w:rsidRPr="00F42CE1">
              <w:rPr>
                <w:rFonts w:ascii="Times New Roman" w:hAnsi="Times New Roman"/>
                <w:sz w:val="18"/>
                <w:szCs w:val="18"/>
              </w:rPr>
              <w:t>.2024</w:t>
            </w:r>
          </w:p>
          <w:p w14:paraId="27386E94" w14:textId="77777777" w:rsidR="00F42CE1" w:rsidRPr="00F42CE1" w:rsidRDefault="00F42CE1" w:rsidP="00F42CE1">
            <w:pPr>
              <w:rPr>
                <w:rFonts w:ascii="Times New Roman" w:hAnsi="Times New Roman"/>
                <w:sz w:val="18"/>
                <w:szCs w:val="18"/>
              </w:rPr>
            </w:pPr>
            <w:r w:rsidRPr="00F42CE1">
              <w:rPr>
                <w:rFonts w:ascii="Times New Roman" w:hAnsi="Times New Roman"/>
                <w:sz w:val="18"/>
                <w:szCs w:val="18"/>
              </w:rPr>
              <w:t xml:space="preserve">Online </w:t>
            </w:r>
            <w:proofErr w:type="spellStart"/>
            <w:r w:rsidRPr="00F42CE1">
              <w:rPr>
                <w:rFonts w:ascii="Times New Roman" w:hAnsi="Times New Roman"/>
                <w:sz w:val="18"/>
                <w:szCs w:val="18"/>
              </w:rPr>
              <w:t>Yayınlanma</w:t>
            </w:r>
            <w:proofErr w:type="spellEnd"/>
            <w:r w:rsidRPr="00F42CE1">
              <w:rPr>
                <w:rFonts w:ascii="Times New Roman" w:hAnsi="Times New Roman"/>
                <w:sz w:val="18"/>
                <w:szCs w:val="18"/>
              </w:rPr>
              <w:t>: 31.12.2024</w:t>
            </w:r>
          </w:p>
          <w:p w14:paraId="6780BCEC" w14:textId="77777777" w:rsidR="0056354B" w:rsidRPr="00134C98" w:rsidRDefault="0056354B" w:rsidP="00D758FC">
            <w:pPr>
              <w:rPr>
                <w:rFonts w:ascii="Times New Roman" w:hAnsi="Times New Roman"/>
                <w:sz w:val="18"/>
                <w:szCs w:val="18"/>
              </w:rPr>
            </w:pPr>
          </w:p>
        </w:tc>
        <w:tc>
          <w:tcPr>
            <w:tcW w:w="531" w:type="dxa"/>
            <w:vMerge w:val="restart"/>
            <w:shd w:val="clear" w:color="auto" w:fill="auto"/>
          </w:tcPr>
          <w:p w14:paraId="50DC8D63" w14:textId="77777777" w:rsidR="0056354B" w:rsidRPr="00134C98" w:rsidRDefault="0056354B" w:rsidP="00D758FC">
            <w:pPr>
              <w:jc w:val="both"/>
              <w:rPr>
                <w:rFonts w:ascii="Times New Roman" w:hAnsi="Times New Roman"/>
                <w:b/>
              </w:rPr>
            </w:pPr>
          </w:p>
        </w:tc>
        <w:tc>
          <w:tcPr>
            <w:tcW w:w="5847" w:type="dxa"/>
            <w:vMerge w:val="restart"/>
            <w:tcBorders>
              <w:top w:val="single" w:sz="2" w:space="0" w:color="auto"/>
            </w:tcBorders>
            <w:shd w:val="clear" w:color="auto" w:fill="auto"/>
          </w:tcPr>
          <w:p w14:paraId="17D091F9" w14:textId="77EDE3D6" w:rsidR="0056354B" w:rsidRPr="00F7154C" w:rsidRDefault="00027FAD" w:rsidP="00F7154C">
            <w:pPr>
              <w:pStyle w:val="AbstractJINENIS"/>
            </w:pPr>
            <w:r w:rsidRPr="00027FAD">
              <w:t xml:space="preserve">Bu </w:t>
            </w:r>
            <w:proofErr w:type="spellStart"/>
            <w:r w:rsidRPr="00027FAD">
              <w:t>çalışmanın</w:t>
            </w:r>
            <w:proofErr w:type="spellEnd"/>
            <w:r w:rsidRPr="00027FAD">
              <w:t xml:space="preserve"> </w:t>
            </w:r>
            <w:proofErr w:type="spellStart"/>
            <w:r w:rsidRPr="00027FAD">
              <w:t>amacı</w:t>
            </w:r>
            <w:proofErr w:type="spellEnd"/>
            <w:r w:rsidRPr="00027FAD">
              <w:t xml:space="preserve"> Türkiye </w:t>
            </w:r>
            <w:proofErr w:type="spellStart"/>
            <w:r w:rsidRPr="00027FAD">
              <w:t>Cumhuriyeti</w:t>
            </w:r>
            <w:proofErr w:type="spellEnd"/>
            <w:r w:rsidRPr="00027FAD">
              <w:t xml:space="preserve"> </w:t>
            </w:r>
            <w:proofErr w:type="spellStart"/>
            <w:r w:rsidRPr="00027FAD">
              <w:t>Yükseköğretim</w:t>
            </w:r>
            <w:proofErr w:type="spellEnd"/>
            <w:r w:rsidRPr="00027FAD">
              <w:t xml:space="preserve"> </w:t>
            </w:r>
            <w:proofErr w:type="spellStart"/>
            <w:r w:rsidRPr="00027FAD">
              <w:t>Kurulu</w:t>
            </w:r>
            <w:proofErr w:type="spellEnd"/>
            <w:r w:rsidRPr="00027FAD">
              <w:t xml:space="preserve"> </w:t>
            </w:r>
            <w:proofErr w:type="spellStart"/>
            <w:r w:rsidRPr="00027FAD">
              <w:t>Başkanlığı</w:t>
            </w:r>
            <w:proofErr w:type="spellEnd"/>
            <w:r w:rsidRPr="00027FAD">
              <w:t xml:space="preserve"> </w:t>
            </w:r>
            <w:proofErr w:type="spellStart"/>
            <w:r w:rsidRPr="00027FAD">
              <w:t>Ulusal</w:t>
            </w:r>
            <w:proofErr w:type="spellEnd"/>
            <w:r w:rsidRPr="00027FAD">
              <w:t xml:space="preserve"> Tez </w:t>
            </w:r>
            <w:proofErr w:type="spellStart"/>
            <w:r w:rsidRPr="00027FAD">
              <w:t>Merkezi’nin</w:t>
            </w:r>
            <w:proofErr w:type="spellEnd"/>
            <w:r w:rsidRPr="00027FAD">
              <w:t xml:space="preserve"> internet </w:t>
            </w:r>
            <w:proofErr w:type="spellStart"/>
            <w:r w:rsidRPr="00027FAD">
              <w:t>sitesi</w:t>
            </w:r>
            <w:proofErr w:type="spellEnd"/>
            <w:r w:rsidRPr="00027FAD">
              <w:t xml:space="preserve"> </w:t>
            </w:r>
            <w:proofErr w:type="spellStart"/>
            <w:r w:rsidRPr="00027FAD">
              <w:t>üzerinden</w:t>
            </w:r>
            <w:proofErr w:type="spellEnd"/>
            <w:r w:rsidRPr="00027FAD">
              <w:t xml:space="preserve"> </w:t>
            </w:r>
            <w:proofErr w:type="spellStart"/>
            <w:r w:rsidRPr="00027FAD">
              <w:t>ulaşılabilen</w:t>
            </w:r>
            <w:proofErr w:type="spellEnd"/>
            <w:r w:rsidRPr="00027FAD">
              <w:t xml:space="preserve"> </w:t>
            </w:r>
            <w:proofErr w:type="spellStart"/>
            <w:r w:rsidRPr="00027FAD">
              <w:t>nöromuhasebe</w:t>
            </w:r>
            <w:proofErr w:type="spellEnd"/>
            <w:r w:rsidRPr="00027FAD">
              <w:t xml:space="preserve"> </w:t>
            </w:r>
            <w:proofErr w:type="spellStart"/>
            <w:r w:rsidRPr="00027FAD">
              <w:t>ile</w:t>
            </w:r>
            <w:proofErr w:type="spellEnd"/>
            <w:r w:rsidRPr="00027FAD">
              <w:t xml:space="preserve"> </w:t>
            </w:r>
            <w:proofErr w:type="spellStart"/>
            <w:r w:rsidRPr="00027FAD">
              <w:t>ilgili</w:t>
            </w:r>
            <w:proofErr w:type="spellEnd"/>
            <w:r w:rsidRPr="00027FAD">
              <w:t xml:space="preserve"> </w:t>
            </w:r>
            <w:proofErr w:type="spellStart"/>
            <w:r w:rsidRPr="00027FAD">
              <w:t>olan</w:t>
            </w:r>
            <w:proofErr w:type="spellEnd"/>
            <w:r w:rsidRPr="00027FAD">
              <w:t xml:space="preserve"> </w:t>
            </w:r>
            <w:proofErr w:type="spellStart"/>
            <w:r w:rsidRPr="00027FAD">
              <w:t>lisansüstü</w:t>
            </w:r>
            <w:proofErr w:type="spellEnd"/>
            <w:r w:rsidRPr="00027FAD">
              <w:t xml:space="preserve"> </w:t>
            </w:r>
            <w:proofErr w:type="spellStart"/>
            <w:r w:rsidRPr="00027FAD">
              <w:t>tezlerin</w:t>
            </w:r>
            <w:proofErr w:type="spellEnd"/>
            <w:r w:rsidRPr="00027FAD">
              <w:t xml:space="preserve"> </w:t>
            </w:r>
            <w:proofErr w:type="spellStart"/>
            <w:r w:rsidRPr="00027FAD">
              <w:t>bibliyometrik</w:t>
            </w:r>
            <w:proofErr w:type="spellEnd"/>
            <w:r w:rsidRPr="00027FAD">
              <w:t xml:space="preserve"> </w:t>
            </w:r>
            <w:proofErr w:type="spellStart"/>
            <w:r w:rsidRPr="00027FAD">
              <w:t>analizini</w:t>
            </w:r>
            <w:proofErr w:type="spellEnd"/>
            <w:r w:rsidRPr="00027FAD">
              <w:t xml:space="preserve"> </w:t>
            </w:r>
            <w:proofErr w:type="spellStart"/>
            <w:r w:rsidRPr="00027FAD">
              <w:t>yapmaktır</w:t>
            </w:r>
            <w:proofErr w:type="spellEnd"/>
            <w:r w:rsidRPr="00027FAD">
              <w:t xml:space="preserve">. </w:t>
            </w:r>
            <w:proofErr w:type="spellStart"/>
            <w:r w:rsidRPr="00027FAD">
              <w:t>Araştırma</w:t>
            </w:r>
            <w:proofErr w:type="spellEnd"/>
            <w:r w:rsidRPr="00027FAD">
              <w:t xml:space="preserve"> </w:t>
            </w:r>
            <w:proofErr w:type="spellStart"/>
            <w:r w:rsidRPr="00027FAD">
              <w:t>sonucunda</w:t>
            </w:r>
            <w:proofErr w:type="spellEnd"/>
            <w:r w:rsidRPr="00027FAD">
              <w:t xml:space="preserve"> </w:t>
            </w:r>
            <w:proofErr w:type="spellStart"/>
            <w:r w:rsidRPr="00027FAD">
              <w:t>yayımlanan</w:t>
            </w:r>
            <w:proofErr w:type="spellEnd"/>
            <w:r w:rsidRPr="00027FAD">
              <w:t xml:space="preserve"> </w:t>
            </w:r>
            <w:r w:rsidR="00F7154C">
              <w:t xml:space="preserve">14 </w:t>
            </w:r>
            <w:proofErr w:type="spellStart"/>
            <w:r w:rsidR="00F7154C">
              <w:t>lisansüstü</w:t>
            </w:r>
            <w:proofErr w:type="spellEnd"/>
            <w:r w:rsidR="00F7154C">
              <w:t xml:space="preserve"> </w:t>
            </w:r>
            <w:proofErr w:type="spellStart"/>
            <w:r w:rsidR="00F7154C">
              <w:t>tezin</w:t>
            </w:r>
            <w:proofErr w:type="spellEnd"/>
            <w:r w:rsidR="00F7154C">
              <w:t xml:space="preserve"> 12 </w:t>
            </w:r>
            <w:proofErr w:type="spellStart"/>
            <w:r w:rsidR="00F7154C">
              <w:t>tanesini</w:t>
            </w:r>
            <w:proofErr w:type="spellEnd"/>
            <w:r w:rsidR="00F7154C">
              <w:t xml:space="preserve"> </w:t>
            </w:r>
            <w:proofErr w:type="spellStart"/>
            <w:r w:rsidR="00F7154C">
              <w:t>yüksek</w:t>
            </w:r>
            <w:proofErr w:type="spellEnd"/>
            <w:r w:rsidR="00F7154C">
              <w:t xml:space="preserve"> </w:t>
            </w:r>
            <w:proofErr w:type="spellStart"/>
            <w:r w:rsidR="00F7154C">
              <w:t>lisans</w:t>
            </w:r>
            <w:proofErr w:type="spellEnd"/>
            <w:r w:rsidR="00F7154C">
              <w:t xml:space="preserve"> </w:t>
            </w:r>
            <w:proofErr w:type="spellStart"/>
            <w:r w:rsidR="00F7154C">
              <w:t>tezi</w:t>
            </w:r>
            <w:proofErr w:type="spellEnd"/>
            <w:r w:rsidR="00F7154C">
              <w:t xml:space="preserve"> </w:t>
            </w:r>
            <w:proofErr w:type="spellStart"/>
            <w:r w:rsidR="00F7154C">
              <w:t>oluştururken</w:t>
            </w:r>
            <w:proofErr w:type="spellEnd"/>
            <w:r w:rsidR="00F7154C">
              <w:t xml:space="preserve"> </w:t>
            </w:r>
            <w:proofErr w:type="spellStart"/>
            <w:r w:rsidR="00F7154C">
              <w:t>sadece</w:t>
            </w:r>
            <w:proofErr w:type="spellEnd"/>
            <w:r w:rsidR="00F7154C">
              <w:t xml:space="preserve"> 2 </w:t>
            </w:r>
            <w:proofErr w:type="spellStart"/>
            <w:r w:rsidR="00F7154C">
              <w:t>tanesini</w:t>
            </w:r>
            <w:proofErr w:type="spellEnd"/>
            <w:r w:rsidR="00F7154C">
              <w:t xml:space="preserve"> </w:t>
            </w:r>
            <w:proofErr w:type="spellStart"/>
            <w:r w:rsidR="00F7154C">
              <w:t>doktora</w:t>
            </w:r>
            <w:proofErr w:type="spellEnd"/>
            <w:r w:rsidR="00F7154C">
              <w:t xml:space="preserve"> </w:t>
            </w:r>
            <w:proofErr w:type="spellStart"/>
            <w:r w:rsidR="00F7154C">
              <w:t>tezi</w:t>
            </w:r>
            <w:proofErr w:type="spellEnd"/>
            <w:r w:rsidR="00F7154C">
              <w:t xml:space="preserve"> </w:t>
            </w:r>
            <w:proofErr w:type="spellStart"/>
            <w:r w:rsidR="00F7154C">
              <w:t>oluşturmaktadır</w:t>
            </w:r>
            <w:proofErr w:type="spellEnd"/>
            <w:r w:rsidR="00F7154C">
              <w:t xml:space="preserve">. </w:t>
            </w:r>
            <w:proofErr w:type="spellStart"/>
            <w:r w:rsidR="00F7154C">
              <w:t>Ayrıca</w:t>
            </w:r>
            <w:proofErr w:type="spellEnd"/>
            <w:r w:rsidR="00F7154C">
              <w:t xml:space="preserve"> </w:t>
            </w:r>
            <w:proofErr w:type="spellStart"/>
            <w:r w:rsidR="00F7154C">
              <w:t>bu</w:t>
            </w:r>
            <w:proofErr w:type="spellEnd"/>
            <w:r w:rsidR="00F7154C">
              <w:t xml:space="preserve"> </w:t>
            </w:r>
            <w:proofErr w:type="spellStart"/>
            <w:r w:rsidR="00F7154C">
              <w:t>tezlerin</w:t>
            </w:r>
            <w:proofErr w:type="spellEnd"/>
            <w:r w:rsidR="00F7154C">
              <w:t xml:space="preserve"> </w:t>
            </w:r>
            <w:proofErr w:type="spellStart"/>
            <w:r w:rsidR="00F7154C">
              <w:t>büyük</w:t>
            </w:r>
            <w:proofErr w:type="spellEnd"/>
            <w:r w:rsidR="00F7154C">
              <w:t xml:space="preserve"> </w:t>
            </w:r>
            <w:proofErr w:type="spellStart"/>
            <w:r w:rsidR="00F7154C">
              <w:t>çoğunluğunun</w:t>
            </w:r>
            <w:proofErr w:type="spellEnd"/>
            <w:r w:rsidRPr="00027FAD">
              <w:t xml:space="preserve"> </w:t>
            </w:r>
            <w:proofErr w:type="spellStart"/>
            <w:r w:rsidRPr="00027FAD">
              <w:t>yazım</w:t>
            </w:r>
            <w:proofErr w:type="spellEnd"/>
            <w:r w:rsidRPr="00027FAD">
              <w:t xml:space="preserve"> </w:t>
            </w:r>
            <w:proofErr w:type="spellStart"/>
            <w:r w:rsidRPr="00027FAD">
              <w:t>dillerinin</w:t>
            </w:r>
            <w:proofErr w:type="spellEnd"/>
            <w:r w:rsidRPr="00027FAD">
              <w:t xml:space="preserve"> de </w:t>
            </w:r>
            <w:proofErr w:type="spellStart"/>
            <w:r w:rsidRPr="00027FAD">
              <w:t>Türkçe</w:t>
            </w:r>
            <w:proofErr w:type="spellEnd"/>
            <w:r w:rsidRPr="00027FAD">
              <w:t xml:space="preserve"> </w:t>
            </w:r>
            <w:proofErr w:type="spellStart"/>
            <w:r w:rsidRPr="00027FAD">
              <w:t>olduğu</w:t>
            </w:r>
            <w:proofErr w:type="spellEnd"/>
            <w:r w:rsidRPr="00027FAD">
              <w:t xml:space="preserve"> </w:t>
            </w:r>
            <w:proofErr w:type="spellStart"/>
            <w:r w:rsidRPr="00027FAD">
              <w:t>tespit</w:t>
            </w:r>
            <w:proofErr w:type="spellEnd"/>
            <w:r w:rsidRPr="00027FAD">
              <w:t xml:space="preserve"> </w:t>
            </w:r>
            <w:proofErr w:type="spellStart"/>
            <w:r w:rsidRPr="00027FAD">
              <w:t>edilmiştir</w:t>
            </w:r>
            <w:proofErr w:type="spellEnd"/>
            <w:r w:rsidRPr="00027FAD">
              <w:t xml:space="preserve">. </w:t>
            </w:r>
            <w:proofErr w:type="spellStart"/>
            <w:r w:rsidRPr="00027FAD">
              <w:t>Lisansüstü</w:t>
            </w:r>
            <w:proofErr w:type="spellEnd"/>
            <w:r w:rsidRPr="00027FAD">
              <w:t xml:space="preserve"> </w:t>
            </w:r>
            <w:proofErr w:type="spellStart"/>
            <w:r w:rsidRPr="00027FAD">
              <w:t>tezlerin</w:t>
            </w:r>
            <w:proofErr w:type="spellEnd"/>
            <w:r w:rsidRPr="00027FAD">
              <w:t xml:space="preserve"> </w:t>
            </w:r>
            <w:proofErr w:type="spellStart"/>
            <w:r w:rsidRPr="00027FAD">
              <w:t>en</w:t>
            </w:r>
            <w:proofErr w:type="spellEnd"/>
            <w:r w:rsidRPr="00027FAD">
              <w:t xml:space="preserve"> </w:t>
            </w:r>
            <w:proofErr w:type="spellStart"/>
            <w:r w:rsidRPr="00027FAD">
              <w:t>çok</w:t>
            </w:r>
            <w:proofErr w:type="spellEnd"/>
            <w:r w:rsidRPr="00027FAD">
              <w:t xml:space="preserve"> 2021 </w:t>
            </w:r>
            <w:proofErr w:type="spellStart"/>
            <w:r w:rsidRPr="00027FAD">
              <w:t>yılında</w:t>
            </w:r>
            <w:proofErr w:type="spellEnd"/>
            <w:r w:rsidRPr="00027FAD">
              <w:t xml:space="preserve"> Marmara </w:t>
            </w:r>
            <w:proofErr w:type="spellStart"/>
            <w:r w:rsidRPr="00027FAD">
              <w:t>Üniversitesi</w:t>
            </w:r>
            <w:proofErr w:type="spellEnd"/>
            <w:r w:rsidRPr="00027FAD">
              <w:t xml:space="preserve"> </w:t>
            </w:r>
            <w:proofErr w:type="spellStart"/>
            <w:r w:rsidRPr="00027FAD">
              <w:t>ve</w:t>
            </w:r>
            <w:proofErr w:type="spellEnd"/>
            <w:r w:rsidRPr="00027FAD">
              <w:t xml:space="preserve"> </w:t>
            </w:r>
            <w:proofErr w:type="spellStart"/>
            <w:r w:rsidRPr="00027FAD">
              <w:t>İnönü</w:t>
            </w:r>
            <w:proofErr w:type="spellEnd"/>
            <w:r w:rsidRPr="00027FAD">
              <w:t xml:space="preserve"> </w:t>
            </w:r>
            <w:proofErr w:type="spellStart"/>
            <w:r w:rsidRPr="00027FAD">
              <w:t>Üniversitesi</w:t>
            </w:r>
            <w:proofErr w:type="spellEnd"/>
            <w:r w:rsidRPr="00027FAD">
              <w:t xml:space="preserve"> </w:t>
            </w:r>
            <w:proofErr w:type="spellStart"/>
            <w:r w:rsidRPr="00027FAD">
              <w:t>olmak</w:t>
            </w:r>
            <w:proofErr w:type="spellEnd"/>
            <w:r w:rsidRPr="00027FAD">
              <w:t xml:space="preserve"> </w:t>
            </w:r>
            <w:proofErr w:type="spellStart"/>
            <w:r w:rsidRPr="00027FAD">
              <w:t>üzere</w:t>
            </w:r>
            <w:proofErr w:type="spellEnd"/>
            <w:r w:rsidRPr="00027FAD">
              <w:t xml:space="preserve"> </w:t>
            </w:r>
            <w:proofErr w:type="spellStart"/>
            <w:r w:rsidRPr="00027FAD">
              <w:t>kamu</w:t>
            </w:r>
            <w:proofErr w:type="spellEnd"/>
            <w:r w:rsidRPr="00027FAD">
              <w:t xml:space="preserve"> </w:t>
            </w:r>
            <w:proofErr w:type="spellStart"/>
            <w:r w:rsidRPr="00027FAD">
              <w:t>üniversitelerinde</w:t>
            </w:r>
            <w:proofErr w:type="spellEnd"/>
            <w:r w:rsidRPr="00027FAD">
              <w:t xml:space="preserve"> </w:t>
            </w:r>
            <w:proofErr w:type="spellStart"/>
            <w:r w:rsidRPr="00027FAD">
              <w:t>yayımlandığı</w:t>
            </w:r>
            <w:proofErr w:type="spellEnd"/>
            <w:r w:rsidRPr="00027FAD">
              <w:t xml:space="preserve"> </w:t>
            </w:r>
            <w:proofErr w:type="spellStart"/>
            <w:r w:rsidRPr="00027FAD">
              <w:t>tespit</w:t>
            </w:r>
            <w:proofErr w:type="spellEnd"/>
            <w:r w:rsidRPr="00027FAD">
              <w:t xml:space="preserve"> </w:t>
            </w:r>
            <w:proofErr w:type="spellStart"/>
            <w:r w:rsidRPr="00027FAD">
              <w:t>edilmiştir</w:t>
            </w:r>
            <w:proofErr w:type="spellEnd"/>
            <w:r w:rsidRPr="00027FAD">
              <w:t xml:space="preserve">. </w:t>
            </w:r>
            <w:proofErr w:type="spellStart"/>
            <w:r w:rsidRPr="00027FAD">
              <w:t>Ayrıca</w:t>
            </w:r>
            <w:proofErr w:type="spellEnd"/>
            <w:r w:rsidRPr="00027FAD">
              <w:t xml:space="preserve"> </w:t>
            </w:r>
            <w:proofErr w:type="spellStart"/>
            <w:r w:rsidRPr="00027FAD">
              <w:t>lisansüstü</w:t>
            </w:r>
            <w:proofErr w:type="spellEnd"/>
            <w:r w:rsidRPr="00027FAD">
              <w:t xml:space="preserve"> </w:t>
            </w:r>
            <w:proofErr w:type="spellStart"/>
            <w:r w:rsidRPr="00027FAD">
              <w:t>tezlerde</w:t>
            </w:r>
            <w:proofErr w:type="spellEnd"/>
            <w:r w:rsidRPr="00027FAD">
              <w:t xml:space="preserve"> </w:t>
            </w:r>
            <w:proofErr w:type="spellStart"/>
            <w:r w:rsidRPr="00027FAD">
              <w:t>en</w:t>
            </w:r>
            <w:proofErr w:type="spellEnd"/>
            <w:r w:rsidRPr="00027FAD">
              <w:t xml:space="preserve"> </w:t>
            </w:r>
            <w:proofErr w:type="spellStart"/>
            <w:r w:rsidRPr="00027FAD">
              <w:t>çok</w:t>
            </w:r>
            <w:proofErr w:type="spellEnd"/>
            <w:r w:rsidRPr="00027FAD">
              <w:t xml:space="preserve"> </w:t>
            </w:r>
            <w:proofErr w:type="spellStart"/>
            <w:r w:rsidRPr="00027FAD">
              <w:t>profesör</w:t>
            </w:r>
            <w:proofErr w:type="spellEnd"/>
            <w:r w:rsidRPr="00027FAD">
              <w:t xml:space="preserve"> </w:t>
            </w:r>
            <w:proofErr w:type="spellStart"/>
            <w:r w:rsidRPr="00027FAD">
              <w:t>doktorların</w:t>
            </w:r>
            <w:proofErr w:type="spellEnd"/>
            <w:r w:rsidRPr="00027FAD">
              <w:t xml:space="preserve"> </w:t>
            </w:r>
            <w:proofErr w:type="spellStart"/>
            <w:r w:rsidRPr="00027FAD">
              <w:t>tez</w:t>
            </w:r>
            <w:proofErr w:type="spellEnd"/>
            <w:r w:rsidRPr="00027FAD">
              <w:t xml:space="preserve"> </w:t>
            </w:r>
            <w:proofErr w:type="spellStart"/>
            <w:r w:rsidRPr="00027FAD">
              <w:t>danışmanlığını</w:t>
            </w:r>
            <w:proofErr w:type="spellEnd"/>
            <w:r w:rsidRPr="00027FAD">
              <w:t xml:space="preserve"> </w:t>
            </w:r>
            <w:proofErr w:type="spellStart"/>
            <w:r w:rsidRPr="00027FAD">
              <w:t>yürüttükleri</w:t>
            </w:r>
            <w:proofErr w:type="spellEnd"/>
            <w:r w:rsidRPr="00027FAD">
              <w:t xml:space="preserve">, </w:t>
            </w:r>
            <w:proofErr w:type="spellStart"/>
            <w:r w:rsidRPr="00027FAD">
              <w:t>işletme</w:t>
            </w:r>
            <w:proofErr w:type="spellEnd"/>
            <w:r w:rsidRPr="00027FAD">
              <w:t xml:space="preserve"> </w:t>
            </w:r>
            <w:proofErr w:type="spellStart"/>
            <w:r w:rsidRPr="00027FAD">
              <w:t>konusunda</w:t>
            </w:r>
            <w:proofErr w:type="spellEnd"/>
            <w:r w:rsidRPr="00027FAD">
              <w:t xml:space="preserve"> </w:t>
            </w:r>
            <w:proofErr w:type="spellStart"/>
            <w:r w:rsidRPr="00027FAD">
              <w:t>çalışıldığı</w:t>
            </w:r>
            <w:proofErr w:type="spellEnd"/>
            <w:r w:rsidRPr="00027FAD">
              <w:t xml:space="preserve">, </w:t>
            </w:r>
            <w:proofErr w:type="spellStart"/>
            <w:r w:rsidRPr="00027FAD">
              <w:t>anahtar</w:t>
            </w:r>
            <w:proofErr w:type="spellEnd"/>
            <w:r w:rsidRPr="00027FAD">
              <w:t xml:space="preserve"> </w:t>
            </w:r>
            <w:proofErr w:type="spellStart"/>
            <w:r w:rsidRPr="00027FAD">
              <w:t>kelime</w:t>
            </w:r>
            <w:proofErr w:type="spellEnd"/>
            <w:r w:rsidRPr="00027FAD">
              <w:t xml:space="preserve"> </w:t>
            </w:r>
            <w:proofErr w:type="spellStart"/>
            <w:r w:rsidRPr="00F7154C">
              <w:t>olarak</w:t>
            </w:r>
            <w:proofErr w:type="spellEnd"/>
            <w:r w:rsidRPr="00F7154C">
              <w:t xml:space="preserve"> </w:t>
            </w:r>
            <w:r w:rsidR="00F7154C" w:rsidRPr="00F7154C">
              <w:t>“</w:t>
            </w:r>
            <w:proofErr w:type="spellStart"/>
            <w:r w:rsidR="00F7154C" w:rsidRPr="00F7154C">
              <w:rPr>
                <w:rStyle w:val="AklamaBavurusu"/>
                <w:sz w:val="20"/>
                <w:szCs w:val="20"/>
                <w:lang w:val="en"/>
              </w:rPr>
              <w:t>nöromuhasebe</w:t>
            </w:r>
            <w:proofErr w:type="spellEnd"/>
            <w:r w:rsidR="00F7154C">
              <w:rPr>
                <w:rStyle w:val="AklamaBavurusu"/>
                <w:rFonts w:ascii="Arial" w:hAnsi="Arial"/>
                <w:lang w:val="en"/>
              </w:rPr>
              <w:t>”, “n</w:t>
            </w:r>
            <w:proofErr w:type="spellStart"/>
            <w:r w:rsidRPr="00027FAD">
              <w:t>örobilim</w:t>
            </w:r>
            <w:proofErr w:type="spellEnd"/>
            <w:r w:rsidR="00F7154C">
              <w:t>”</w:t>
            </w:r>
            <w:r w:rsidRPr="00027FAD">
              <w:t xml:space="preserve">, </w:t>
            </w:r>
            <w:r w:rsidR="00F7154C">
              <w:t>“</w:t>
            </w:r>
            <w:proofErr w:type="spellStart"/>
            <w:r w:rsidRPr="00027FAD">
              <w:t>davranışsal</w:t>
            </w:r>
            <w:proofErr w:type="spellEnd"/>
            <w:r w:rsidRPr="00027FAD">
              <w:t xml:space="preserve"> </w:t>
            </w:r>
            <w:proofErr w:type="spellStart"/>
            <w:r w:rsidRPr="00027FAD">
              <w:t>muhasebe</w:t>
            </w:r>
            <w:proofErr w:type="spellEnd"/>
            <w:r w:rsidR="00F7154C">
              <w:t>”</w:t>
            </w:r>
            <w:r w:rsidRPr="00027FAD">
              <w:t xml:space="preserve"> </w:t>
            </w:r>
            <w:proofErr w:type="spellStart"/>
            <w:r w:rsidRPr="00027FAD">
              <w:t>ve</w:t>
            </w:r>
            <w:proofErr w:type="spellEnd"/>
            <w:r w:rsidRPr="00027FAD">
              <w:t xml:space="preserve"> </w:t>
            </w:r>
            <w:r w:rsidR="00F7154C">
              <w:t>“</w:t>
            </w:r>
            <w:proofErr w:type="spellStart"/>
            <w:r w:rsidRPr="00027FAD">
              <w:t>zihinsel</w:t>
            </w:r>
            <w:proofErr w:type="spellEnd"/>
            <w:r w:rsidRPr="00027FAD">
              <w:t xml:space="preserve"> </w:t>
            </w:r>
            <w:proofErr w:type="spellStart"/>
            <w:r w:rsidRPr="00027FAD">
              <w:t>muhasebe</w:t>
            </w:r>
            <w:proofErr w:type="spellEnd"/>
            <w:r w:rsidR="00F7154C">
              <w:t>”</w:t>
            </w:r>
            <w:r w:rsidRPr="00027FAD">
              <w:t xml:space="preserve"> </w:t>
            </w:r>
            <w:proofErr w:type="spellStart"/>
            <w:r w:rsidRPr="00027FAD">
              <w:t>kelimeleri</w:t>
            </w:r>
            <w:proofErr w:type="spellEnd"/>
            <w:r w:rsidRPr="00027FAD">
              <w:t xml:space="preserve"> </w:t>
            </w:r>
            <w:proofErr w:type="spellStart"/>
            <w:r w:rsidRPr="00027FAD">
              <w:t>kullanılmıştır</w:t>
            </w:r>
            <w:proofErr w:type="spellEnd"/>
            <w:r w:rsidRPr="00027FAD">
              <w:t xml:space="preserve">. </w:t>
            </w:r>
            <w:proofErr w:type="spellStart"/>
            <w:r w:rsidRPr="00027FAD">
              <w:t>Türkiye’deki</w:t>
            </w:r>
            <w:proofErr w:type="spellEnd"/>
            <w:r w:rsidRPr="00027FAD">
              <w:t xml:space="preserve"> </w:t>
            </w:r>
            <w:proofErr w:type="spellStart"/>
            <w:r w:rsidRPr="00027FAD">
              <w:t>lisansüstü</w:t>
            </w:r>
            <w:proofErr w:type="spellEnd"/>
            <w:r w:rsidRPr="00027FAD">
              <w:t xml:space="preserve"> </w:t>
            </w:r>
            <w:proofErr w:type="spellStart"/>
            <w:r w:rsidRPr="00027FAD">
              <w:t>tezlerde</w:t>
            </w:r>
            <w:proofErr w:type="spellEnd"/>
            <w:r w:rsidRPr="00027FAD">
              <w:t xml:space="preserve"> </w:t>
            </w:r>
            <w:proofErr w:type="spellStart"/>
            <w:r w:rsidRPr="00027FAD">
              <w:t>nöromuhasebe</w:t>
            </w:r>
            <w:proofErr w:type="spellEnd"/>
            <w:r w:rsidRPr="00027FAD">
              <w:t xml:space="preserve"> </w:t>
            </w:r>
            <w:proofErr w:type="spellStart"/>
            <w:r w:rsidRPr="00027FAD">
              <w:t>ile</w:t>
            </w:r>
            <w:proofErr w:type="spellEnd"/>
            <w:r w:rsidRPr="00027FAD">
              <w:t xml:space="preserve"> </w:t>
            </w:r>
            <w:proofErr w:type="spellStart"/>
            <w:r w:rsidRPr="00027FAD">
              <w:t>ilgili</w:t>
            </w:r>
            <w:proofErr w:type="spellEnd"/>
            <w:r w:rsidRPr="00027FAD">
              <w:t xml:space="preserve"> </w:t>
            </w:r>
            <w:proofErr w:type="spellStart"/>
            <w:r w:rsidRPr="00027FAD">
              <w:t>olan</w:t>
            </w:r>
            <w:proofErr w:type="spellEnd"/>
            <w:r w:rsidRPr="00027FAD">
              <w:t xml:space="preserve"> </w:t>
            </w:r>
            <w:proofErr w:type="spellStart"/>
            <w:r w:rsidRPr="00027FAD">
              <w:t>tezlerin</w:t>
            </w:r>
            <w:proofErr w:type="spellEnd"/>
            <w:r w:rsidRPr="00027FAD">
              <w:t xml:space="preserve"> </w:t>
            </w:r>
            <w:proofErr w:type="spellStart"/>
            <w:r w:rsidRPr="00027FAD">
              <w:t>sayısının</w:t>
            </w:r>
            <w:proofErr w:type="spellEnd"/>
            <w:r w:rsidRPr="00027FAD">
              <w:t xml:space="preserve"> </w:t>
            </w:r>
            <w:proofErr w:type="spellStart"/>
            <w:r w:rsidRPr="00027FAD">
              <w:t>çok</w:t>
            </w:r>
            <w:proofErr w:type="spellEnd"/>
            <w:r w:rsidRPr="00027FAD">
              <w:t xml:space="preserve"> </w:t>
            </w:r>
            <w:proofErr w:type="spellStart"/>
            <w:r w:rsidRPr="00027FAD">
              <w:t>az</w:t>
            </w:r>
            <w:proofErr w:type="spellEnd"/>
            <w:r w:rsidRPr="00027FAD">
              <w:t xml:space="preserve"> </w:t>
            </w:r>
            <w:proofErr w:type="spellStart"/>
            <w:r w:rsidRPr="00027FAD">
              <w:t>olduğu</w:t>
            </w:r>
            <w:proofErr w:type="spellEnd"/>
            <w:r w:rsidRPr="00027FAD">
              <w:t xml:space="preserve"> </w:t>
            </w:r>
            <w:proofErr w:type="spellStart"/>
            <w:r w:rsidRPr="00027FAD">
              <w:t>belirlenmiştir</w:t>
            </w:r>
            <w:proofErr w:type="spellEnd"/>
            <w:r>
              <w:t>.</w:t>
            </w:r>
          </w:p>
        </w:tc>
      </w:tr>
      <w:tr w:rsidR="0056354B" w:rsidRPr="00134C98" w14:paraId="254622AD" w14:textId="77777777" w:rsidTr="00D758FC">
        <w:trPr>
          <w:trHeight w:val="150"/>
        </w:trPr>
        <w:tc>
          <w:tcPr>
            <w:tcW w:w="2694" w:type="dxa"/>
            <w:tcBorders>
              <w:bottom w:val="single" w:sz="4" w:space="0" w:color="auto"/>
            </w:tcBorders>
            <w:shd w:val="clear" w:color="auto" w:fill="auto"/>
          </w:tcPr>
          <w:p w14:paraId="457A140C" w14:textId="3E306D48" w:rsidR="0056354B" w:rsidRPr="00134C98" w:rsidRDefault="00027FAD" w:rsidP="00D758FC">
            <w:pPr>
              <w:pBdr>
                <w:top w:val="single" w:sz="2" w:space="1" w:color="auto"/>
              </w:pBdr>
              <w:rPr>
                <w:rFonts w:ascii="Times New Roman" w:hAnsi="Times New Roman"/>
                <w:b/>
                <w:i/>
                <w:sz w:val="18"/>
                <w:szCs w:val="18"/>
              </w:rPr>
            </w:pPr>
            <w:proofErr w:type="spellStart"/>
            <w:r>
              <w:rPr>
                <w:rFonts w:ascii="Times New Roman" w:hAnsi="Times New Roman"/>
                <w:b/>
                <w:i/>
                <w:sz w:val="18"/>
                <w:szCs w:val="18"/>
              </w:rPr>
              <w:t>Anahtar</w:t>
            </w:r>
            <w:proofErr w:type="spellEnd"/>
            <w:r>
              <w:rPr>
                <w:rFonts w:ascii="Times New Roman" w:hAnsi="Times New Roman"/>
                <w:b/>
                <w:i/>
                <w:sz w:val="18"/>
                <w:szCs w:val="18"/>
              </w:rPr>
              <w:t xml:space="preserve"> </w:t>
            </w:r>
            <w:proofErr w:type="spellStart"/>
            <w:r>
              <w:rPr>
                <w:rFonts w:ascii="Times New Roman" w:hAnsi="Times New Roman"/>
                <w:b/>
                <w:i/>
                <w:sz w:val="18"/>
                <w:szCs w:val="18"/>
              </w:rPr>
              <w:t>Kelimeler</w:t>
            </w:r>
            <w:proofErr w:type="spellEnd"/>
            <w:r w:rsidR="0056354B" w:rsidRPr="00134C98">
              <w:rPr>
                <w:rFonts w:ascii="Times New Roman" w:hAnsi="Times New Roman"/>
                <w:b/>
                <w:i/>
                <w:sz w:val="18"/>
                <w:szCs w:val="18"/>
              </w:rPr>
              <w:t>:</w:t>
            </w:r>
          </w:p>
          <w:p w14:paraId="42CD5185" w14:textId="77777777" w:rsidR="00027FAD" w:rsidRDefault="00027FAD" w:rsidP="00D758FC">
            <w:pPr>
              <w:rPr>
                <w:rFonts w:ascii="Times New Roman" w:hAnsi="Times New Roman"/>
                <w:sz w:val="18"/>
                <w:szCs w:val="18"/>
              </w:rPr>
            </w:pPr>
            <w:proofErr w:type="spellStart"/>
            <w:r w:rsidRPr="00027FAD">
              <w:rPr>
                <w:rFonts w:ascii="Times New Roman" w:hAnsi="Times New Roman"/>
                <w:sz w:val="18"/>
                <w:szCs w:val="18"/>
              </w:rPr>
              <w:t>Davranışsal</w:t>
            </w:r>
            <w:proofErr w:type="spellEnd"/>
            <w:r w:rsidRPr="00027FAD">
              <w:rPr>
                <w:rFonts w:ascii="Times New Roman" w:hAnsi="Times New Roman"/>
                <w:sz w:val="18"/>
                <w:szCs w:val="18"/>
              </w:rPr>
              <w:t xml:space="preserve"> </w:t>
            </w:r>
            <w:proofErr w:type="spellStart"/>
            <w:r w:rsidRPr="00027FAD">
              <w:rPr>
                <w:rFonts w:ascii="Times New Roman" w:hAnsi="Times New Roman"/>
                <w:sz w:val="18"/>
                <w:szCs w:val="18"/>
              </w:rPr>
              <w:t>Muhasebe</w:t>
            </w:r>
            <w:proofErr w:type="spellEnd"/>
            <w:r w:rsidRPr="00027FAD">
              <w:rPr>
                <w:rFonts w:ascii="Times New Roman" w:hAnsi="Times New Roman"/>
                <w:sz w:val="18"/>
                <w:szCs w:val="18"/>
              </w:rPr>
              <w:t xml:space="preserve"> </w:t>
            </w:r>
          </w:p>
          <w:p w14:paraId="19FD414D" w14:textId="77777777" w:rsidR="00027FAD" w:rsidRDefault="00027FAD" w:rsidP="00D758FC">
            <w:pPr>
              <w:rPr>
                <w:rFonts w:ascii="Times New Roman" w:hAnsi="Times New Roman"/>
                <w:sz w:val="18"/>
                <w:szCs w:val="18"/>
              </w:rPr>
            </w:pPr>
            <w:proofErr w:type="spellStart"/>
            <w:r w:rsidRPr="00027FAD">
              <w:rPr>
                <w:rFonts w:ascii="Times New Roman" w:hAnsi="Times New Roman"/>
                <w:sz w:val="18"/>
                <w:szCs w:val="18"/>
              </w:rPr>
              <w:t>Nöromuhasebe</w:t>
            </w:r>
            <w:proofErr w:type="spellEnd"/>
            <w:r w:rsidRPr="00027FAD">
              <w:rPr>
                <w:rFonts w:ascii="Times New Roman" w:hAnsi="Times New Roman"/>
                <w:sz w:val="18"/>
                <w:szCs w:val="18"/>
              </w:rPr>
              <w:t xml:space="preserve"> </w:t>
            </w:r>
          </w:p>
          <w:p w14:paraId="0993465D" w14:textId="77777777" w:rsidR="00027FAD" w:rsidRDefault="00027FAD" w:rsidP="00D758FC">
            <w:pPr>
              <w:rPr>
                <w:rFonts w:ascii="Times New Roman" w:hAnsi="Times New Roman"/>
                <w:sz w:val="18"/>
                <w:szCs w:val="18"/>
              </w:rPr>
            </w:pPr>
            <w:proofErr w:type="spellStart"/>
            <w:r w:rsidRPr="00027FAD">
              <w:rPr>
                <w:rFonts w:ascii="Times New Roman" w:hAnsi="Times New Roman"/>
                <w:sz w:val="18"/>
                <w:szCs w:val="18"/>
              </w:rPr>
              <w:t>Zihinsel</w:t>
            </w:r>
            <w:proofErr w:type="spellEnd"/>
            <w:r w:rsidRPr="00027FAD">
              <w:rPr>
                <w:rFonts w:ascii="Times New Roman" w:hAnsi="Times New Roman"/>
                <w:sz w:val="18"/>
                <w:szCs w:val="18"/>
              </w:rPr>
              <w:t xml:space="preserve"> </w:t>
            </w:r>
            <w:proofErr w:type="spellStart"/>
            <w:r w:rsidRPr="00027FAD">
              <w:rPr>
                <w:rFonts w:ascii="Times New Roman" w:hAnsi="Times New Roman"/>
                <w:sz w:val="18"/>
                <w:szCs w:val="18"/>
              </w:rPr>
              <w:t>Muhasebe</w:t>
            </w:r>
            <w:proofErr w:type="spellEnd"/>
            <w:r w:rsidRPr="00027FAD">
              <w:rPr>
                <w:rFonts w:ascii="Times New Roman" w:hAnsi="Times New Roman"/>
                <w:sz w:val="18"/>
                <w:szCs w:val="18"/>
              </w:rPr>
              <w:t xml:space="preserve"> </w:t>
            </w:r>
          </w:p>
          <w:p w14:paraId="01F47DBC" w14:textId="355F2C36" w:rsidR="0056354B" w:rsidRPr="00134C98" w:rsidRDefault="00027FAD" w:rsidP="00027FAD">
            <w:pPr>
              <w:rPr>
                <w:rFonts w:ascii="Times New Roman" w:hAnsi="Times New Roman"/>
                <w:sz w:val="18"/>
                <w:szCs w:val="18"/>
              </w:rPr>
            </w:pPr>
            <w:proofErr w:type="spellStart"/>
            <w:r w:rsidRPr="00027FAD">
              <w:rPr>
                <w:rFonts w:ascii="Times New Roman" w:hAnsi="Times New Roman"/>
                <w:sz w:val="18"/>
                <w:szCs w:val="18"/>
              </w:rPr>
              <w:t>Bibliyometrik</w:t>
            </w:r>
            <w:proofErr w:type="spellEnd"/>
            <w:r w:rsidRPr="00027FAD">
              <w:rPr>
                <w:rFonts w:ascii="Times New Roman" w:hAnsi="Times New Roman"/>
                <w:sz w:val="18"/>
                <w:szCs w:val="18"/>
              </w:rPr>
              <w:t xml:space="preserve"> </w:t>
            </w:r>
          </w:p>
        </w:tc>
        <w:tc>
          <w:tcPr>
            <w:tcW w:w="531" w:type="dxa"/>
            <w:vMerge/>
            <w:tcBorders>
              <w:bottom w:val="single" w:sz="4" w:space="0" w:color="auto"/>
            </w:tcBorders>
            <w:shd w:val="clear" w:color="auto" w:fill="auto"/>
          </w:tcPr>
          <w:p w14:paraId="1B8856F0" w14:textId="77777777" w:rsidR="0056354B" w:rsidRPr="00134C98" w:rsidRDefault="0056354B" w:rsidP="00D758FC">
            <w:pPr>
              <w:jc w:val="both"/>
              <w:rPr>
                <w:rFonts w:ascii="Times New Roman" w:hAnsi="Times New Roman"/>
                <w:b/>
              </w:rPr>
            </w:pPr>
          </w:p>
        </w:tc>
        <w:tc>
          <w:tcPr>
            <w:tcW w:w="5847" w:type="dxa"/>
            <w:vMerge/>
            <w:tcBorders>
              <w:bottom w:val="single" w:sz="4" w:space="0" w:color="auto"/>
            </w:tcBorders>
            <w:shd w:val="clear" w:color="auto" w:fill="auto"/>
          </w:tcPr>
          <w:p w14:paraId="587BED29" w14:textId="77777777" w:rsidR="0056354B" w:rsidRPr="00134C98" w:rsidRDefault="0056354B" w:rsidP="00D758FC">
            <w:pPr>
              <w:jc w:val="both"/>
              <w:rPr>
                <w:rFonts w:ascii="Times New Roman" w:hAnsi="Times New Roman"/>
              </w:rPr>
            </w:pPr>
          </w:p>
        </w:tc>
      </w:tr>
    </w:tbl>
    <w:p w14:paraId="0E7D3545" w14:textId="4FD524DE" w:rsidR="00027FAD" w:rsidRPr="00027FAD" w:rsidRDefault="00027FAD" w:rsidP="00027FAD">
      <w:pPr>
        <w:pStyle w:val="Heading1JINENIS"/>
        <w:jc w:val="center"/>
        <w:rPr>
          <w:rStyle w:val="PapertitleJINENISChar"/>
        </w:rPr>
      </w:pPr>
      <w:r w:rsidRPr="00027FAD">
        <w:rPr>
          <w:rStyle w:val="PapertitleJINENISChar"/>
          <w:b/>
        </w:rPr>
        <w:t xml:space="preserve">Bibliometric Analysis </w:t>
      </w:r>
      <w:r>
        <w:rPr>
          <w:rStyle w:val="PapertitleJINENISChar"/>
          <w:b/>
        </w:rPr>
        <w:t>o</w:t>
      </w:r>
      <w:r w:rsidRPr="00027FAD">
        <w:rPr>
          <w:rStyle w:val="PapertitleJINENISChar"/>
          <w:b/>
        </w:rPr>
        <w:t xml:space="preserve">f Graduate Thesis Related </w:t>
      </w:r>
      <w:r w:rsidR="00170E3F">
        <w:rPr>
          <w:rStyle w:val="PapertitleJINENISChar"/>
          <w:b/>
        </w:rPr>
        <w:t>t</w:t>
      </w:r>
      <w:r w:rsidRPr="00027FAD">
        <w:rPr>
          <w:rStyle w:val="PapertitleJINENISChar"/>
          <w:b/>
        </w:rPr>
        <w:t xml:space="preserve">o </w:t>
      </w:r>
      <w:proofErr w:type="spellStart"/>
      <w:r w:rsidRPr="00027FAD">
        <w:rPr>
          <w:rStyle w:val="PapertitleJINENISChar"/>
          <w:b/>
        </w:rPr>
        <w:t>Neuroaccounting</w:t>
      </w:r>
      <w:proofErr w:type="spellEnd"/>
      <w:r w:rsidRPr="00027FAD">
        <w:rPr>
          <w:rStyle w:val="PapertitleJINENISChar"/>
          <w:b/>
        </w:rPr>
        <w:t xml:space="preserve"> </w:t>
      </w:r>
      <w:r>
        <w:rPr>
          <w:rStyle w:val="PapertitleJINENISChar"/>
          <w:b/>
        </w:rPr>
        <w:t>i</w:t>
      </w:r>
      <w:r w:rsidRPr="00027FAD">
        <w:rPr>
          <w:rStyle w:val="PapertitleJINENISChar"/>
          <w:b/>
        </w:rPr>
        <w:t>n Turke</w:t>
      </w:r>
      <w:r>
        <w:rPr>
          <w:rStyle w:val="PapertitleJINENISChar"/>
          <w:b/>
        </w:rPr>
        <w:t>y</w:t>
      </w:r>
    </w:p>
    <w:tbl>
      <w:tblPr>
        <w:tblW w:w="9072" w:type="dxa"/>
        <w:tblCellMar>
          <w:left w:w="0" w:type="dxa"/>
          <w:right w:w="0" w:type="dxa"/>
        </w:tblCellMar>
        <w:tblLook w:val="04A0" w:firstRow="1" w:lastRow="0" w:firstColumn="1" w:lastColumn="0" w:noHBand="0" w:noVBand="1"/>
      </w:tblPr>
      <w:tblGrid>
        <w:gridCol w:w="2694"/>
        <w:gridCol w:w="531"/>
        <w:gridCol w:w="5847"/>
      </w:tblGrid>
      <w:tr w:rsidR="00027FAD" w:rsidRPr="00134C98" w14:paraId="7D1DD9C5" w14:textId="77777777" w:rsidTr="00F7154C">
        <w:trPr>
          <w:trHeight w:val="436"/>
        </w:trPr>
        <w:tc>
          <w:tcPr>
            <w:tcW w:w="2694" w:type="dxa"/>
            <w:tcBorders>
              <w:top w:val="single" w:sz="2" w:space="0" w:color="auto"/>
              <w:bottom w:val="single" w:sz="2" w:space="0" w:color="auto"/>
            </w:tcBorders>
            <w:shd w:val="clear" w:color="auto" w:fill="auto"/>
            <w:vAlign w:val="center"/>
          </w:tcPr>
          <w:p w14:paraId="7EBB5DFA" w14:textId="2CDA3E5A" w:rsidR="00027FAD" w:rsidRPr="00134C98" w:rsidRDefault="00027FAD" w:rsidP="00F7154C">
            <w:pPr>
              <w:rPr>
                <w:rFonts w:ascii="Times New Roman" w:hAnsi="Times New Roman"/>
                <w:b/>
                <w:sz w:val="22"/>
                <w:szCs w:val="22"/>
              </w:rPr>
            </w:pPr>
            <w:r w:rsidRPr="00134C98">
              <w:rPr>
                <w:rFonts w:ascii="Times New Roman" w:hAnsi="Times New Roman"/>
                <w:b/>
                <w:sz w:val="22"/>
                <w:szCs w:val="22"/>
              </w:rPr>
              <w:t>Research article</w:t>
            </w:r>
          </w:p>
        </w:tc>
        <w:tc>
          <w:tcPr>
            <w:tcW w:w="531" w:type="dxa"/>
            <w:tcBorders>
              <w:top w:val="single" w:sz="2" w:space="0" w:color="auto"/>
            </w:tcBorders>
            <w:shd w:val="clear" w:color="auto" w:fill="auto"/>
            <w:vAlign w:val="center"/>
          </w:tcPr>
          <w:p w14:paraId="75112E09" w14:textId="77777777" w:rsidR="00027FAD" w:rsidRPr="00134C98" w:rsidRDefault="00027FAD" w:rsidP="00F7154C">
            <w:pPr>
              <w:rPr>
                <w:rFonts w:ascii="Times New Roman" w:hAnsi="Times New Roman"/>
                <w:b/>
                <w:sz w:val="22"/>
                <w:szCs w:val="22"/>
              </w:rPr>
            </w:pPr>
          </w:p>
        </w:tc>
        <w:tc>
          <w:tcPr>
            <w:tcW w:w="5847" w:type="dxa"/>
            <w:tcBorders>
              <w:top w:val="single" w:sz="2" w:space="0" w:color="auto"/>
              <w:bottom w:val="single" w:sz="2" w:space="0" w:color="auto"/>
            </w:tcBorders>
            <w:shd w:val="clear" w:color="auto" w:fill="auto"/>
            <w:vAlign w:val="center"/>
          </w:tcPr>
          <w:p w14:paraId="2F2016F7" w14:textId="77777777" w:rsidR="00027FAD" w:rsidRPr="00134C98" w:rsidRDefault="00027FAD" w:rsidP="00F7154C">
            <w:pPr>
              <w:rPr>
                <w:rFonts w:ascii="Times New Roman" w:hAnsi="Times New Roman"/>
                <w:b/>
                <w:sz w:val="22"/>
                <w:szCs w:val="22"/>
              </w:rPr>
            </w:pPr>
            <w:r w:rsidRPr="00134C98">
              <w:rPr>
                <w:rFonts w:ascii="Times New Roman" w:hAnsi="Times New Roman"/>
                <w:b/>
                <w:sz w:val="22"/>
                <w:szCs w:val="22"/>
              </w:rPr>
              <w:t>ABSTRACT</w:t>
            </w:r>
          </w:p>
        </w:tc>
      </w:tr>
      <w:tr w:rsidR="00027FAD" w:rsidRPr="00134C98" w14:paraId="2BDEEE77" w14:textId="77777777" w:rsidTr="00F7154C">
        <w:trPr>
          <w:trHeight w:val="1030"/>
        </w:trPr>
        <w:tc>
          <w:tcPr>
            <w:tcW w:w="2694" w:type="dxa"/>
            <w:tcBorders>
              <w:top w:val="single" w:sz="2" w:space="0" w:color="auto"/>
            </w:tcBorders>
            <w:shd w:val="clear" w:color="auto" w:fill="auto"/>
          </w:tcPr>
          <w:p w14:paraId="7D3844D0" w14:textId="77777777" w:rsidR="00027FAD" w:rsidRPr="00134C98" w:rsidRDefault="00027FAD" w:rsidP="00F7154C">
            <w:pPr>
              <w:rPr>
                <w:rFonts w:ascii="Times New Roman" w:hAnsi="Times New Roman"/>
                <w:b/>
                <w:i/>
                <w:sz w:val="18"/>
                <w:szCs w:val="18"/>
              </w:rPr>
            </w:pPr>
            <w:r w:rsidRPr="00134C98">
              <w:rPr>
                <w:rFonts w:ascii="Times New Roman" w:hAnsi="Times New Roman"/>
                <w:b/>
                <w:i/>
                <w:sz w:val="18"/>
                <w:szCs w:val="18"/>
              </w:rPr>
              <w:t>Article History:</w:t>
            </w:r>
          </w:p>
          <w:p w14:paraId="72B4CF47" w14:textId="64826BCD" w:rsidR="00027FAD" w:rsidRPr="00134C98" w:rsidRDefault="00027FAD" w:rsidP="00F7154C">
            <w:pPr>
              <w:rPr>
                <w:rFonts w:ascii="Times New Roman" w:hAnsi="Times New Roman"/>
                <w:sz w:val="18"/>
                <w:szCs w:val="18"/>
              </w:rPr>
            </w:pPr>
            <w:r w:rsidRPr="00134C98">
              <w:rPr>
                <w:rFonts w:ascii="Times New Roman" w:hAnsi="Times New Roman"/>
                <w:sz w:val="18"/>
                <w:szCs w:val="18"/>
              </w:rPr>
              <w:t>Received:</w:t>
            </w:r>
            <w:r w:rsidR="00F42CE1">
              <w:rPr>
                <w:rFonts w:ascii="Times New Roman" w:hAnsi="Times New Roman"/>
                <w:sz w:val="18"/>
                <w:szCs w:val="18"/>
              </w:rPr>
              <w:t xml:space="preserve"> </w:t>
            </w:r>
            <w:r w:rsidR="00F42CE1">
              <w:rPr>
                <w:rFonts w:ascii="Times New Roman" w:hAnsi="Times New Roman"/>
                <w:sz w:val="18"/>
                <w:szCs w:val="18"/>
              </w:rPr>
              <w:t>15</w:t>
            </w:r>
            <w:r w:rsidR="00F42CE1" w:rsidRPr="00F42CE1">
              <w:rPr>
                <w:rFonts w:ascii="Times New Roman" w:hAnsi="Times New Roman"/>
                <w:sz w:val="18"/>
                <w:szCs w:val="18"/>
              </w:rPr>
              <w:t>.</w:t>
            </w:r>
            <w:r w:rsidR="00F42CE1">
              <w:rPr>
                <w:rFonts w:ascii="Times New Roman" w:hAnsi="Times New Roman"/>
                <w:sz w:val="18"/>
                <w:szCs w:val="18"/>
              </w:rPr>
              <w:t>11</w:t>
            </w:r>
            <w:r w:rsidR="00F42CE1" w:rsidRPr="00F42CE1">
              <w:rPr>
                <w:rFonts w:ascii="Times New Roman" w:hAnsi="Times New Roman"/>
                <w:sz w:val="18"/>
                <w:szCs w:val="18"/>
              </w:rPr>
              <w:t>.2024</w:t>
            </w:r>
          </w:p>
          <w:p w14:paraId="1D80D067" w14:textId="37CA4622" w:rsidR="00027FAD" w:rsidRPr="00134C98" w:rsidRDefault="00027FAD" w:rsidP="00F7154C">
            <w:pPr>
              <w:rPr>
                <w:rFonts w:ascii="Times New Roman" w:hAnsi="Times New Roman"/>
                <w:sz w:val="18"/>
                <w:szCs w:val="18"/>
              </w:rPr>
            </w:pPr>
            <w:r w:rsidRPr="00134C98">
              <w:rPr>
                <w:rFonts w:ascii="Times New Roman" w:hAnsi="Times New Roman"/>
                <w:sz w:val="18"/>
                <w:szCs w:val="18"/>
              </w:rPr>
              <w:t>Accept:</w:t>
            </w:r>
            <w:r w:rsidR="00F42CE1">
              <w:rPr>
                <w:rFonts w:ascii="Times New Roman" w:hAnsi="Times New Roman"/>
                <w:sz w:val="18"/>
                <w:szCs w:val="18"/>
              </w:rPr>
              <w:t xml:space="preserve"> </w:t>
            </w:r>
            <w:r w:rsidR="00F42CE1">
              <w:rPr>
                <w:rFonts w:ascii="Times New Roman" w:hAnsi="Times New Roman"/>
                <w:sz w:val="18"/>
                <w:szCs w:val="18"/>
              </w:rPr>
              <w:t>16</w:t>
            </w:r>
            <w:r w:rsidR="00F42CE1" w:rsidRPr="00F42CE1">
              <w:rPr>
                <w:rFonts w:ascii="Times New Roman" w:hAnsi="Times New Roman"/>
                <w:sz w:val="18"/>
                <w:szCs w:val="18"/>
              </w:rPr>
              <w:t>.</w:t>
            </w:r>
            <w:r w:rsidR="00F42CE1">
              <w:rPr>
                <w:rFonts w:ascii="Times New Roman" w:hAnsi="Times New Roman"/>
                <w:sz w:val="18"/>
                <w:szCs w:val="18"/>
              </w:rPr>
              <w:t>12</w:t>
            </w:r>
            <w:r w:rsidR="00F42CE1" w:rsidRPr="00F42CE1">
              <w:rPr>
                <w:rFonts w:ascii="Times New Roman" w:hAnsi="Times New Roman"/>
                <w:sz w:val="18"/>
                <w:szCs w:val="18"/>
              </w:rPr>
              <w:t>.2024</w:t>
            </w:r>
          </w:p>
          <w:p w14:paraId="71C7D1C3" w14:textId="5E2360B5" w:rsidR="00027FAD" w:rsidRPr="00134C98" w:rsidRDefault="00027FAD" w:rsidP="00F7154C">
            <w:pPr>
              <w:rPr>
                <w:rFonts w:ascii="Times New Roman" w:hAnsi="Times New Roman"/>
                <w:sz w:val="18"/>
                <w:szCs w:val="18"/>
              </w:rPr>
            </w:pPr>
            <w:r w:rsidRPr="00134C98">
              <w:rPr>
                <w:rFonts w:ascii="Times New Roman" w:hAnsi="Times New Roman"/>
                <w:sz w:val="18"/>
                <w:szCs w:val="18"/>
              </w:rPr>
              <w:t>Available online:</w:t>
            </w:r>
            <w:r w:rsidR="00F42CE1">
              <w:rPr>
                <w:rFonts w:ascii="Times New Roman" w:hAnsi="Times New Roman"/>
                <w:sz w:val="18"/>
                <w:szCs w:val="18"/>
              </w:rPr>
              <w:t xml:space="preserve"> </w:t>
            </w:r>
            <w:r w:rsidR="00F42CE1" w:rsidRPr="00F42CE1">
              <w:rPr>
                <w:rFonts w:ascii="Times New Roman" w:hAnsi="Times New Roman"/>
                <w:sz w:val="18"/>
                <w:szCs w:val="18"/>
              </w:rPr>
              <w:t>31.12.2024</w:t>
            </w:r>
          </w:p>
          <w:p w14:paraId="19C71795" w14:textId="77777777" w:rsidR="00027FAD" w:rsidRPr="00134C98" w:rsidRDefault="00027FAD" w:rsidP="00F7154C">
            <w:pPr>
              <w:rPr>
                <w:rFonts w:ascii="Times New Roman" w:hAnsi="Times New Roman"/>
                <w:sz w:val="18"/>
                <w:szCs w:val="18"/>
              </w:rPr>
            </w:pPr>
          </w:p>
        </w:tc>
        <w:tc>
          <w:tcPr>
            <w:tcW w:w="531" w:type="dxa"/>
            <w:vMerge w:val="restart"/>
            <w:shd w:val="clear" w:color="auto" w:fill="auto"/>
          </w:tcPr>
          <w:p w14:paraId="05E07EC8" w14:textId="77777777" w:rsidR="00027FAD" w:rsidRPr="00134C98" w:rsidRDefault="00027FAD" w:rsidP="00F7154C">
            <w:pPr>
              <w:jc w:val="both"/>
              <w:rPr>
                <w:rFonts w:ascii="Times New Roman" w:hAnsi="Times New Roman"/>
                <w:b/>
              </w:rPr>
            </w:pPr>
          </w:p>
        </w:tc>
        <w:tc>
          <w:tcPr>
            <w:tcW w:w="5847" w:type="dxa"/>
            <w:vMerge w:val="restart"/>
            <w:tcBorders>
              <w:top w:val="single" w:sz="2" w:space="0" w:color="auto"/>
            </w:tcBorders>
            <w:shd w:val="clear" w:color="auto" w:fill="auto"/>
          </w:tcPr>
          <w:p w14:paraId="106C755B" w14:textId="632ADD9E" w:rsidR="00027FAD" w:rsidRPr="00134C98" w:rsidRDefault="00027FAD" w:rsidP="00F7154C">
            <w:pPr>
              <w:pStyle w:val="AbstractJINENIS"/>
              <w:rPr>
                <w:b/>
                <w:color w:val="FF0000"/>
              </w:rPr>
            </w:pPr>
            <w:r w:rsidRPr="00027FAD">
              <w:t xml:space="preserve">The aim of this study is to conduct a bibliometric analysis of postgraduate theses related to </w:t>
            </w:r>
            <w:proofErr w:type="spellStart"/>
            <w:r w:rsidRPr="00027FAD">
              <w:t>neuroaccounting</w:t>
            </w:r>
            <w:proofErr w:type="spellEnd"/>
            <w:r w:rsidRPr="00027FAD">
              <w:t xml:space="preserve"> that can be accessed through the website of the National Thesis Center of the Council of Higher Education of the Republic of Turkey. As a result of the research, it was determined that the vast majority of the published postgraduate theses were master's theses, and their written language was Turkish. It was determined that the most postgraduate theses were published in public universities, especially Marmara University and </w:t>
            </w:r>
            <w:proofErr w:type="spellStart"/>
            <w:r w:rsidRPr="00027FAD">
              <w:t>İnönü</w:t>
            </w:r>
            <w:proofErr w:type="spellEnd"/>
            <w:r w:rsidRPr="00027FAD">
              <w:t xml:space="preserve"> University in 2021. In addition, in postgraduate theses, the most professors were the thesis advisors, the subject of business was studied, and the keywords </w:t>
            </w:r>
            <w:proofErr w:type="spellStart"/>
            <w:r w:rsidRPr="00027FAD">
              <w:t>neuroaccounting</w:t>
            </w:r>
            <w:proofErr w:type="spellEnd"/>
            <w:r w:rsidRPr="00027FAD">
              <w:t xml:space="preserve">, neuroscience, behavioral accounting and mental accounting were used. It was determined that the number of theses related to </w:t>
            </w:r>
            <w:proofErr w:type="spellStart"/>
            <w:r w:rsidRPr="00027FAD">
              <w:t>neuroaccounting</w:t>
            </w:r>
            <w:proofErr w:type="spellEnd"/>
            <w:r w:rsidRPr="00027FAD">
              <w:t xml:space="preserve"> in Turkey was very low.</w:t>
            </w:r>
          </w:p>
        </w:tc>
      </w:tr>
      <w:tr w:rsidR="00027FAD" w:rsidRPr="00134C98" w14:paraId="2FBA7798" w14:textId="77777777" w:rsidTr="00F7154C">
        <w:trPr>
          <w:trHeight w:val="150"/>
        </w:trPr>
        <w:tc>
          <w:tcPr>
            <w:tcW w:w="2694" w:type="dxa"/>
            <w:tcBorders>
              <w:bottom w:val="single" w:sz="4" w:space="0" w:color="auto"/>
            </w:tcBorders>
            <w:shd w:val="clear" w:color="auto" w:fill="auto"/>
          </w:tcPr>
          <w:p w14:paraId="226F0CDF" w14:textId="77777777" w:rsidR="00027FAD" w:rsidRPr="00134C98" w:rsidRDefault="00027FAD" w:rsidP="00F7154C">
            <w:pPr>
              <w:pBdr>
                <w:top w:val="single" w:sz="2" w:space="1" w:color="auto"/>
              </w:pBdr>
              <w:rPr>
                <w:rFonts w:ascii="Times New Roman" w:hAnsi="Times New Roman"/>
                <w:b/>
                <w:i/>
                <w:sz w:val="18"/>
                <w:szCs w:val="18"/>
              </w:rPr>
            </w:pPr>
            <w:r w:rsidRPr="00134C98">
              <w:rPr>
                <w:rFonts w:ascii="Times New Roman" w:hAnsi="Times New Roman"/>
                <w:b/>
                <w:i/>
                <w:sz w:val="18"/>
                <w:szCs w:val="18"/>
              </w:rPr>
              <w:t>Keywords:</w:t>
            </w:r>
          </w:p>
          <w:p w14:paraId="52537A20" w14:textId="77777777" w:rsidR="00CC5A51" w:rsidRDefault="00CC5A51" w:rsidP="00F7154C">
            <w:pPr>
              <w:rPr>
                <w:rFonts w:ascii="Times New Roman" w:hAnsi="Times New Roman"/>
                <w:sz w:val="18"/>
                <w:szCs w:val="18"/>
              </w:rPr>
            </w:pPr>
            <w:r w:rsidRPr="00CC5A51">
              <w:rPr>
                <w:rFonts w:ascii="Times New Roman" w:hAnsi="Times New Roman"/>
                <w:sz w:val="18"/>
                <w:szCs w:val="18"/>
              </w:rPr>
              <w:t>Behavioral Accounting</w:t>
            </w:r>
          </w:p>
          <w:p w14:paraId="0706D552" w14:textId="77777777" w:rsidR="00CC5A51" w:rsidRDefault="00CC5A51" w:rsidP="00F7154C">
            <w:pPr>
              <w:rPr>
                <w:rFonts w:ascii="Times New Roman" w:hAnsi="Times New Roman"/>
                <w:sz w:val="18"/>
                <w:szCs w:val="18"/>
              </w:rPr>
            </w:pPr>
            <w:proofErr w:type="spellStart"/>
            <w:r w:rsidRPr="00CC5A51">
              <w:rPr>
                <w:rFonts w:ascii="Times New Roman" w:hAnsi="Times New Roman"/>
                <w:sz w:val="18"/>
                <w:szCs w:val="18"/>
              </w:rPr>
              <w:t>Neuroaccounting</w:t>
            </w:r>
            <w:proofErr w:type="spellEnd"/>
          </w:p>
          <w:p w14:paraId="0D81CAB1" w14:textId="77777777" w:rsidR="00CC5A51" w:rsidRDefault="00CC5A51" w:rsidP="00F7154C">
            <w:pPr>
              <w:rPr>
                <w:rFonts w:ascii="Times New Roman" w:hAnsi="Times New Roman"/>
                <w:sz w:val="18"/>
                <w:szCs w:val="18"/>
              </w:rPr>
            </w:pPr>
            <w:r w:rsidRPr="00CC5A51">
              <w:rPr>
                <w:rFonts w:ascii="Times New Roman" w:hAnsi="Times New Roman"/>
                <w:sz w:val="18"/>
                <w:szCs w:val="18"/>
              </w:rPr>
              <w:t>Mental Accounting</w:t>
            </w:r>
          </w:p>
          <w:p w14:paraId="194D7EFC" w14:textId="08A0CF15" w:rsidR="00027FAD" w:rsidRDefault="00CC5A51" w:rsidP="00F7154C">
            <w:pPr>
              <w:rPr>
                <w:rFonts w:ascii="Times New Roman" w:hAnsi="Times New Roman"/>
                <w:sz w:val="18"/>
                <w:szCs w:val="18"/>
              </w:rPr>
            </w:pPr>
            <w:r w:rsidRPr="00CC5A51">
              <w:rPr>
                <w:rFonts w:ascii="Times New Roman" w:hAnsi="Times New Roman"/>
                <w:sz w:val="18"/>
                <w:szCs w:val="18"/>
              </w:rPr>
              <w:t xml:space="preserve">Bibliometrics </w:t>
            </w:r>
            <w:r w:rsidR="00027FAD" w:rsidRPr="00027FAD">
              <w:rPr>
                <w:rFonts w:ascii="Times New Roman" w:hAnsi="Times New Roman"/>
                <w:sz w:val="18"/>
                <w:szCs w:val="18"/>
              </w:rPr>
              <w:t xml:space="preserve"> </w:t>
            </w:r>
          </w:p>
          <w:p w14:paraId="734C1434" w14:textId="307CCB0F" w:rsidR="00027FAD" w:rsidRPr="00134C98" w:rsidRDefault="00027FAD" w:rsidP="00F7154C">
            <w:pPr>
              <w:rPr>
                <w:rFonts w:ascii="Times New Roman" w:hAnsi="Times New Roman"/>
                <w:sz w:val="18"/>
                <w:szCs w:val="18"/>
              </w:rPr>
            </w:pPr>
            <w:r w:rsidRPr="00027FAD">
              <w:rPr>
                <w:rFonts w:ascii="Times New Roman" w:hAnsi="Times New Roman"/>
                <w:sz w:val="18"/>
                <w:szCs w:val="18"/>
              </w:rPr>
              <w:t xml:space="preserve"> </w:t>
            </w:r>
          </w:p>
        </w:tc>
        <w:tc>
          <w:tcPr>
            <w:tcW w:w="531" w:type="dxa"/>
            <w:vMerge/>
            <w:tcBorders>
              <w:bottom w:val="single" w:sz="4" w:space="0" w:color="auto"/>
            </w:tcBorders>
            <w:shd w:val="clear" w:color="auto" w:fill="auto"/>
          </w:tcPr>
          <w:p w14:paraId="48B013E3" w14:textId="77777777" w:rsidR="00027FAD" w:rsidRPr="00134C98" w:rsidRDefault="00027FAD" w:rsidP="00F7154C">
            <w:pPr>
              <w:jc w:val="both"/>
              <w:rPr>
                <w:rFonts w:ascii="Times New Roman" w:hAnsi="Times New Roman"/>
                <w:b/>
              </w:rPr>
            </w:pPr>
          </w:p>
        </w:tc>
        <w:tc>
          <w:tcPr>
            <w:tcW w:w="5847" w:type="dxa"/>
            <w:vMerge/>
            <w:tcBorders>
              <w:bottom w:val="single" w:sz="4" w:space="0" w:color="auto"/>
            </w:tcBorders>
            <w:shd w:val="clear" w:color="auto" w:fill="auto"/>
          </w:tcPr>
          <w:p w14:paraId="25F7D531" w14:textId="77777777" w:rsidR="00027FAD" w:rsidRPr="00134C98" w:rsidRDefault="00027FAD" w:rsidP="00F7154C">
            <w:pPr>
              <w:jc w:val="both"/>
              <w:rPr>
                <w:rFonts w:ascii="Times New Roman" w:hAnsi="Times New Roman"/>
              </w:rPr>
            </w:pPr>
          </w:p>
        </w:tc>
      </w:tr>
    </w:tbl>
    <w:p w14:paraId="4E50D4AD" w14:textId="77777777" w:rsidR="00027FAD" w:rsidRPr="00CC5A51" w:rsidRDefault="00027FAD" w:rsidP="00CC5A51">
      <w:pPr>
        <w:pStyle w:val="Heading1JINENIS"/>
        <w:spacing w:before="0" w:after="0"/>
      </w:pPr>
    </w:p>
    <w:p w14:paraId="1ECF5F86" w14:textId="595B0F64" w:rsidR="002912E1" w:rsidRPr="00CC5A51" w:rsidRDefault="00CC5A51" w:rsidP="00CC5A51">
      <w:pPr>
        <w:pStyle w:val="Heading1JINENIS"/>
        <w:spacing w:before="0" w:after="0"/>
        <w:rPr>
          <w:color w:val="00B0F0"/>
        </w:rPr>
      </w:pPr>
      <w:r w:rsidRPr="00CC5A51">
        <w:t>GİRİŞ</w:t>
      </w:r>
    </w:p>
    <w:p w14:paraId="707B6142" w14:textId="77777777" w:rsidR="00CC5A51" w:rsidRPr="00CC5A51" w:rsidRDefault="00CC5A51" w:rsidP="00CC5A51">
      <w:pPr>
        <w:spacing w:line="360" w:lineRule="auto"/>
        <w:ind w:firstLine="567"/>
        <w:jc w:val="both"/>
        <w:rPr>
          <w:rFonts w:ascii="Times New Roman" w:hAnsi="Times New Roman"/>
          <w:lang w:eastAsia="tr-TR"/>
        </w:rPr>
      </w:pPr>
      <w:r w:rsidRPr="00CC5A51">
        <w:rPr>
          <w:rFonts w:ascii="Times New Roman" w:hAnsi="Times New Roman"/>
          <w:lang w:eastAsia="tr-TR"/>
        </w:rPr>
        <w:t xml:space="preserve">Bilgi </w:t>
      </w:r>
      <w:proofErr w:type="spellStart"/>
      <w:r w:rsidRPr="00CC5A51">
        <w:rPr>
          <w:rFonts w:ascii="Times New Roman" w:hAnsi="Times New Roman"/>
          <w:lang w:eastAsia="tr-TR"/>
        </w:rPr>
        <w:t>teknolojileri</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ve</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sosyal</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bilimlerdeki</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gelişmeler</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muhasebe</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biliminin</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evrimini</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önemli</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ölçüde</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etkilemiştir</w:t>
      </w:r>
      <w:proofErr w:type="spellEnd"/>
      <w:r w:rsidRPr="00CC5A51">
        <w:rPr>
          <w:rFonts w:ascii="Times New Roman" w:hAnsi="Times New Roman"/>
          <w:lang w:eastAsia="tr-TR"/>
        </w:rPr>
        <w:t xml:space="preserve">. Bu </w:t>
      </w:r>
      <w:proofErr w:type="spellStart"/>
      <w:r w:rsidRPr="00CC5A51">
        <w:rPr>
          <w:rFonts w:ascii="Times New Roman" w:hAnsi="Times New Roman"/>
          <w:lang w:eastAsia="tr-TR"/>
        </w:rPr>
        <w:t>etkileşim</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sonucunda</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geleneksel</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muhasebe</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bir</w:t>
      </w:r>
      <w:proofErr w:type="spellEnd"/>
      <w:r w:rsidRPr="00CC5A51">
        <w:rPr>
          <w:rFonts w:ascii="Times New Roman" w:hAnsi="Times New Roman"/>
          <w:lang w:eastAsia="tr-TR"/>
        </w:rPr>
        <w:t xml:space="preserve"> dizi </w:t>
      </w:r>
      <w:proofErr w:type="spellStart"/>
      <w:r w:rsidRPr="00CC5A51">
        <w:rPr>
          <w:rFonts w:ascii="Times New Roman" w:hAnsi="Times New Roman"/>
          <w:lang w:eastAsia="tr-TR"/>
        </w:rPr>
        <w:t>yapısal</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değişiklik</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ve</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dönüşüm</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geçirerek</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farklı</w:t>
      </w:r>
      <w:proofErr w:type="spellEnd"/>
      <w:r w:rsidRPr="00CC5A51">
        <w:rPr>
          <w:rFonts w:ascii="Times New Roman" w:hAnsi="Times New Roman"/>
          <w:lang w:eastAsia="tr-TR"/>
        </w:rPr>
        <w:t xml:space="preserve"> alt </w:t>
      </w:r>
      <w:proofErr w:type="spellStart"/>
      <w:r w:rsidRPr="00CC5A51">
        <w:rPr>
          <w:rFonts w:ascii="Times New Roman" w:hAnsi="Times New Roman"/>
          <w:lang w:eastAsia="tr-TR"/>
        </w:rPr>
        <w:t>disiplinlere</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ayrılmaya</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başlamıştır</w:t>
      </w:r>
      <w:proofErr w:type="spellEnd"/>
      <w:r w:rsidRPr="00CC5A51">
        <w:rPr>
          <w:rFonts w:ascii="Times New Roman" w:hAnsi="Times New Roman"/>
          <w:lang w:eastAsia="tr-TR"/>
        </w:rPr>
        <w:t xml:space="preserve">. Bu </w:t>
      </w:r>
      <w:proofErr w:type="spellStart"/>
      <w:r w:rsidRPr="00CC5A51">
        <w:rPr>
          <w:rFonts w:ascii="Times New Roman" w:hAnsi="Times New Roman"/>
          <w:lang w:eastAsia="tr-TR"/>
        </w:rPr>
        <w:t>değişim</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muhasebenin</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işlevselliğini</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yalnızca</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kayıt</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işlemlerinin</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ötesine</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taşımış</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daha</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geniş</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bir</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kapsam</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kazandırmıştır</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Geleneksel</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muhasebenin</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başlangıçta</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yalnızca</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finansal</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işlemlerin</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kaydedilmesiyle</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sınırlı</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olduğu</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düşünülürken</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zamanla</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muhasebe</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pratiği</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daha</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karmaşıklaşarak</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çok</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boyutlu</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bir</w:t>
      </w:r>
      <w:proofErr w:type="spellEnd"/>
      <w:r w:rsidRPr="00CC5A51">
        <w:rPr>
          <w:rFonts w:ascii="Times New Roman" w:hAnsi="Times New Roman"/>
          <w:lang w:eastAsia="tr-TR"/>
        </w:rPr>
        <w:t xml:space="preserve"> hale </w:t>
      </w:r>
      <w:proofErr w:type="spellStart"/>
      <w:r w:rsidRPr="00CC5A51">
        <w:rPr>
          <w:rFonts w:ascii="Times New Roman" w:hAnsi="Times New Roman"/>
          <w:lang w:eastAsia="tr-TR"/>
        </w:rPr>
        <w:lastRenderedPageBreak/>
        <w:t>gelmiştir</w:t>
      </w:r>
      <w:proofErr w:type="spellEnd"/>
      <w:r w:rsidRPr="00CC5A51">
        <w:rPr>
          <w:rFonts w:ascii="Times New Roman" w:hAnsi="Times New Roman"/>
          <w:lang w:eastAsia="tr-TR"/>
        </w:rPr>
        <w:t xml:space="preserve">. Bu </w:t>
      </w:r>
      <w:proofErr w:type="spellStart"/>
      <w:r w:rsidRPr="00CC5A51">
        <w:rPr>
          <w:rFonts w:ascii="Times New Roman" w:hAnsi="Times New Roman"/>
          <w:lang w:eastAsia="tr-TR"/>
        </w:rPr>
        <w:t>dönüşümün</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en</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belirgin</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çıktılarından</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biri</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davranışsal</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muhasebe</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alanının</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ortaya</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çıkmasıdır</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Davranışsal</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muhasebe</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bireylerin</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muhasebe</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olaylarına</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tepkilerini</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bu</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olaylara</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yönelik</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sergiledikleri</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tutum</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ve</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davranışları</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inceleyen</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bir</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disiplindir</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Gönen</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ve</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Rastgen</w:t>
      </w:r>
      <w:proofErr w:type="spellEnd"/>
      <w:r w:rsidRPr="00CC5A51">
        <w:rPr>
          <w:rFonts w:ascii="Times New Roman" w:hAnsi="Times New Roman"/>
          <w:lang w:eastAsia="tr-TR"/>
        </w:rPr>
        <w:t xml:space="preserve">, 2017). </w:t>
      </w:r>
    </w:p>
    <w:p w14:paraId="484F0CCC" w14:textId="77777777" w:rsidR="00CC5A51" w:rsidRPr="00CC5A51" w:rsidRDefault="00CC5A51" w:rsidP="00CC5A51">
      <w:pPr>
        <w:spacing w:line="360" w:lineRule="auto"/>
        <w:ind w:firstLine="567"/>
        <w:jc w:val="both"/>
        <w:rPr>
          <w:rFonts w:ascii="Times New Roman" w:hAnsi="Times New Roman"/>
          <w:lang w:eastAsia="tr-TR"/>
        </w:rPr>
      </w:pPr>
      <w:proofErr w:type="spellStart"/>
      <w:r w:rsidRPr="00CC5A51">
        <w:rPr>
          <w:rFonts w:ascii="Times New Roman" w:hAnsi="Times New Roman"/>
          <w:lang w:eastAsia="tr-TR"/>
        </w:rPr>
        <w:t>Davranışsal</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muhasebe</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muhasebe</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bilimi</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ile</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davranış</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bilimlerinin</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kesişim</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noktasında</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yer</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alan</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bir</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alan</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olup</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özellikle</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psikoloji</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ve</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sosyolojiden</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önemli</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ölçüde</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etkilenmektedir</w:t>
      </w:r>
      <w:proofErr w:type="spellEnd"/>
      <w:r w:rsidRPr="00CC5A51">
        <w:rPr>
          <w:rFonts w:ascii="Times New Roman" w:hAnsi="Times New Roman"/>
          <w:lang w:eastAsia="tr-TR"/>
        </w:rPr>
        <w:t xml:space="preserve">. Bu </w:t>
      </w:r>
      <w:proofErr w:type="spellStart"/>
      <w:r w:rsidRPr="00CC5A51">
        <w:rPr>
          <w:rFonts w:ascii="Times New Roman" w:hAnsi="Times New Roman"/>
          <w:lang w:eastAsia="tr-TR"/>
        </w:rPr>
        <w:t>disiplin</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iki</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temel</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unsur</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üzerinde</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odaklanmaktadır</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Birincisi</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muhasebecilerin</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profesyonel</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davranışları</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üzerine</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odaklanmaktadır</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İkincisi</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ise</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muhasebe</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raporları</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ve</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analizleri</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ile</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etkileşimde</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bulunan</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muhasebeci</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olmayan</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bireylerin</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davranışları</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üzerine</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odaklanmaktadır</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Davranışsal</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muhasebe</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bu</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iki</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grup</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arasındaki</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etkileşimleri</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ve</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davranışsal</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dinamikleri</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inceleyerek</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muhasebe</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süreçlerinin</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insanlar</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üzerindeki</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etkilerini</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daha</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kapsamlı</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bir</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şekilde</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anlamayı</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amaçlamaktadır</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Hofstedt</w:t>
      </w:r>
      <w:proofErr w:type="spellEnd"/>
      <w:r w:rsidRPr="00CC5A51">
        <w:rPr>
          <w:rFonts w:ascii="Times New Roman" w:hAnsi="Times New Roman"/>
          <w:lang w:eastAsia="tr-TR"/>
        </w:rPr>
        <w:t xml:space="preserve"> and Kinard, 1970). Bu </w:t>
      </w:r>
      <w:proofErr w:type="spellStart"/>
      <w:r w:rsidRPr="00CC5A51">
        <w:rPr>
          <w:rFonts w:ascii="Times New Roman" w:hAnsi="Times New Roman"/>
          <w:lang w:eastAsia="tr-TR"/>
        </w:rPr>
        <w:t>iki</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gruptaki</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bireylerin</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aynı</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özelliklere</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sahip</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olmasının</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beklemek</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doğru</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bir</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yaklaşım</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olmayacaktır</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Kültürel</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siyasi</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dini</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ve</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benzeri</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farklılıklar</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bireyleri</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birbirinden</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ayıran</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en</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önemli</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unsurlardır</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İnsan</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faktörünü</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muhasebenin</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merkezine</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alan</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davranışsal</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muhasebe</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aynı</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muhasebe</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verisini</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inceleyen</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iki</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farklı</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bireyin</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bu</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verilere</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dayalı</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olarak</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farklı</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kararlar</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alabileceklerini</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vurgulamaktadır</w:t>
      </w:r>
      <w:proofErr w:type="spellEnd"/>
      <w:r w:rsidRPr="00CC5A51">
        <w:rPr>
          <w:rFonts w:ascii="Times New Roman" w:hAnsi="Times New Roman"/>
          <w:lang w:eastAsia="tr-TR"/>
        </w:rPr>
        <w:t xml:space="preserve">. Bu durum, </w:t>
      </w:r>
      <w:proofErr w:type="spellStart"/>
      <w:r w:rsidRPr="00CC5A51">
        <w:rPr>
          <w:rFonts w:ascii="Times New Roman" w:hAnsi="Times New Roman"/>
          <w:lang w:eastAsia="tr-TR"/>
        </w:rPr>
        <w:t>bireylerin</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karar</w:t>
      </w:r>
      <w:proofErr w:type="spellEnd"/>
      <w:r w:rsidRPr="00CC5A51">
        <w:rPr>
          <w:rFonts w:ascii="Times New Roman" w:hAnsi="Times New Roman"/>
          <w:lang w:eastAsia="tr-TR"/>
        </w:rPr>
        <w:t xml:space="preserve"> alma </w:t>
      </w:r>
      <w:proofErr w:type="spellStart"/>
      <w:r w:rsidRPr="00CC5A51">
        <w:rPr>
          <w:rFonts w:ascii="Times New Roman" w:hAnsi="Times New Roman"/>
          <w:lang w:eastAsia="tr-TR"/>
        </w:rPr>
        <w:t>süreçlerinde</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kişisel</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kültürel</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ve</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psikolojik</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faktörlerin</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belirleyici</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rol</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oynadığını</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göstermektedir</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Marşap</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ve</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Gökten</w:t>
      </w:r>
      <w:proofErr w:type="spellEnd"/>
      <w:r w:rsidRPr="00CC5A51">
        <w:rPr>
          <w:rFonts w:ascii="Times New Roman" w:hAnsi="Times New Roman"/>
          <w:lang w:eastAsia="tr-TR"/>
        </w:rPr>
        <w:t xml:space="preserve">, 2016). </w:t>
      </w:r>
      <w:proofErr w:type="spellStart"/>
      <w:r w:rsidRPr="00CC5A51">
        <w:rPr>
          <w:rFonts w:ascii="Times New Roman" w:hAnsi="Times New Roman"/>
          <w:lang w:eastAsia="tr-TR"/>
        </w:rPr>
        <w:t>Dolayısıyla</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davranışsal</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muhasebe</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geleneksel</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muhasebe</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yaklaşımında</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hazırlayıcılar</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ve</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kullanıcılar</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tarafından</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yeterince</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dikkate</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alınmayan</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algılar</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tutumlar</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değerler</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ve</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davranışları</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düzeltmeyi</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ve</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bu</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unsurları</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daha</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kapsamlı</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bir</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şekilde</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geliştirmeyi</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amaçlamaktadır</w:t>
      </w:r>
      <w:proofErr w:type="spellEnd"/>
      <w:r w:rsidRPr="00CC5A51">
        <w:rPr>
          <w:rFonts w:ascii="Times New Roman" w:hAnsi="Times New Roman"/>
          <w:lang w:eastAsia="tr-TR"/>
        </w:rPr>
        <w:t xml:space="preserve">. Bu </w:t>
      </w:r>
      <w:proofErr w:type="spellStart"/>
      <w:r w:rsidRPr="00CC5A51">
        <w:rPr>
          <w:rFonts w:ascii="Times New Roman" w:hAnsi="Times New Roman"/>
          <w:lang w:eastAsia="tr-TR"/>
        </w:rPr>
        <w:t>disiplin</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muhasebe</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süreçlerinin</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insan</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faktörünü</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göz</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önünde</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bulundurarak</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muhasebe</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pratiğine</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dair</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daha</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derin</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bir</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anlayış</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ve</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etkileşim</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sunmayı</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hedeflemektedir</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Ayboğa</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ve</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Koç</w:t>
      </w:r>
      <w:proofErr w:type="spellEnd"/>
      <w:r w:rsidRPr="00CC5A51">
        <w:rPr>
          <w:rFonts w:ascii="Times New Roman" w:hAnsi="Times New Roman"/>
          <w:lang w:eastAsia="tr-TR"/>
        </w:rPr>
        <w:t xml:space="preserve">, 2022). </w:t>
      </w:r>
    </w:p>
    <w:p w14:paraId="1BAAD6A3" w14:textId="01CEA20C" w:rsidR="00CC5A51" w:rsidRPr="00CC5A51" w:rsidRDefault="00CC5A51" w:rsidP="00CC5A51">
      <w:pPr>
        <w:spacing w:line="360" w:lineRule="auto"/>
        <w:ind w:firstLine="567"/>
        <w:jc w:val="both"/>
        <w:rPr>
          <w:rFonts w:ascii="Times New Roman" w:hAnsi="Times New Roman"/>
          <w:lang w:eastAsia="tr-TR"/>
        </w:rPr>
      </w:pPr>
      <w:proofErr w:type="spellStart"/>
      <w:r w:rsidRPr="00CC5A51">
        <w:rPr>
          <w:rFonts w:ascii="Times New Roman" w:hAnsi="Times New Roman"/>
          <w:lang w:eastAsia="tr-TR"/>
        </w:rPr>
        <w:t>Davranışsal</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muhasebe</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araştırmaları</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bireylerin</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finansal</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kararlar</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alırken</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duygu</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durumlarının</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bu</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kararlar</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üzerindeki</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etkilerini</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inceleyen</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çalışmaları</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içermektedir</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Ayrıca</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bu</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alandaki</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araştırmalar</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insan</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beyninin</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farklı</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bölümleri</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sinir</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yolları</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ve</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çeşitli</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farmakolojik</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müdahalelerin</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karar</w:t>
      </w:r>
      <w:proofErr w:type="spellEnd"/>
      <w:r w:rsidRPr="00CC5A51">
        <w:rPr>
          <w:rFonts w:ascii="Times New Roman" w:hAnsi="Times New Roman"/>
          <w:lang w:eastAsia="tr-TR"/>
        </w:rPr>
        <w:t xml:space="preserve"> alma </w:t>
      </w:r>
      <w:proofErr w:type="spellStart"/>
      <w:r w:rsidRPr="00CC5A51">
        <w:rPr>
          <w:rFonts w:ascii="Times New Roman" w:hAnsi="Times New Roman"/>
          <w:lang w:eastAsia="tr-TR"/>
        </w:rPr>
        <w:t>süreçleri</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üzerindeki</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etkilerini</w:t>
      </w:r>
      <w:proofErr w:type="spellEnd"/>
      <w:r w:rsidRPr="00CC5A51">
        <w:rPr>
          <w:rFonts w:ascii="Times New Roman" w:hAnsi="Times New Roman"/>
          <w:lang w:eastAsia="tr-TR"/>
        </w:rPr>
        <w:t xml:space="preserve"> de </w:t>
      </w:r>
      <w:proofErr w:type="spellStart"/>
      <w:r w:rsidRPr="00CC5A51">
        <w:rPr>
          <w:rFonts w:ascii="Times New Roman" w:hAnsi="Times New Roman"/>
          <w:lang w:eastAsia="tr-TR"/>
        </w:rPr>
        <w:t>analiz</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etmeye</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başlamıştır</w:t>
      </w:r>
      <w:proofErr w:type="spellEnd"/>
      <w:r w:rsidRPr="00CC5A51">
        <w:rPr>
          <w:rFonts w:ascii="Times New Roman" w:hAnsi="Times New Roman"/>
          <w:lang w:eastAsia="tr-TR"/>
        </w:rPr>
        <w:t xml:space="preserve">. Bu </w:t>
      </w:r>
      <w:proofErr w:type="spellStart"/>
      <w:r w:rsidRPr="00CC5A51">
        <w:rPr>
          <w:rFonts w:ascii="Times New Roman" w:hAnsi="Times New Roman"/>
          <w:lang w:eastAsia="tr-TR"/>
        </w:rPr>
        <w:t>incelemeler</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nöromuhasebe</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kavramının</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ortaya</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çıkmasına</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zemin</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hazırlamıştır</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Usul</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ve</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Çağlayan</w:t>
      </w:r>
      <w:proofErr w:type="spellEnd"/>
      <w:r w:rsidRPr="00CC5A51">
        <w:rPr>
          <w:rFonts w:ascii="Times New Roman" w:hAnsi="Times New Roman"/>
          <w:lang w:eastAsia="tr-TR"/>
        </w:rPr>
        <w:t xml:space="preserve">, 2018). </w:t>
      </w:r>
      <w:proofErr w:type="spellStart"/>
      <w:r w:rsidRPr="00CC5A51">
        <w:rPr>
          <w:rFonts w:ascii="Times New Roman" w:hAnsi="Times New Roman"/>
          <w:lang w:eastAsia="tr-TR"/>
        </w:rPr>
        <w:t>Nöro</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kavramı</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elektriksel</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ve</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kimyasal</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sinyaller</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vasıtasıyla</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yaşam</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için</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gerekli</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olan</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bütün</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fonksiyonların</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koordinasyonuna</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yardım</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eden</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ve</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bireylerin</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vücudunda</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bilgi</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taşımaktan</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sorumlu</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olan</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bir</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kavram</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niteliğindedir</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Ayrıca</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insanların</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beyninde</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yaklaşık</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olarak</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yüz</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milyar</w:t>
      </w:r>
      <w:proofErr w:type="spellEnd"/>
      <w:r w:rsidRPr="00CC5A51">
        <w:rPr>
          <w:rFonts w:ascii="Times New Roman" w:hAnsi="Times New Roman"/>
          <w:lang w:eastAsia="tr-TR"/>
        </w:rPr>
        <w:t xml:space="preserve"> </w:t>
      </w:r>
      <w:proofErr w:type="spellStart"/>
      <w:r w:rsidR="00F7154C">
        <w:rPr>
          <w:rFonts w:ascii="Times New Roman" w:hAnsi="Times New Roman"/>
          <w:lang w:eastAsia="tr-TR"/>
        </w:rPr>
        <w:t>nöron</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olduğu</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araştırmalar</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neticesinde</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ortaya</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çıkmıştır</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Şenel</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ve</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Darıcı</w:t>
      </w:r>
      <w:proofErr w:type="spellEnd"/>
      <w:r w:rsidRPr="00CC5A51">
        <w:rPr>
          <w:rFonts w:ascii="Times New Roman" w:hAnsi="Times New Roman"/>
          <w:lang w:eastAsia="tr-TR"/>
        </w:rPr>
        <w:t xml:space="preserve">, 2018). Bu </w:t>
      </w:r>
      <w:proofErr w:type="spellStart"/>
      <w:r w:rsidRPr="00CC5A51">
        <w:rPr>
          <w:rFonts w:ascii="Times New Roman" w:hAnsi="Times New Roman"/>
          <w:lang w:eastAsia="tr-TR"/>
        </w:rPr>
        <w:t>nöronların</w:t>
      </w:r>
      <w:proofErr w:type="spellEnd"/>
      <w:r w:rsidRPr="00CC5A51">
        <w:rPr>
          <w:rFonts w:ascii="Times New Roman" w:hAnsi="Times New Roman"/>
          <w:lang w:eastAsia="tr-TR"/>
        </w:rPr>
        <w:t xml:space="preserve"> her </w:t>
      </w:r>
      <w:proofErr w:type="spellStart"/>
      <w:r w:rsidRPr="00CC5A51">
        <w:rPr>
          <w:rFonts w:ascii="Times New Roman" w:hAnsi="Times New Roman"/>
          <w:lang w:eastAsia="tr-TR"/>
        </w:rPr>
        <w:t>biri</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birbirleriyle</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bağlandığı</w:t>
      </w:r>
      <w:proofErr w:type="spellEnd"/>
      <w:r w:rsidRPr="00CC5A51">
        <w:rPr>
          <w:rFonts w:ascii="Times New Roman" w:hAnsi="Times New Roman"/>
          <w:lang w:eastAsia="tr-TR"/>
        </w:rPr>
        <w:t xml:space="preserve"> zaman </w:t>
      </w:r>
      <w:proofErr w:type="spellStart"/>
      <w:r w:rsidRPr="00CC5A51">
        <w:rPr>
          <w:rFonts w:ascii="Times New Roman" w:hAnsi="Times New Roman"/>
          <w:lang w:eastAsia="tr-TR"/>
        </w:rPr>
        <w:t>bilgi</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akışı</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sağlanmaktadır</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Nörobilimsel</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araştırmalar</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insanların</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beynindeki</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nörol</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bağların</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davranış</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ve</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öğrenme</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üzerindeki</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etkisini</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lastRenderedPageBreak/>
        <w:t>ortaya</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çıkarabilmeyi</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amaçlamaktadır</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Usul</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ve</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Çağlayan</w:t>
      </w:r>
      <w:proofErr w:type="spellEnd"/>
      <w:r w:rsidRPr="00CC5A51">
        <w:rPr>
          <w:rFonts w:ascii="Times New Roman" w:hAnsi="Times New Roman"/>
          <w:lang w:eastAsia="tr-TR"/>
        </w:rPr>
        <w:t xml:space="preserve">, 2018). Bu </w:t>
      </w:r>
      <w:proofErr w:type="spellStart"/>
      <w:r w:rsidRPr="00CC5A51">
        <w:rPr>
          <w:rFonts w:ascii="Times New Roman" w:hAnsi="Times New Roman"/>
          <w:lang w:eastAsia="tr-TR"/>
        </w:rPr>
        <w:t>kapsamda</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nörobilim</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insanların</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beyinlerinin</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karar</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verme</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süreçlerini</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ve</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insanların</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nasıl</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karar</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verdiğini</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anlamaya</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çalışan</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bir</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bilim</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dalı</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olarak</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insanların</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beyinlerinin</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karar</w:t>
      </w:r>
      <w:proofErr w:type="spellEnd"/>
      <w:r w:rsidRPr="00CC5A51">
        <w:rPr>
          <w:rFonts w:ascii="Times New Roman" w:hAnsi="Times New Roman"/>
          <w:lang w:eastAsia="tr-TR"/>
        </w:rPr>
        <w:t xml:space="preserve"> alma </w:t>
      </w:r>
      <w:proofErr w:type="spellStart"/>
      <w:r w:rsidRPr="00CC5A51">
        <w:rPr>
          <w:rFonts w:ascii="Times New Roman" w:hAnsi="Times New Roman"/>
          <w:lang w:eastAsia="tr-TR"/>
        </w:rPr>
        <w:t>sürecindeki</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işleyişine</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yönelik</w:t>
      </w:r>
      <w:proofErr w:type="spellEnd"/>
      <w:r w:rsidRPr="00CC5A51">
        <w:rPr>
          <w:rFonts w:ascii="Times New Roman" w:hAnsi="Times New Roman"/>
          <w:lang w:eastAsia="tr-TR"/>
        </w:rPr>
        <w:t xml:space="preserve"> model </w:t>
      </w:r>
      <w:proofErr w:type="spellStart"/>
      <w:r w:rsidRPr="00CC5A51">
        <w:rPr>
          <w:rFonts w:ascii="Times New Roman" w:hAnsi="Times New Roman"/>
          <w:lang w:eastAsia="tr-TR"/>
        </w:rPr>
        <w:t>oluşturmaktadır</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Birnberg</w:t>
      </w:r>
      <w:proofErr w:type="spellEnd"/>
      <w:r w:rsidRPr="00CC5A51">
        <w:rPr>
          <w:rFonts w:ascii="Times New Roman" w:hAnsi="Times New Roman"/>
          <w:lang w:eastAsia="tr-TR"/>
        </w:rPr>
        <w:t xml:space="preserve"> and Ganguly, 2012). </w:t>
      </w:r>
      <w:proofErr w:type="spellStart"/>
      <w:r w:rsidRPr="00CC5A51">
        <w:rPr>
          <w:rFonts w:ascii="Times New Roman" w:hAnsi="Times New Roman"/>
          <w:lang w:eastAsia="tr-TR"/>
        </w:rPr>
        <w:t>Beynin</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karar</w:t>
      </w:r>
      <w:proofErr w:type="spellEnd"/>
      <w:r w:rsidRPr="00CC5A51">
        <w:rPr>
          <w:rFonts w:ascii="Times New Roman" w:hAnsi="Times New Roman"/>
          <w:lang w:eastAsia="tr-TR"/>
        </w:rPr>
        <w:t xml:space="preserve"> alma </w:t>
      </w:r>
      <w:proofErr w:type="spellStart"/>
      <w:r w:rsidRPr="00CC5A51">
        <w:rPr>
          <w:rFonts w:ascii="Times New Roman" w:hAnsi="Times New Roman"/>
          <w:lang w:eastAsia="tr-TR"/>
        </w:rPr>
        <w:t>aşamasındaki</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işleyişine</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yönelik</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olarak</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geliştirilmiş</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olan</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bu</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faaliyetler</w:t>
      </w:r>
      <w:proofErr w:type="spellEnd"/>
      <w:r w:rsidRPr="00CC5A51">
        <w:rPr>
          <w:rFonts w:ascii="Times New Roman" w:hAnsi="Times New Roman"/>
          <w:lang w:eastAsia="tr-TR"/>
        </w:rPr>
        <w:t xml:space="preserve"> zaman </w:t>
      </w:r>
      <w:proofErr w:type="spellStart"/>
      <w:r w:rsidRPr="00CC5A51">
        <w:rPr>
          <w:rFonts w:ascii="Times New Roman" w:hAnsi="Times New Roman"/>
          <w:lang w:eastAsia="tr-TR"/>
        </w:rPr>
        <w:t>ilerledikçe</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değişik</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disiplinlerle</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işbirliği</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içinde</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olmayı</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gerekli</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kılmıştır</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Ayrıca</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sosyal</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bilimlerin</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birçok</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alanıyla</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beraber</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hareket</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etmeyi</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ve</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sonunda</w:t>
      </w:r>
      <w:proofErr w:type="spellEnd"/>
      <w:r w:rsidRPr="00CC5A51">
        <w:rPr>
          <w:rFonts w:ascii="Times New Roman" w:hAnsi="Times New Roman"/>
          <w:lang w:eastAsia="tr-TR"/>
        </w:rPr>
        <w:t xml:space="preserve"> da </w:t>
      </w:r>
      <w:proofErr w:type="spellStart"/>
      <w:r w:rsidRPr="00CC5A51">
        <w:rPr>
          <w:rFonts w:ascii="Times New Roman" w:hAnsi="Times New Roman"/>
          <w:lang w:eastAsia="tr-TR"/>
        </w:rPr>
        <w:t>sosyal</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bilimler</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alanında</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nöropazarlama</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nöroekonomi</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nörofinans</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ve</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nöromuhasebe</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gibi</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birçok</w:t>
      </w:r>
      <w:proofErr w:type="spellEnd"/>
      <w:r w:rsidRPr="00CC5A51">
        <w:rPr>
          <w:rFonts w:ascii="Times New Roman" w:hAnsi="Times New Roman"/>
          <w:lang w:eastAsia="tr-TR"/>
        </w:rPr>
        <w:t xml:space="preserve"> yeni alt </w:t>
      </w:r>
      <w:proofErr w:type="spellStart"/>
      <w:r w:rsidRPr="00CC5A51">
        <w:rPr>
          <w:rFonts w:ascii="Times New Roman" w:hAnsi="Times New Roman"/>
          <w:lang w:eastAsia="tr-TR"/>
        </w:rPr>
        <w:t>disiplinin</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ortaya</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çı</w:t>
      </w:r>
      <w:r w:rsidR="00B25DD3">
        <w:rPr>
          <w:rFonts w:ascii="Times New Roman" w:hAnsi="Times New Roman"/>
          <w:lang w:eastAsia="tr-TR"/>
        </w:rPr>
        <w:t>kmasını</w:t>
      </w:r>
      <w:proofErr w:type="spellEnd"/>
      <w:r w:rsidR="00B25DD3">
        <w:rPr>
          <w:rFonts w:ascii="Times New Roman" w:hAnsi="Times New Roman"/>
          <w:lang w:eastAsia="tr-TR"/>
        </w:rPr>
        <w:t xml:space="preserve"> </w:t>
      </w:r>
      <w:proofErr w:type="spellStart"/>
      <w:r w:rsidR="00B25DD3">
        <w:rPr>
          <w:rFonts w:ascii="Times New Roman" w:hAnsi="Times New Roman"/>
          <w:lang w:eastAsia="tr-TR"/>
        </w:rPr>
        <w:t>sağlamıştır</w:t>
      </w:r>
      <w:proofErr w:type="spellEnd"/>
      <w:r w:rsidR="00B25DD3">
        <w:rPr>
          <w:rFonts w:ascii="Times New Roman" w:hAnsi="Times New Roman"/>
          <w:lang w:eastAsia="tr-TR"/>
        </w:rPr>
        <w:t xml:space="preserve"> (</w:t>
      </w:r>
      <w:proofErr w:type="spellStart"/>
      <w:r w:rsidR="00B25DD3">
        <w:rPr>
          <w:rFonts w:ascii="Times New Roman" w:hAnsi="Times New Roman"/>
          <w:lang w:eastAsia="tr-TR"/>
        </w:rPr>
        <w:t>Uzbay</w:t>
      </w:r>
      <w:proofErr w:type="spellEnd"/>
      <w:r w:rsidR="00B25DD3">
        <w:rPr>
          <w:rFonts w:ascii="Times New Roman" w:hAnsi="Times New Roman"/>
          <w:lang w:eastAsia="tr-TR"/>
        </w:rPr>
        <w:t>, 2015</w:t>
      </w:r>
      <w:r w:rsidRPr="00CC5A51">
        <w:rPr>
          <w:rFonts w:ascii="Times New Roman" w:hAnsi="Times New Roman"/>
          <w:lang w:eastAsia="tr-TR"/>
        </w:rPr>
        <w:t xml:space="preserve">). </w:t>
      </w:r>
      <w:proofErr w:type="spellStart"/>
      <w:r w:rsidRPr="00CC5A51">
        <w:rPr>
          <w:rFonts w:ascii="Times New Roman" w:hAnsi="Times New Roman"/>
          <w:lang w:eastAsia="tr-TR"/>
        </w:rPr>
        <w:t>Nöromuhasebe</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muhasebeyi</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geleneksel</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muhasebeden</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kurtaran</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davranışsal</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muhasebe</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ve</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nörobilim</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yöntemlerini</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iktisat</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alanında</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uygulana</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nöroiktisat</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ve</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diğer</w:t>
      </w:r>
      <w:proofErr w:type="spellEnd"/>
      <w:r w:rsidRPr="00CC5A51">
        <w:rPr>
          <w:rFonts w:ascii="Times New Roman" w:hAnsi="Times New Roman"/>
          <w:lang w:eastAsia="tr-TR"/>
        </w:rPr>
        <w:t xml:space="preserve"> alt </w:t>
      </w:r>
      <w:proofErr w:type="spellStart"/>
      <w:r w:rsidRPr="00CC5A51">
        <w:rPr>
          <w:rFonts w:ascii="Times New Roman" w:hAnsi="Times New Roman"/>
          <w:lang w:eastAsia="tr-TR"/>
        </w:rPr>
        <w:t>dallardaki</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gelişmeler</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sonucunda</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ortaya</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çıkmıştır</w:t>
      </w:r>
      <w:proofErr w:type="spellEnd"/>
      <w:r w:rsidRPr="00CC5A51">
        <w:rPr>
          <w:rFonts w:ascii="Times New Roman" w:hAnsi="Times New Roman"/>
          <w:lang w:eastAsia="tr-TR"/>
        </w:rPr>
        <w:t xml:space="preserve"> (Kaya </w:t>
      </w:r>
      <w:proofErr w:type="spellStart"/>
      <w:r w:rsidRPr="00CC5A51">
        <w:rPr>
          <w:rFonts w:ascii="Times New Roman" w:hAnsi="Times New Roman"/>
          <w:lang w:eastAsia="tr-TR"/>
        </w:rPr>
        <w:t>ve</w:t>
      </w:r>
      <w:proofErr w:type="spellEnd"/>
      <w:r w:rsidRPr="00CC5A51">
        <w:rPr>
          <w:rFonts w:ascii="Times New Roman" w:hAnsi="Times New Roman"/>
          <w:lang w:eastAsia="tr-TR"/>
        </w:rPr>
        <w:t xml:space="preserve"> Kaya, 2022). </w:t>
      </w:r>
    </w:p>
    <w:p w14:paraId="03F8ED9B" w14:textId="77777777" w:rsidR="00CC5A51" w:rsidRPr="00CC5A51" w:rsidRDefault="00CC5A51" w:rsidP="00CC5A51">
      <w:pPr>
        <w:spacing w:line="360" w:lineRule="auto"/>
        <w:ind w:firstLine="567"/>
        <w:jc w:val="both"/>
        <w:rPr>
          <w:rFonts w:ascii="Times New Roman" w:hAnsi="Times New Roman"/>
          <w:lang w:eastAsia="tr-TR"/>
        </w:rPr>
      </w:pPr>
      <w:proofErr w:type="spellStart"/>
      <w:r w:rsidRPr="00CC5A51">
        <w:rPr>
          <w:rFonts w:ascii="Times New Roman" w:hAnsi="Times New Roman"/>
          <w:lang w:eastAsia="tr-TR"/>
        </w:rPr>
        <w:t>Nöromuhasebe</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muhasebe</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ve</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nörobilim</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alanlarının</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birbiri</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ile</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ilişkisinde</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yer</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alan</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bireylerin</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finansal</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karar</w:t>
      </w:r>
      <w:proofErr w:type="spellEnd"/>
      <w:r w:rsidRPr="00CC5A51">
        <w:rPr>
          <w:rFonts w:ascii="Times New Roman" w:hAnsi="Times New Roman"/>
          <w:lang w:eastAsia="tr-TR"/>
        </w:rPr>
        <w:t xml:space="preserve"> alma </w:t>
      </w:r>
      <w:proofErr w:type="spellStart"/>
      <w:r w:rsidRPr="00CC5A51">
        <w:rPr>
          <w:rFonts w:ascii="Times New Roman" w:hAnsi="Times New Roman"/>
          <w:lang w:eastAsia="tr-TR"/>
        </w:rPr>
        <w:t>süreçlerini</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biyolojik</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ve</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nörolojik</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açıdan</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ele</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alan</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bir</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disiplindir</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Nöromuhasebe</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insanların</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karar</w:t>
      </w:r>
      <w:proofErr w:type="spellEnd"/>
      <w:r w:rsidRPr="00CC5A51">
        <w:rPr>
          <w:rFonts w:ascii="Times New Roman" w:hAnsi="Times New Roman"/>
          <w:lang w:eastAsia="tr-TR"/>
        </w:rPr>
        <w:t xml:space="preserve"> alma </w:t>
      </w:r>
      <w:proofErr w:type="spellStart"/>
      <w:r w:rsidRPr="00CC5A51">
        <w:rPr>
          <w:rFonts w:ascii="Times New Roman" w:hAnsi="Times New Roman"/>
          <w:lang w:eastAsia="tr-TR"/>
        </w:rPr>
        <w:t>süreçlerini</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daha</w:t>
      </w:r>
      <w:proofErr w:type="spellEnd"/>
      <w:r w:rsidRPr="00CC5A51">
        <w:rPr>
          <w:rFonts w:ascii="Times New Roman" w:hAnsi="Times New Roman"/>
          <w:lang w:eastAsia="tr-TR"/>
        </w:rPr>
        <w:t xml:space="preserve"> iyi </w:t>
      </w:r>
      <w:proofErr w:type="spellStart"/>
      <w:r w:rsidRPr="00CC5A51">
        <w:rPr>
          <w:rFonts w:ascii="Times New Roman" w:hAnsi="Times New Roman"/>
          <w:lang w:eastAsia="tr-TR"/>
        </w:rPr>
        <w:t>anlayabilmek</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amacıyla</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ortaya</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çıkan</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bir</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disiplin</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olarak</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bu</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süreçlerin</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nörolojik</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temellerini</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incelemektedir</w:t>
      </w:r>
      <w:proofErr w:type="spellEnd"/>
      <w:r w:rsidRPr="00CC5A51">
        <w:rPr>
          <w:rFonts w:ascii="Times New Roman" w:hAnsi="Times New Roman"/>
          <w:lang w:eastAsia="tr-TR"/>
        </w:rPr>
        <w:t xml:space="preserve">. Bu </w:t>
      </w:r>
      <w:proofErr w:type="spellStart"/>
      <w:r w:rsidRPr="00CC5A51">
        <w:rPr>
          <w:rFonts w:ascii="Times New Roman" w:hAnsi="Times New Roman"/>
          <w:lang w:eastAsia="tr-TR"/>
        </w:rPr>
        <w:t>alan</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bireylerin</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karar</w:t>
      </w:r>
      <w:proofErr w:type="spellEnd"/>
      <w:r w:rsidRPr="00CC5A51">
        <w:rPr>
          <w:rFonts w:ascii="Times New Roman" w:hAnsi="Times New Roman"/>
          <w:lang w:eastAsia="tr-TR"/>
        </w:rPr>
        <w:t xml:space="preserve"> alma </w:t>
      </w:r>
      <w:proofErr w:type="spellStart"/>
      <w:r w:rsidRPr="00CC5A51">
        <w:rPr>
          <w:rFonts w:ascii="Times New Roman" w:hAnsi="Times New Roman"/>
          <w:lang w:eastAsia="tr-TR"/>
        </w:rPr>
        <w:t>aşamasında</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yaşadıkları</w:t>
      </w:r>
      <w:proofErr w:type="spellEnd"/>
      <w:r w:rsidRPr="00CC5A51">
        <w:rPr>
          <w:rFonts w:ascii="Times New Roman" w:hAnsi="Times New Roman"/>
          <w:lang w:eastAsia="tr-TR"/>
        </w:rPr>
        <w:t xml:space="preserve"> mental </w:t>
      </w:r>
      <w:proofErr w:type="spellStart"/>
      <w:r w:rsidRPr="00CC5A51">
        <w:rPr>
          <w:rFonts w:ascii="Times New Roman" w:hAnsi="Times New Roman"/>
          <w:lang w:eastAsia="tr-TR"/>
        </w:rPr>
        <w:t>durumların</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nörolojik</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kökenlerini</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analiz</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ederken</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aynı</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zamanda</w:t>
      </w:r>
      <w:proofErr w:type="spellEnd"/>
      <w:r w:rsidRPr="00CC5A51">
        <w:rPr>
          <w:rFonts w:ascii="Times New Roman" w:hAnsi="Times New Roman"/>
          <w:lang w:eastAsia="tr-TR"/>
        </w:rPr>
        <w:t xml:space="preserve"> risk alma </w:t>
      </w:r>
      <w:proofErr w:type="spellStart"/>
      <w:r w:rsidRPr="00CC5A51">
        <w:rPr>
          <w:rFonts w:ascii="Times New Roman" w:hAnsi="Times New Roman"/>
          <w:lang w:eastAsia="tr-TR"/>
        </w:rPr>
        <w:t>davranışlarıyla</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ilişkili</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olarak</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vücutta</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salgılanan</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hormonların</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bu</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kararlar</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üzerindeki</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etkilerini</w:t>
      </w:r>
      <w:proofErr w:type="spellEnd"/>
      <w:r w:rsidRPr="00CC5A51">
        <w:rPr>
          <w:rFonts w:ascii="Times New Roman" w:hAnsi="Times New Roman"/>
          <w:lang w:eastAsia="tr-TR"/>
        </w:rPr>
        <w:t xml:space="preserve"> de </w:t>
      </w:r>
      <w:proofErr w:type="spellStart"/>
      <w:r w:rsidRPr="00CC5A51">
        <w:rPr>
          <w:rFonts w:ascii="Times New Roman" w:hAnsi="Times New Roman"/>
          <w:lang w:eastAsia="tr-TR"/>
        </w:rPr>
        <w:t>araştırmaktadır</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Nöromuhasebe</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karar</w:t>
      </w:r>
      <w:proofErr w:type="spellEnd"/>
      <w:r w:rsidRPr="00CC5A51">
        <w:rPr>
          <w:rFonts w:ascii="Times New Roman" w:hAnsi="Times New Roman"/>
          <w:lang w:eastAsia="tr-TR"/>
        </w:rPr>
        <w:t xml:space="preserve"> alma </w:t>
      </w:r>
      <w:proofErr w:type="spellStart"/>
      <w:r w:rsidRPr="00CC5A51">
        <w:rPr>
          <w:rFonts w:ascii="Times New Roman" w:hAnsi="Times New Roman"/>
          <w:lang w:eastAsia="tr-TR"/>
        </w:rPr>
        <w:t>süreçlerinin</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biyolojik</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psikolojik</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ve</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nörolojik</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boyutlarını</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bir</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arada</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ele</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alarak</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finansal</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kararların</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daha</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kapsamlı</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bir</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şekilde</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anlaşılmasına</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katkıda</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bulunmaktadır</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Usul</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ve</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Çağlayan</w:t>
      </w:r>
      <w:proofErr w:type="spellEnd"/>
      <w:r w:rsidRPr="00CC5A51">
        <w:rPr>
          <w:rFonts w:ascii="Times New Roman" w:hAnsi="Times New Roman"/>
          <w:lang w:eastAsia="tr-TR"/>
        </w:rPr>
        <w:t xml:space="preserve">, 2018).  </w:t>
      </w:r>
      <w:proofErr w:type="spellStart"/>
      <w:r w:rsidRPr="00CC5A51">
        <w:rPr>
          <w:rFonts w:ascii="Times New Roman" w:hAnsi="Times New Roman"/>
          <w:lang w:eastAsia="tr-TR"/>
        </w:rPr>
        <w:t>Nöromuhasebe</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muhasebe</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davranışlarının</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temelini</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oluşturan</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beyin</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mekanizmalarını</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inceleyen</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ve</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bu</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mekanizmaların</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muhasebe</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uygulamaları</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üzerindeki</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etkilerini</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açıklayan</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bir</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disiplindir</w:t>
      </w:r>
      <w:proofErr w:type="spellEnd"/>
      <w:r w:rsidRPr="00CC5A51">
        <w:rPr>
          <w:rFonts w:ascii="Times New Roman" w:hAnsi="Times New Roman"/>
          <w:lang w:eastAsia="tr-TR"/>
        </w:rPr>
        <w:t xml:space="preserve">. Bu </w:t>
      </w:r>
      <w:proofErr w:type="spellStart"/>
      <w:r w:rsidRPr="00CC5A51">
        <w:rPr>
          <w:rFonts w:ascii="Times New Roman" w:hAnsi="Times New Roman"/>
          <w:lang w:eastAsia="tr-TR"/>
        </w:rPr>
        <w:t>alan</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nörobilimsel</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yöntemler</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kullanarak</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muhasebe</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davranışlarının</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oluşumu</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gelişimi</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ve</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değişiminin</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ardında</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yatan</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nörolojik</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nedenleri</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ortaya</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koymaktadır</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Nöromuhasebe</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beyin</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fonksiyonları</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perspektifinden</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muhasebe</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süreçlerini</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analiz</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ederek</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bireylerin</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finansal</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kararlar</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alırken</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sergiledikleri</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davranışları</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daha</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derinlemesine</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anlamaya</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katkı</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sağlamaktadır</w:t>
      </w:r>
      <w:proofErr w:type="spellEnd"/>
      <w:r w:rsidRPr="00CC5A51">
        <w:rPr>
          <w:rFonts w:ascii="Times New Roman" w:hAnsi="Times New Roman"/>
          <w:lang w:eastAsia="tr-TR"/>
        </w:rPr>
        <w:t xml:space="preserve"> (Wang, 2018). </w:t>
      </w:r>
    </w:p>
    <w:p w14:paraId="7FC0043C" w14:textId="3F89EF31" w:rsidR="00CC5A51" w:rsidRPr="00CC5A51" w:rsidRDefault="00CC5A51" w:rsidP="00F7154C">
      <w:pPr>
        <w:spacing w:line="360" w:lineRule="auto"/>
        <w:ind w:firstLine="567"/>
        <w:jc w:val="both"/>
        <w:rPr>
          <w:rFonts w:ascii="Times New Roman" w:hAnsi="Times New Roman"/>
          <w:lang w:eastAsia="tr-TR"/>
        </w:rPr>
      </w:pPr>
      <w:proofErr w:type="spellStart"/>
      <w:r w:rsidRPr="00CC5A51">
        <w:rPr>
          <w:rFonts w:ascii="Times New Roman" w:hAnsi="Times New Roman"/>
          <w:lang w:eastAsia="tr-TR"/>
        </w:rPr>
        <w:t>Nöromuhasebe</w:t>
      </w:r>
      <w:proofErr w:type="spellEnd"/>
      <w:r w:rsidR="00F7154C">
        <w:rPr>
          <w:rFonts w:ascii="Times New Roman" w:hAnsi="Times New Roman"/>
          <w:lang w:eastAsia="tr-TR"/>
        </w:rPr>
        <w:t xml:space="preserve">, </w:t>
      </w:r>
      <w:proofErr w:type="spellStart"/>
      <w:r w:rsidR="00F7154C">
        <w:rPr>
          <w:rFonts w:ascii="Times New Roman" w:hAnsi="Times New Roman"/>
          <w:lang w:eastAsia="tr-TR"/>
        </w:rPr>
        <w:t>beyindeki</w:t>
      </w:r>
      <w:proofErr w:type="spellEnd"/>
      <w:r w:rsidR="00F7154C">
        <w:rPr>
          <w:rFonts w:ascii="Times New Roman" w:hAnsi="Times New Roman"/>
          <w:lang w:eastAsia="tr-TR"/>
        </w:rPr>
        <w:t xml:space="preserve"> </w:t>
      </w:r>
      <w:proofErr w:type="spellStart"/>
      <w:r w:rsidR="00F7154C">
        <w:rPr>
          <w:rFonts w:ascii="Times New Roman" w:hAnsi="Times New Roman"/>
          <w:lang w:eastAsia="tr-TR"/>
        </w:rPr>
        <w:t>bilgilerin</w:t>
      </w:r>
      <w:proofErr w:type="spellEnd"/>
      <w:r w:rsidR="00F7154C">
        <w:rPr>
          <w:rFonts w:ascii="Times New Roman" w:hAnsi="Times New Roman"/>
          <w:lang w:eastAsia="tr-TR"/>
        </w:rPr>
        <w:t xml:space="preserve"> </w:t>
      </w:r>
      <w:proofErr w:type="spellStart"/>
      <w:r w:rsidR="00F7154C">
        <w:rPr>
          <w:rFonts w:ascii="Times New Roman" w:hAnsi="Times New Roman"/>
          <w:lang w:eastAsia="tr-TR"/>
        </w:rPr>
        <w:t>nasıl</w:t>
      </w:r>
      <w:proofErr w:type="spellEnd"/>
      <w:r w:rsidR="00F7154C">
        <w:rPr>
          <w:rFonts w:ascii="Times New Roman" w:hAnsi="Times New Roman"/>
          <w:lang w:eastAsia="tr-TR"/>
        </w:rPr>
        <w:t xml:space="preserve"> </w:t>
      </w:r>
      <w:proofErr w:type="spellStart"/>
      <w:r w:rsidR="00F7154C">
        <w:rPr>
          <w:rFonts w:ascii="Times New Roman" w:hAnsi="Times New Roman"/>
          <w:lang w:eastAsia="tr-TR"/>
        </w:rPr>
        <w:t>değerlendirildiği</w:t>
      </w:r>
      <w:proofErr w:type="spellEnd"/>
      <w:r w:rsidR="00F7154C">
        <w:rPr>
          <w:rFonts w:ascii="Times New Roman" w:hAnsi="Times New Roman"/>
          <w:lang w:eastAsia="tr-TR"/>
        </w:rPr>
        <w:t xml:space="preserve"> </w:t>
      </w:r>
      <w:proofErr w:type="spellStart"/>
      <w:r w:rsidR="00F7154C">
        <w:rPr>
          <w:rFonts w:ascii="Times New Roman" w:hAnsi="Times New Roman"/>
          <w:lang w:eastAsia="tr-TR"/>
        </w:rPr>
        <w:t>ve</w:t>
      </w:r>
      <w:proofErr w:type="spellEnd"/>
      <w:r w:rsidR="00F7154C">
        <w:rPr>
          <w:rFonts w:ascii="Times New Roman" w:hAnsi="Times New Roman"/>
          <w:lang w:eastAsia="tr-TR"/>
        </w:rPr>
        <w:t xml:space="preserve"> </w:t>
      </w:r>
      <w:proofErr w:type="spellStart"/>
      <w:r w:rsidR="00F7154C">
        <w:rPr>
          <w:rFonts w:ascii="Times New Roman" w:hAnsi="Times New Roman"/>
          <w:lang w:eastAsia="tr-TR"/>
        </w:rPr>
        <w:t>bu</w:t>
      </w:r>
      <w:proofErr w:type="spellEnd"/>
      <w:r w:rsidR="00F7154C">
        <w:rPr>
          <w:rFonts w:ascii="Times New Roman" w:hAnsi="Times New Roman"/>
          <w:lang w:eastAsia="tr-TR"/>
        </w:rPr>
        <w:t xml:space="preserve"> </w:t>
      </w:r>
      <w:proofErr w:type="spellStart"/>
      <w:r w:rsidR="00F7154C">
        <w:rPr>
          <w:rFonts w:ascii="Times New Roman" w:hAnsi="Times New Roman"/>
          <w:lang w:eastAsia="tr-TR"/>
        </w:rPr>
        <w:t>değerlendirilen</w:t>
      </w:r>
      <w:proofErr w:type="spellEnd"/>
      <w:r w:rsidR="00F7154C">
        <w:rPr>
          <w:rFonts w:ascii="Times New Roman" w:hAnsi="Times New Roman"/>
          <w:lang w:eastAsia="tr-TR"/>
        </w:rPr>
        <w:t xml:space="preserve"> </w:t>
      </w:r>
      <w:proofErr w:type="spellStart"/>
      <w:r w:rsidR="00F7154C">
        <w:rPr>
          <w:rFonts w:ascii="Times New Roman" w:hAnsi="Times New Roman"/>
          <w:lang w:eastAsia="tr-TR"/>
        </w:rPr>
        <w:t>bilgilerin</w:t>
      </w:r>
      <w:proofErr w:type="spellEnd"/>
      <w:r w:rsidR="00F7154C">
        <w:rPr>
          <w:rFonts w:ascii="Times New Roman" w:hAnsi="Times New Roman"/>
          <w:lang w:eastAsia="tr-TR"/>
        </w:rPr>
        <w:t xml:space="preserve"> </w:t>
      </w:r>
      <w:proofErr w:type="spellStart"/>
      <w:r w:rsidR="00F7154C">
        <w:rPr>
          <w:rFonts w:ascii="Times New Roman" w:hAnsi="Times New Roman"/>
          <w:lang w:eastAsia="tr-TR"/>
        </w:rPr>
        <w:t>nasıl</w:t>
      </w:r>
      <w:proofErr w:type="spellEnd"/>
      <w:r w:rsidR="00F7154C">
        <w:rPr>
          <w:rFonts w:ascii="Times New Roman" w:hAnsi="Times New Roman"/>
          <w:lang w:eastAsia="tr-TR"/>
        </w:rPr>
        <w:t xml:space="preserve"> </w:t>
      </w:r>
      <w:proofErr w:type="spellStart"/>
      <w:r w:rsidR="00F7154C">
        <w:rPr>
          <w:rFonts w:ascii="Times New Roman" w:hAnsi="Times New Roman"/>
          <w:lang w:eastAsia="tr-TR"/>
        </w:rPr>
        <w:t>analiz</w:t>
      </w:r>
      <w:proofErr w:type="spellEnd"/>
      <w:r w:rsidR="00F7154C">
        <w:rPr>
          <w:rFonts w:ascii="Times New Roman" w:hAnsi="Times New Roman"/>
          <w:lang w:eastAsia="tr-TR"/>
        </w:rPr>
        <w:t xml:space="preserve"> </w:t>
      </w:r>
      <w:proofErr w:type="spellStart"/>
      <w:r w:rsidR="00F7154C">
        <w:rPr>
          <w:rFonts w:ascii="Times New Roman" w:hAnsi="Times New Roman"/>
          <w:lang w:eastAsia="tr-TR"/>
        </w:rPr>
        <w:t>edildiğini</w:t>
      </w:r>
      <w:proofErr w:type="spellEnd"/>
      <w:r w:rsidR="00F7154C">
        <w:rPr>
          <w:rFonts w:ascii="Times New Roman" w:hAnsi="Times New Roman"/>
          <w:lang w:eastAsia="tr-TR"/>
        </w:rPr>
        <w:t xml:space="preserve"> </w:t>
      </w:r>
      <w:proofErr w:type="spellStart"/>
      <w:r w:rsidR="00F7154C">
        <w:rPr>
          <w:rFonts w:ascii="Times New Roman" w:hAnsi="Times New Roman"/>
          <w:lang w:eastAsia="tr-TR"/>
        </w:rPr>
        <w:t>öğrenebilen</w:t>
      </w:r>
      <w:proofErr w:type="spellEnd"/>
      <w:r w:rsidR="00F7154C">
        <w:rPr>
          <w:rFonts w:ascii="Times New Roman" w:hAnsi="Times New Roman"/>
          <w:lang w:eastAsia="tr-TR"/>
        </w:rPr>
        <w:t xml:space="preserve"> </w:t>
      </w:r>
      <w:proofErr w:type="spellStart"/>
      <w:r w:rsidR="00F7154C">
        <w:rPr>
          <w:rFonts w:ascii="Times New Roman" w:hAnsi="Times New Roman"/>
          <w:lang w:eastAsia="tr-TR"/>
        </w:rPr>
        <w:t>bir</w:t>
      </w:r>
      <w:proofErr w:type="spellEnd"/>
      <w:r w:rsidR="00F7154C">
        <w:rPr>
          <w:rFonts w:ascii="Times New Roman" w:hAnsi="Times New Roman"/>
          <w:lang w:eastAsia="tr-TR"/>
        </w:rPr>
        <w:t xml:space="preserve"> </w:t>
      </w:r>
      <w:proofErr w:type="spellStart"/>
      <w:r w:rsidR="00F7154C">
        <w:rPr>
          <w:rFonts w:ascii="Times New Roman" w:hAnsi="Times New Roman"/>
          <w:lang w:eastAsia="tr-TR"/>
        </w:rPr>
        <w:t>bilim</w:t>
      </w:r>
      <w:proofErr w:type="spellEnd"/>
      <w:r w:rsidR="00F7154C">
        <w:rPr>
          <w:rFonts w:ascii="Times New Roman" w:hAnsi="Times New Roman"/>
          <w:lang w:eastAsia="tr-TR"/>
        </w:rPr>
        <w:t xml:space="preserve"> </w:t>
      </w:r>
      <w:proofErr w:type="spellStart"/>
      <w:r w:rsidR="00F7154C">
        <w:rPr>
          <w:rFonts w:ascii="Times New Roman" w:hAnsi="Times New Roman"/>
          <w:lang w:eastAsia="tr-TR"/>
        </w:rPr>
        <w:t>dalıdır</w:t>
      </w:r>
      <w:proofErr w:type="spellEnd"/>
      <w:r w:rsidR="00F7154C">
        <w:rPr>
          <w:rFonts w:ascii="Times New Roman" w:hAnsi="Times New Roman"/>
          <w:lang w:eastAsia="tr-TR"/>
        </w:rPr>
        <w:t xml:space="preserve">. </w:t>
      </w:r>
      <w:proofErr w:type="spellStart"/>
      <w:r w:rsidRPr="00CC5A51">
        <w:rPr>
          <w:rFonts w:ascii="Times New Roman" w:hAnsi="Times New Roman"/>
          <w:lang w:eastAsia="tr-TR"/>
        </w:rPr>
        <w:t>Böylelikle</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nöromuhasebe</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araştırmaları</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muhasebenin</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beyin</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karar</w:t>
      </w:r>
      <w:proofErr w:type="spellEnd"/>
      <w:r w:rsidRPr="00CC5A51">
        <w:rPr>
          <w:rFonts w:ascii="Times New Roman" w:hAnsi="Times New Roman"/>
          <w:lang w:eastAsia="tr-TR"/>
        </w:rPr>
        <w:t xml:space="preserve"> alma </w:t>
      </w:r>
      <w:proofErr w:type="spellStart"/>
      <w:r w:rsidRPr="00CC5A51">
        <w:rPr>
          <w:rFonts w:ascii="Times New Roman" w:hAnsi="Times New Roman"/>
          <w:lang w:eastAsia="tr-TR"/>
        </w:rPr>
        <w:t>aşamalarını</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nasıl</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etkilediğini</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incelemesinden</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dolayı</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oldukça</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önem</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arz</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etmektedir</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Demircioğlu</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ve</w:t>
      </w:r>
      <w:proofErr w:type="spellEnd"/>
      <w:r w:rsidRPr="00CC5A51">
        <w:rPr>
          <w:rFonts w:ascii="Times New Roman" w:hAnsi="Times New Roman"/>
          <w:lang w:eastAsia="tr-TR"/>
        </w:rPr>
        <w:t xml:space="preserve"> Ever, 2021). </w:t>
      </w:r>
      <w:proofErr w:type="spellStart"/>
      <w:r w:rsidRPr="00CC5A51">
        <w:rPr>
          <w:rFonts w:ascii="Times New Roman" w:hAnsi="Times New Roman"/>
          <w:lang w:eastAsia="tr-TR"/>
        </w:rPr>
        <w:t>Nöromuhasebenin</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öneminin</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yanı</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sıra</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özellikleri</w:t>
      </w:r>
      <w:proofErr w:type="spellEnd"/>
      <w:r w:rsidRPr="00CC5A51">
        <w:rPr>
          <w:rFonts w:ascii="Times New Roman" w:hAnsi="Times New Roman"/>
          <w:lang w:eastAsia="tr-TR"/>
        </w:rPr>
        <w:t xml:space="preserve"> de </w:t>
      </w:r>
      <w:proofErr w:type="spellStart"/>
      <w:r w:rsidRPr="00CC5A51">
        <w:rPr>
          <w:rFonts w:ascii="Times New Roman" w:hAnsi="Times New Roman"/>
          <w:lang w:eastAsia="tr-TR"/>
        </w:rPr>
        <w:t>bulunmaktadır</w:t>
      </w:r>
      <w:proofErr w:type="spellEnd"/>
      <w:r w:rsidRPr="00CC5A51">
        <w:rPr>
          <w:rFonts w:ascii="Times New Roman" w:hAnsi="Times New Roman"/>
          <w:lang w:eastAsia="tr-TR"/>
        </w:rPr>
        <w:t xml:space="preserve">. Bu </w:t>
      </w:r>
      <w:proofErr w:type="spellStart"/>
      <w:r w:rsidRPr="00CC5A51">
        <w:rPr>
          <w:rFonts w:ascii="Times New Roman" w:hAnsi="Times New Roman"/>
          <w:lang w:eastAsia="tr-TR"/>
        </w:rPr>
        <w:t>öz</w:t>
      </w:r>
      <w:r w:rsidR="00F7154C">
        <w:rPr>
          <w:rFonts w:ascii="Times New Roman" w:hAnsi="Times New Roman"/>
          <w:lang w:eastAsia="tr-TR"/>
        </w:rPr>
        <w:t>ellikler</w:t>
      </w:r>
      <w:proofErr w:type="spellEnd"/>
      <w:r w:rsidRPr="00CC5A51">
        <w:rPr>
          <w:rFonts w:ascii="Times New Roman" w:hAnsi="Times New Roman"/>
          <w:lang w:eastAsia="tr-TR"/>
        </w:rPr>
        <w:t xml:space="preserve"> </w:t>
      </w:r>
      <w:r w:rsidR="00F7154C">
        <w:rPr>
          <w:rFonts w:ascii="Times New Roman" w:hAnsi="Times New Roman"/>
          <w:lang w:eastAsia="tr-TR"/>
        </w:rPr>
        <w:t>(</w:t>
      </w:r>
      <w:proofErr w:type="spellStart"/>
      <w:r w:rsidR="00F7154C">
        <w:rPr>
          <w:rFonts w:ascii="Times New Roman" w:hAnsi="Times New Roman"/>
          <w:lang w:eastAsia="tr-TR"/>
        </w:rPr>
        <w:t>Koçak</w:t>
      </w:r>
      <w:proofErr w:type="spellEnd"/>
      <w:r w:rsidR="00F7154C">
        <w:rPr>
          <w:rFonts w:ascii="Times New Roman" w:hAnsi="Times New Roman"/>
          <w:lang w:eastAsia="tr-TR"/>
        </w:rPr>
        <w:t>, 2024):</w:t>
      </w:r>
    </w:p>
    <w:p w14:paraId="046F6318" w14:textId="77777777" w:rsidR="00CC5A51" w:rsidRPr="00CC5A51" w:rsidRDefault="00CC5A51" w:rsidP="00CC5A51">
      <w:pPr>
        <w:spacing w:line="360" w:lineRule="auto"/>
        <w:ind w:firstLine="567"/>
        <w:jc w:val="both"/>
        <w:rPr>
          <w:rFonts w:ascii="Times New Roman" w:hAnsi="Times New Roman"/>
          <w:lang w:eastAsia="tr-TR"/>
        </w:rPr>
      </w:pPr>
      <w:r w:rsidRPr="00CC5A51">
        <w:rPr>
          <w:rFonts w:ascii="Times New Roman" w:hAnsi="Times New Roman"/>
          <w:lang w:eastAsia="tr-TR"/>
        </w:rPr>
        <w:t>•</w:t>
      </w:r>
      <w:r w:rsidRPr="00CC5A51">
        <w:rPr>
          <w:rFonts w:ascii="Times New Roman" w:hAnsi="Times New Roman"/>
          <w:lang w:eastAsia="tr-TR"/>
        </w:rPr>
        <w:tab/>
      </w:r>
      <w:proofErr w:type="spellStart"/>
      <w:r w:rsidRPr="00CC5A51">
        <w:rPr>
          <w:rFonts w:ascii="Times New Roman" w:hAnsi="Times New Roman"/>
          <w:lang w:eastAsia="tr-TR"/>
        </w:rPr>
        <w:t>Nöromuhasebe</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finansal</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karar</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verme</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sürecinin</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bir</w:t>
      </w:r>
      <w:proofErr w:type="spellEnd"/>
      <w:r w:rsidRPr="00CC5A51">
        <w:rPr>
          <w:rFonts w:ascii="Times New Roman" w:hAnsi="Times New Roman"/>
          <w:lang w:eastAsia="tr-TR"/>
        </w:rPr>
        <w:t xml:space="preserve"> dizi </w:t>
      </w:r>
      <w:proofErr w:type="spellStart"/>
      <w:r w:rsidRPr="00CC5A51">
        <w:rPr>
          <w:rFonts w:ascii="Times New Roman" w:hAnsi="Times New Roman"/>
          <w:lang w:eastAsia="tr-TR"/>
        </w:rPr>
        <w:t>nörolojik</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ağ</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ve</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beyin</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bölgesini</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içeren</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karmaşık</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bir</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bilişsel</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süreç</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olduğunu</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kabul</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etmektedir</w:t>
      </w:r>
      <w:proofErr w:type="spellEnd"/>
      <w:r w:rsidRPr="00CC5A51">
        <w:rPr>
          <w:rFonts w:ascii="Times New Roman" w:hAnsi="Times New Roman"/>
          <w:lang w:eastAsia="tr-TR"/>
        </w:rPr>
        <w:t xml:space="preserve">. Bu </w:t>
      </w:r>
      <w:proofErr w:type="spellStart"/>
      <w:r w:rsidRPr="00CC5A51">
        <w:rPr>
          <w:rFonts w:ascii="Times New Roman" w:hAnsi="Times New Roman"/>
          <w:lang w:eastAsia="tr-TR"/>
        </w:rPr>
        <w:t>süreç</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bireylerin</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finansal</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lastRenderedPageBreak/>
        <w:t>kararlar</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alırken</w:t>
      </w:r>
      <w:proofErr w:type="spellEnd"/>
      <w:r w:rsidRPr="00CC5A51">
        <w:rPr>
          <w:rFonts w:ascii="Times New Roman" w:hAnsi="Times New Roman"/>
          <w:lang w:eastAsia="tr-TR"/>
        </w:rPr>
        <w:t xml:space="preserve"> hem </w:t>
      </w:r>
      <w:proofErr w:type="spellStart"/>
      <w:r w:rsidRPr="00CC5A51">
        <w:rPr>
          <w:rFonts w:ascii="Times New Roman" w:hAnsi="Times New Roman"/>
          <w:lang w:eastAsia="tr-TR"/>
        </w:rPr>
        <w:t>bilinçli</w:t>
      </w:r>
      <w:proofErr w:type="spellEnd"/>
      <w:r w:rsidRPr="00CC5A51">
        <w:rPr>
          <w:rFonts w:ascii="Times New Roman" w:hAnsi="Times New Roman"/>
          <w:lang w:eastAsia="tr-TR"/>
        </w:rPr>
        <w:t xml:space="preserve"> hem de </w:t>
      </w:r>
      <w:proofErr w:type="spellStart"/>
      <w:r w:rsidRPr="00CC5A51">
        <w:rPr>
          <w:rFonts w:ascii="Times New Roman" w:hAnsi="Times New Roman"/>
          <w:lang w:eastAsia="tr-TR"/>
        </w:rPr>
        <w:t>bilinçdışı</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düzeyde</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gerçekleşen</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nörolojik</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etkileşimleri</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kapsamaktadır</w:t>
      </w:r>
      <w:proofErr w:type="spellEnd"/>
      <w:r w:rsidRPr="00CC5A51">
        <w:rPr>
          <w:rFonts w:ascii="Times New Roman" w:hAnsi="Times New Roman"/>
          <w:lang w:eastAsia="tr-TR"/>
        </w:rPr>
        <w:t>.</w:t>
      </w:r>
    </w:p>
    <w:p w14:paraId="40393568" w14:textId="77777777" w:rsidR="00CC5A51" w:rsidRPr="00CC5A51" w:rsidRDefault="00CC5A51" w:rsidP="00CC5A51">
      <w:pPr>
        <w:spacing w:line="360" w:lineRule="auto"/>
        <w:ind w:firstLine="567"/>
        <w:jc w:val="both"/>
        <w:rPr>
          <w:rFonts w:ascii="Times New Roman" w:hAnsi="Times New Roman"/>
          <w:lang w:eastAsia="tr-TR"/>
        </w:rPr>
      </w:pPr>
      <w:r w:rsidRPr="00CC5A51">
        <w:rPr>
          <w:rFonts w:ascii="Times New Roman" w:hAnsi="Times New Roman"/>
          <w:lang w:eastAsia="tr-TR"/>
        </w:rPr>
        <w:t>•</w:t>
      </w:r>
      <w:r w:rsidRPr="00CC5A51">
        <w:rPr>
          <w:rFonts w:ascii="Times New Roman" w:hAnsi="Times New Roman"/>
          <w:lang w:eastAsia="tr-TR"/>
        </w:rPr>
        <w:tab/>
      </w:r>
      <w:proofErr w:type="spellStart"/>
      <w:r w:rsidRPr="00CC5A51">
        <w:rPr>
          <w:rFonts w:ascii="Times New Roman" w:hAnsi="Times New Roman"/>
          <w:lang w:eastAsia="tr-TR"/>
        </w:rPr>
        <w:t>Nöromuhasebe</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bilişsel</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önyargıların</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ve</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yaratıcı</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düşünme</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yöntemlerinin</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karar</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verme</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süreçleri</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üzerindeki</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etkisini</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vurgulayan</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davranışsal</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muhasebe</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ilkelerinden</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faydalanmaktadır</w:t>
      </w:r>
      <w:proofErr w:type="spellEnd"/>
      <w:r w:rsidRPr="00CC5A51">
        <w:rPr>
          <w:rFonts w:ascii="Times New Roman" w:hAnsi="Times New Roman"/>
          <w:lang w:eastAsia="tr-TR"/>
        </w:rPr>
        <w:t xml:space="preserve">. </w:t>
      </w:r>
    </w:p>
    <w:p w14:paraId="6DC2BEA1" w14:textId="77777777" w:rsidR="00CC5A51" w:rsidRPr="00CC5A51" w:rsidRDefault="00CC5A51" w:rsidP="00CC5A51">
      <w:pPr>
        <w:spacing w:line="360" w:lineRule="auto"/>
        <w:ind w:firstLine="567"/>
        <w:jc w:val="both"/>
        <w:rPr>
          <w:rFonts w:ascii="Times New Roman" w:hAnsi="Times New Roman"/>
          <w:lang w:eastAsia="tr-TR"/>
        </w:rPr>
      </w:pPr>
      <w:r w:rsidRPr="00CC5A51">
        <w:rPr>
          <w:rFonts w:ascii="Times New Roman" w:hAnsi="Times New Roman"/>
          <w:lang w:eastAsia="tr-TR"/>
        </w:rPr>
        <w:t>•</w:t>
      </w:r>
      <w:r w:rsidRPr="00CC5A51">
        <w:rPr>
          <w:rFonts w:ascii="Times New Roman" w:hAnsi="Times New Roman"/>
          <w:lang w:eastAsia="tr-TR"/>
        </w:rPr>
        <w:tab/>
      </w:r>
      <w:proofErr w:type="spellStart"/>
      <w:r w:rsidRPr="00CC5A51">
        <w:rPr>
          <w:rFonts w:ascii="Times New Roman" w:hAnsi="Times New Roman"/>
          <w:lang w:eastAsia="tr-TR"/>
        </w:rPr>
        <w:t>Nöromuhasebe</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ekonomik</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davranışı</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açıklayabilmek</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amacıyla</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nöroekonomik</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modelleri</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kullanmaktadır</w:t>
      </w:r>
      <w:proofErr w:type="spellEnd"/>
      <w:r w:rsidRPr="00CC5A51">
        <w:rPr>
          <w:rFonts w:ascii="Times New Roman" w:hAnsi="Times New Roman"/>
          <w:lang w:eastAsia="tr-TR"/>
        </w:rPr>
        <w:t xml:space="preserve">. Bu </w:t>
      </w:r>
      <w:proofErr w:type="spellStart"/>
      <w:r w:rsidRPr="00CC5A51">
        <w:rPr>
          <w:rFonts w:ascii="Times New Roman" w:hAnsi="Times New Roman"/>
          <w:lang w:eastAsia="tr-TR"/>
        </w:rPr>
        <w:t>modeller</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ekonomik</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karar</w:t>
      </w:r>
      <w:proofErr w:type="spellEnd"/>
      <w:r w:rsidRPr="00CC5A51">
        <w:rPr>
          <w:rFonts w:ascii="Times New Roman" w:hAnsi="Times New Roman"/>
          <w:lang w:eastAsia="tr-TR"/>
        </w:rPr>
        <w:t xml:space="preserve"> alma </w:t>
      </w:r>
      <w:proofErr w:type="spellStart"/>
      <w:r w:rsidRPr="00CC5A51">
        <w:rPr>
          <w:rFonts w:ascii="Times New Roman" w:hAnsi="Times New Roman"/>
          <w:lang w:eastAsia="tr-TR"/>
        </w:rPr>
        <w:t>süreçlerini</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nasıl</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etkilediğini</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anlamak</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için</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nörobilim</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psikoloji</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ve</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ekonomi</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disiplinlerinden</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elde</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edilen</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bulguları</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birleştirerek</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nöral</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mekanizmaların</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bu</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süreçlerdeki</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rolünü</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ortaya</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koymaktadır</w:t>
      </w:r>
      <w:proofErr w:type="spellEnd"/>
      <w:r w:rsidRPr="00CC5A51">
        <w:rPr>
          <w:rFonts w:ascii="Times New Roman" w:hAnsi="Times New Roman"/>
          <w:lang w:eastAsia="tr-TR"/>
        </w:rPr>
        <w:t>.</w:t>
      </w:r>
    </w:p>
    <w:p w14:paraId="63181D3F" w14:textId="77777777" w:rsidR="00CC5A51" w:rsidRPr="00CC5A51" w:rsidRDefault="00CC5A51" w:rsidP="00CC5A51">
      <w:pPr>
        <w:spacing w:line="360" w:lineRule="auto"/>
        <w:ind w:firstLine="567"/>
        <w:jc w:val="both"/>
        <w:rPr>
          <w:rFonts w:ascii="Times New Roman" w:hAnsi="Times New Roman"/>
          <w:lang w:eastAsia="tr-TR"/>
        </w:rPr>
      </w:pPr>
      <w:r w:rsidRPr="00CC5A51">
        <w:rPr>
          <w:rFonts w:ascii="Times New Roman" w:hAnsi="Times New Roman"/>
          <w:lang w:eastAsia="tr-TR"/>
        </w:rPr>
        <w:t>•</w:t>
      </w:r>
      <w:r w:rsidRPr="00CC5A51">
        <w:rPr>
          <w:rFonts w:ascii="Times New Roman" w:hAnsi="Times New Roman"/>
          <w:lang w:eastAsia="tr-TR"/>
        </w:rPr>
        <w:tab/>
      </w:r>
      <w:proofErr w:type="spellStart"/>
      <w:r w:rsidRPr="00CC5A51">
        <w:rPr>
          <w:rFonts w:ascii="Times New Roman" w:hAnsi="Times New Roman"/>
          <w:lang w:eastAsia="tr-TR"/>
        </w:rPr>
        <w:t>Nöromuhasebenin</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muhasebe</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finans</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pazarlama</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ve</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kamu</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politikası</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gibi</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farklı</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alanlar</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için</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pratik</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çıkarımları</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bulunmaktadır</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Örneğin</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finansal</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sistemlerin</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tasarımı</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etkili</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finansal</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müdahalelerin</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geliştirilebilmesi</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ve</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tüketici</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davranışını</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etkileyebilen</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faktörlerin</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tespit</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edilmesinde</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bilgi</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sağlamaktadır</w:t>
      </w:r>
      <w:proofErr w:type="spellEnd"/>
      <w:r w:rsidRPr="00CC5A51">
        <w:rPr>
          <w:rFonts w:ascii="Times New Roman" w:hAnsi="Times New Roman"/>
          <w:lang w:eastAsia="tr-TR"/>
        </w:rPr>
        <w:t>.</w:t>
      </w:r>
    </w:p>
    <w:p w14:paraId="2F26F658" w14:textId="77777777" w:rsidR="00CC5A51" w:rsidRPr="00CC5A51" w:rsidRDefault="00CC5A51" w:rsidP="00CC5A51">
      <w:pPr>
        <w:spacing w:line="360" w:lineRule="auto"/>
        <w:ind w:firstLine="567"/>
        <w:jc w:val="both"/>
        <w:rPr>
          <w:rFonts w:ascii="Times New Roman" w:hAnsi="Times New Roman"/>
          <w:lang w:eastAsia="tr-TR"/>
        </w:rPr>
      </w:pPr>
      <w:r w:rsidRPr="00CC5A51">
        <w:rPr>
          <w:rFonts w:ascii="Times New Roman" w:hAnsi="Times New Roman"/>
          <w:lang w:eastAsia="tr-TR"/>
        </w:rPr>
        <w:t>•</w:t>
      </w:r>
      <w:r w:rsidRPr="00CC5A51">
        <w:rPr>
          <w:rFonts w:ascii="Times New Roman" w:hAnsi="Times New Roman"/>
          <w:lang w:eastAsia="tr-TR"/>
        </w:rPr>
        <w:tab/>
      </w:r>
      <w:proofErr w:type="spellStart"/>
      <w:r w:rsidRPr="00CC5A51">
        <w:rPr>
          <w:rFonts w:ascii="Times New Roman" w:hAnsi="Times New Roman"/>
          <w:lang w:eastAsia="tr-TR"/>
        </w:rPr>
        <w:t>Nöromuhasebe</w:t>
      </w:r>
      <w:proofErr w:type="spellEnd"/>
      <w:r w:rsidRPr="00CC5A51">
        <w:rPr>
          <w:rFonts w:ascii="Times New Roman" w:hAnsi="Times New Roman"/>
          <w:lang w:eastAsia="tr-TR"/>
        </w:rPr>
        <w:t xml:space="preserve"> risk </w:t>
      </w:r>
      <w:proofErr w:type="spellStart"/>
      <w:r w:rsidRPr="00CC5A51">
        <w:rPr>
          <w:rFonts w:ascii="Times New Roman" w:hAnsi="Times New Roman"/>
          <w:lang w:eastAsia="tr-TR"/>
        </w:rPr>
        <w:t>yönetimi</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stratejileri</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tasarlama</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yatırım</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kararlarını</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değerlendirme</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ve</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düzenleyici</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çerçeveler</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oluşturma</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konusunda</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değerli</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katkılar</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sunmaktadır</w:t>
      </w:r>
      <w:proofErr w:type="spellEnd"/>
      <w:r w:rsidRPr="00CC5A51">
        <w:rPr>
          <w:rFonts w:ascii="Times New Roman" w:hAnsi="Times New Roman"/>
          <w:lang w:eastAsia="tr-TR"/>
        </w:rPr>
        <w:t>.</w:t>
      </w:r>
    </w:p>
    <w:p w14:paraId="57E0B25A" w14:textId="62FA481D" w:rsidR="00CC5A51" w:rsidRPr="00CC5A51" w:rsidRDefault="00DA09C7" w:rsidP="00DA09C7">
      <w:pPr>
        <w:spacing w:line="360" w:lineRule="auto"/>
        <w:ind w:firstLine="567"/>
        <w:jc w:val="both"/>
        <w:rPr>
          <w:rFonts w:ascii="Times New Roman" w:hAnsi="Times New Roman"/>
          <w:lang w:eastAsia="tr-TR"/>
        </w:rPr>
      </w:pPr>
      <w:proofErr w:type="spellStart"/>
      <w:r>
        <w:rPr>
          <w:rFonts w:ascii="Times New Roman" w:hAnsi="Times New Roman"/>
          <w:lang w:eastAsia="tr-TR"/>
        </w:rPr>
        <w:t>Muhasebe</w:t>
      </w:r>
      <w:proofErr w:type="spellEnd"/>
      <w:r>
        <w:rPr>
          <w:rFonts w:ascii="Times New Roman" w:hAnsi="Times New Roman"/>
          <w:lang w:eastAsia="tr-TR"/>
        </w:rPr>
        <w:t xml:space="preserve"> </w:t>
      </w:r>
      <w:proofErr w:type="spellStart"/>
      <w:r>
        <w:rPr>
          <w:rFonts w:ascii="Times New Roman" w:hAnsi="Times New Roman"/>
          <w:lang w:eastAsia="tr-TR"/>
        </w:rPr>
        <w:t>alanı</w:t>
      </w:r>
      <w:proofErr w:type="spellEnd"/>
      <w:r>
        <w:rPr>
          <w:rFonts w:ascii="Times New Roman" w:hAnsi="Times New Roman"/>
          <w:lang w:eastAsia="tr-TR"/>
        </w:rPr>
        <w:t xml:space="preserve"> </w:t>
      </w:r>
      <w:proofErr w:type="spellStart"/>
      <w:r>
        <w:rPr>
          <w:rFonts w:ascii="Times New Roman" w:hAnsi="Times New Roman"/>
          <w:lang w:eastAsia="tr-TR"/>
        </w:rPr>
        <w:t>içinde</w:t>
      </w:r>
      <w:proofErr w:type="spellEnd"/>
      <w:r>
        <w:rPr>
          <w:rFonts w:ascii="Times New Roman" w:hAnsi="Times New Roman"/>
          <w:lang w:eastAsia="tr-TR"/>
        </w:rPr>
        <w:t xml:space="preserve"> </w:t>
      </w:r>
      <w:proofErr w:type="spellStart"/>
      <w:r>
        <w:rPr>
          <w:rFonts w:ascii="Times New Roman" w:hAnsi="Times New Roman"/>
          <w:lang w:eastAsia="tr-TR"/>
        </w:rPr>
        <w:t>henüz</w:t>
      </w:r>
      <w:proofErr w:type="spellEnd"/>
      <w:r>
        <w:rPr>
          <w:rFonts w:ascii="Times New Roman" w:hAnsi="Times New Roman"/>
          <w:lang w:eastAsia="tr-TR"/>
        </w:rPr>
        <w:t xml:space="preserve"> yeni </w:t>
      </w:r>
      <w:proofErr w:type="spellStart"/>
      <w:r>
        <w:rPr>
          <w:rFonts w:ascii="Times New Roman" w:hAnsi="Times New Roman"/>
          <w:lang w:eastAsia="tr-TR"/>
        </w:rPr>
        <w:t>bir</w:t>
      </w:r>
      <w:proofErr w:type="spellEnd"/>
      <w:r>
        <w:rPr>
          <w:rFonts w:ascii="Times New Roman" w:hAnsi="Times New Roman"/>
          <w:lang w:eastAsia="tr-TR"/>
        </w:rPr>
        <w:t xml:space="preserve"> </w:t>
      </w:r>
      <w:proofErr w:type="spellStart"/>
      <w:r>
        <w:rPr>
          <w:rFonts w:ascii="Times New Roman" w:hAnsi="Times New Roman"/>
          <w:lang w:eastAsia="tr-TR"/>
        </w:rPr>
        <w:t>kavram</w:t>
      </w:r>
      <w:proofErr w:type="spellEnd"/>
      <w:r>
        <w:rPr>
          <w:rFonts w:ascii="Times New Roman" w:hAnsi="Times New Roman"/>
          <w:lang w:eastAsia="tr-TR"/>
        </w:rPr>
        <w:t xml:space="preserve"> </w:t>
      </w:r>
      <w:proofErr w:type="spellStart"/>
      <w:r>
        <w:rPr>
          <w:rFonts w:ascii="Times New Roman" w:hAnsi="Times New Roman"/>
          <w:lang w:eastAsia="tr-TR"/>
        </w:rPr>
        <w:t>olan</w:t>
      </w:r>
      <w:proofErr w:type="spellEnd"/>
      <w:r>
        <w:rPr>
          <w:rFonts w:ascii="Times New Roman" w:hAnsi="Times New Roman"/>
          <w:lang w:eastAsia="tr-TR"/>
        </w:rPr>
        <w:t xml:space="preserve"> </w:t>
      </w:r>
      <w:proofErr w:type="spellStart"/>
      <w:r>
        <w:rPr>
          <w:rFonts w:ascii="Times New Roman" w:hAnsi="Times New Roman"/>
          <w:lang w:eastAsia="tr-TR"/>
        </w:rPr>
        <w:t>nöromuhasebe</w:t>
      </w:r>
      <w:proofErr w:type="spellEnd"/>
      <w:r>
        <w:rPr>
          <w:rFonts w:ascii="Times New Roman" w:hAnsi="Times New Roman"/>
          <w:lang w:eastAsia="tr-TR"/>
        </w:rPr>
        <w:t xml:space="preserve"> </w:t>
      </w:r>
      <w:proofErr w:type="spellStart"/>
      <w:r>
        <w:rPr>
          <w:rFonts w:ascii="Times New Roman" w:hAnsi="Times New Roman"/>
          <w:lang w:eastAsia="tr-TR"/>
        </w:rPr>
        <w:t>alanında</w:t>
      </w:r>
      <w:proofErr w:type="spellEnd"/>
      <w:r>
        <w:rPr>
          <w:rFonts w:ascii="Times New Roman" w:hAnsi="Times New Roman"/>
          <w:lang w:eastAsia="tr-TR"/>
        </w:rPr>
        <w:t xml:space="preserve"> </w:t>
      </w:r>
      <w:proofErr w:type="spellStart"/>
      <w:r>
        <w:rPr>
          <w:rFonts w:ascii="Times New Roman" w:hAnsi="Times New Roman"/>
          <w:lang w:eastAsia="tr-TR"/>
        </w:rPr>
        <w:t>yerli</w:t>
      </w:r>
      <w:proofErr w:type="spellEnd"/>
      <w:r>
        <w:rPr>
          <w:rFonts w:ascii="Times New Roman" w:hAnsi="Times New Roman"/>
          <w:lang w:eastAsia="tr-TR"/>
        </w:rPr>
        <w:t xml:space="preserve"> </w:t>
      </w:r>
      <w:proofErr w:type="spellStart"/>
      <w:r>
        <w:rPr>
          <w:rFonts w:ascii="Times New Roman" w:hAnsi="Times New Roman"/>
          <w:lang w:eastAsia="tr-TR"/>
        </w:rPr>
        <w:t>literatürün</w:t>
      </w:r>
      <w:proofErr w:type="spellEnd"/>
      <w:r>
        <w:rPr>
          <w:rFonts w:ascii="Times New Roman" w:hAnsi="Times New Roman"/>
          <w:lang w:eastAsia="tr-TR"/>
        </w:rPr>
        <w:t xml:space="preserve"> </w:t>
      </w:r>
      <w:proofErr w:type="spellStart"/>
      <w:r>
        <w:rPr>
          <w:rFonts w:ascii="Times New Roman" w:hAnsi="Times New Roman"/>
          <w:lang w:eastAsia="tr-TR"/>
        </w:rPr>
        <w:t>en</w:t>
      </w:r>
      <w:proofErr w:type="spellEnd"/>
      <w:r>
        <w:rPr>
          <w:rFonts w:ascii="Times New Roman" w:hAnsi="Times New Roman"/>
          <w:lang w:eastAsia="tr-TR"/>
        </w:rPr>
        <w:t xml:space="preserve"> </w:t>
      </w:r>
      <w:proofErr w:type="spellStart"/>
      <w:r>
        <w:rPr>
          <w:rFonts w:ascii="Times New Roman" w:hAnsi="Times New Roman"/>
          <w:lang w:eastAsia="tr-TR"/>
        </w:rPr>
        <w:t>önemli</w:t>
      </w:r>
      <w:proofErr w:type="spellEnd"/>
      <w:r>
        <w:rPr>
          <w:rFonts w:ascii="Times New Roman" w:hAnsi="Times New Roman"/>
          <w:lang w:eastAsia="tr-TR"/>
        </w:rPr>
        <w:t xml:space="preserve"> </w:t>
      </w:r>
      <w:proofErr w:type="spellStart"/>
      <w:r>
        <w:rPr>
          <w:rFonts w:ascii="Times New Roman" w:hAnsi="Times New Roman"/>
          <w:lang w:eastAsia="tr-TR"/>
        </w:rPr>
        <w:t>kaynaklarından</w:t>
      </w:r>
      <w:proofErr w:type="spellEnd"/>
      <w:r>
        <w:rPr>
          <w:rFonts w:ascii="Times New Roman" w:hAnsi="Times New Roman"/>
          <w:lang w:eastAsia="tr-TR"/>
        </w:rPr>
        <w:t xml:space="preserve"> </w:t>
      </w:r>
      <w:proofErr w:type="spellStart"/>
      <w:r>
        <w:rPr>
          <w:rFonts w:ascii="Times New Roman" w:hAnsi="Times New Roman"/>
          <w:lang w:eastAsia="tr-TR"/>
        </w:rPr>
        <w:t>birisi</w:t>
      </w:r>
      <w:proofErr w:type="spellEnd"/>
      <w:r>
        <w:rPr>
          <w:rFonts w:ascii="Times New Roman" w:hAnsi="Times New Roman"/>
          <w:lang w:eastAsia="tr-TR"/>
        </w:rPr>
        <w:t xml:space="preserve"> </w:t>
      </w:r>
      <w:proofErr w:type="spellStart"/>
      <w:r>
        <w:rPr>
          <w:rFonts w:ascii="Times New Roman" w:hAnsi="Times New Roman"/>
          <w:lang w:eastAsia="tr-TR"/>
        </w:rPr>
        <w:t>olan</w:t>
      </w:r>
      <w:proofErr w:type="spellEnd"/>
      <w:r>
        <w:rPr>
          <w:rFonts w:ascii="Times New Roman" w:hAnsi="Times New Roman"/>
          <w:lang w:eastAsia="tr-TR"/>
        </w:rPr>
        <w:t xml:space="preserve"> </w:t>
      </w:r>
      <w:proofErr w:type="spellStart"/>
      <w:r>
        <w:rPr>
          <w:rFonts w:ascii="Times New Roman" w:hAnsi="Times New Roman"/>
          <w:lang w:eastAsia="tr-TR"/>
        </w:rPr>
        <w:t>tezler</w:t>
      </w:r>
      <w:proofErr w:type="spellEnd"/>
      <w:r>
        <w:rPr>
          <w:rFonts w:ascii="Times New Roman" w:hAnsi="Times New Roman"/>
          <w:lang w:eastAsia="tr-TR"/>
        </w:rPr>
        <w:t xml:space="preserve"> de </w:t>
      </w:r>
      <w:proofErr w:type="spellStart"/>
      <w:r>
        <w:rPr>
          <w:rFonts w:ascii="Times New Roman" w:hAnsi="Times New Roman"/>
          <w:lang w:eastAsia="tr-TR"/>
        </w:rPr>
        <w:t>konunun</w:t>
      </w:r>
      <w:proofErr w:type="spellEnd"/>
      <w:r>
        <w:rPr>
          <w:rFonts w:ascii="Times New Roman" w:hAnsi="Times New Roman"/>
          <w:lang w:eastAsia="tr-TR"/>
        </w:rPr>
        <w:t xml:space="preserve"> </w:t>
      </w:r>
      <w:proofErr w:type="spellStart"/>
      <w:r>
        <w:rPr>
          <w:rFonts w:ascii="Times New Roman" w:hAnsi="Times New Roman"/>
          <w:lang w:eastAsia="tr-TR"/>
        </w:rPr>
        <w:t>nasıl</w:t>
      </w:r>
      <w:proofErr w:type="spellEnd"/>
      <w:r>
        <w:rPr>
          <w:rFonts w:ascii="Times New Roman" w:hAnsi="Times New Roman"/>
          <w:lang w:eastAsia="tr-TR"/>
        </w:rPr>
        <w:t xml:space="preserve"> </w:t>
      </w:r>
      <w:proofErr w:type="spellStart"/>
      <w:r>
        <w:rPr>
          <w:rFonts w:ascii="Times New Roman" w:hAnsi="Times New Roman"/>
          <w:lang w:eastAsia="tr-TR"/>
        </w:rPr>
        <w:t>ele</w:t>
      </w:r>
      <w:proofErr w:type="spellEnd"/>
      <w:r>
        <w:rPr>
          <w:rFonts w:ascii="Times New Roman" w:hAnsi="Times New Roman"/>
          <w:lang w:eastAsia="tr-TR"/>
        </w:rPr>
        <w:t xml:space="preserve"> </w:t>
      </w:r>
      <w:proofErr w:type="spellStart"/>
      <w:r>
        <w:rPr>
          <w:rFonts w:ascii="Times New Roman" w:hAnsi="Times New Roman"/>
          <w:lang w:eastAsia="tr-TR"/>
        </w:rPr>
        <w:t>alındığı</w:t>
      </w:r>
      <w:proofErr w:type="spellEnd"/>
      <w:r>
        <w:rPr>
          <w:rFonts w:ascii="Times New Roman" w:hAnsi="Times New Roman"/>
          <w:lang w:eastAsia="tr-TR"/>
        </w:rPr>
        <w:t xml:space="preserve"> </w:t>
      </w:r>
      <w:proofErr w:type="spellStart"/>
      <w:r>
        <w:rPr>
          <w:rFonts w:ascii="Times New Roman" w:hAnsi="Times New Roman"/>
          <w:lang w:eastAsia="tr-TR"/>
        </w:rPr>
        <w:t>merak</w:t>
      </w:r>
      <w:proofErr w:type="spellEnd"/>
      <w:r>
        <w:rPr>
          <w:rFonts w:ascii="Times New Roman" w:hAnsi="Times New Roman"/>
          <w:lang w:eastAsia="tr-TR"/>
        </w:rPr>
        <w:t xml:space="preserve"> </w:t>
      </w:r>
      <w:proofErr w:type="spellStart"/>
      <w:r>
        <w:rPr>
          <w:rFonts w:ascii="Times New Roman" w:hAnsi="Times New Roman"/>
          <w:lang w:eastAsia="tr-TR"/>
        </w:rPr>
        <w:t>edilmiş</w:t>
      </w:r>
      <w:proofErr w:type="spellEnd"/>
      <w:r>
        <w:rPr>
          <w:rFonts w:ascii="Times New Roman" w:hAnsi="Times New Roman"/>
          <w:lang w:eastAsia="tr-TR"/>
        </w:rPr>
        <w:t xml:space="preserve"> </w:t>
      </w:r>
      <w:proofErr w:type="spellStart"/>
      <w:r>
        <w:rPr>
          <w:rFonts w:ascii="Times New Roman" w:hAnsi="Times New Roman"/>
          <w:lang w:eastAsia="tr-TR"/>
        </w:rPr>
        <w:t>ve</w:t>
      </w:r>
      <w:proofErr w:type="spellEnd"/>
      <w:r>
        <w:rPr>
          <w:rFonts w:ascii="Times New Roman" w:hAnsi="Times New Roman"/>
          <w:lang w:eastAsia="tr-TR"/>
        </w:rPr>
        <w:t xml:space="preserve"> </w:t>
      </w:r>
      <w:proofErr w:type="spellStart"/>
      <w:r>
        <w:rPr>
          <w:rFonts w:ascii="Times New Roman" w:hAnsi="Times New Roman"/>
          <w:lang w:eastAsia="tr-TR"/>
        </w:rPr>
        <w:t>bu</w:t>
      </w:r>
      <w:proofErr w:type="spellEnd"/>
      <w:r>
        <w:rPr>
          <w:rFonts w:ascii="Times New Roman" w:hAnsi="Times New Roman"/>
          <w:lang w:eastAsia="tr-TR"/>
        </w:rPr>
        <w:t xml:space="preserve"> </w:t>
      </w:r>
      <w:proofErr w:type="spellStart"/>
      <w:r>
        <w:rPr>
          <w:rFonts w:ascii="Times New Roman" w:hAnsi="Times New Roman"/>
          <w:lang w:eastAsia="tr-TR"/>
        </w:rPr>
        <w:t>çalışma</w:t>
      </w:r>
      <w:proofErr w:type="spellEnd"/>
      <w:r>
        <w:rPr>
          <w:rFonts w:ascii="Times New Roman" w:hAnsi="Times New Roman"/>
          <w:lang w:eastAsia="tr-TR"/>
        </w:rPr>
        <w:t xml:space="preserve"> </w:t>
      </w:r>
      <w:proofErr w:type="spellStart"/>
      <w:r>
        <w:rPr>
          <w:rFonts w:ascii="Times New Roman" w:hAnsi="Times New Roman"/>
          <w:lang w:eastAsia="tr-TR"/>
        </w:rPr>
        <w:t>yapılmıştır</w:t>
      </w:r>
      <w:proofErr w:type="spellEnd"/>
      <w:r>
        <w:rPr>
          <w:rFonts w:ascii="Times New Roman" w:hAnsi="Times New Roman"/>
          <w:lang w:eastAsia="tr-TR"/>
        </w:rPr>
        <w:t xml:space="preserve">. Bu </w:t>
      </w:r>
      <w:proofErr w:type="spellStart"/>
      <w:r>
        <w:rPr>
          <w:rFonts w:ascii="Times New Roman" w:hAnsi="Times New Roman"/>
          <w:lang w:eastAsia="tr-TR"/>
        </w:rPr>
        <w:t>nedenle</w:t>
      </w:r>
      <w:proofErr w:type="spellEnd"/>
      <w:r>
        <w:rPr>
          <w:rFonts w:ascii="Times New Roman" w:hAnsi="Times New Roman"/>
          <w:lang w:eastAsia="tr-TR"/>
        </w:rPr>
        <w:t xml:space="preserve"> </w:t>
      </w:r>
      <w:proofErr w:type="spellStart"/>
      <w:r>
        <w:rPr>
          <w:rFonts w:ascii="Times New Roman" w:hAnsi="Times New Roman"/>
          <w:lang w:eastAsia="tr-TR"/>
        </w:rPr>
        <w:t>bu</w:t>
      </w:r>
      <w:proofErr w:type="spellEnd"/>
      <w:r>
        <w:rPr>
          <w:rFonts w:ascii="Times New Roman" w:hAnsi="Times New Roman"/>
          <w:lang w:eastAsia="tr-TR"/>
        </w:rPr>
        <w:t xml:space="preserve"> </w:t>
      </w:r>
      <w:proofErr w:type="spellStart"/>
      <w:r>
        <w:rPr>
          <w:rFonts w:ascii="Times New Roman" w:hAnsi="Times New Roman"/>
          <w:lang w:eastAsia="tr-TR"/>
        </w:rPr>
        <w:t>çalışmada</w:t>
      </w:r>
      <w:proofErr w:type="spellEnd"/>
      <w:r>
        <w:rPr>
          <w:rFonts w:ascii="Times New Roman" w:hAnsi="Times New Roman"/>
          <w:lang w:eastAsia="tr-TR"/>
        </w:rPr>
        <w:t xml:space="preserve">, </w:t>
      </w:r>
      <w:proofErr w:type="spellStart"/>
      <w:r>
        <w:rPr>
          <w:rFonts w:ascii="Times New Roman" w:hAnsi="Times New Roman"/>
          <w:lang w:eastAsia="tr-TR"/>
        </w:rPr>
        <w:t>Türkiye’deki</w:t>
      </w:r>
      <w:proofErr w:type="spellEnd"/>
      <w:r>
        <w:rPr>
          <w:rFonts w:ascii="Times New Roman" w:hAnsi="Times New Roman"/>
          <w:lang w:eastAsia="tr-TR"/>
        </w:rPr>
        <w:t xml:space="preserve"> </w:t>
      </w:r>
      <w:proofErr w:type="spellStart"/>
      <w:r>
        <w:rPr>
          <w:rFonts w:ascii="Times New Roman" w:hAnsi="Times New Roman"/>
          <w:lang w:eastAsia="tr-TR"/>
        </w:rPr>
        <w:t>nöromuhase</w:t>
      </w:r>
      <w:proofErr w:type="spellEnd"/>
      <w:r>
        <w:rPr>
          <w:rFonts w:ascii="Times New Roman" w:hAnsi="Times New Roman"/>
          <w:lang w:eastAsia="tr-TR"/>
        </w:rPr>
        <w:t xml:space="preserve"> </w:t>
      </w:r>
      <w:proofErr w:type="spellStart"/>
      <w:r>
        <w:rPr>
          <w:rFonts w:ascii="Times New Roman" w:hAnsi="Times New Roman"/>
          <w:lang w:eastAsia="tr-TR"/>
        </w:rPr>
        <w:t>ile</w:t>
      </w:r>
      <w:proofErr w:type="spellEnd"/>
      <w:r>
        <w:rPr>
          <w:rFonts w:ascii="Times New Roman" w:hAnsi="Times New Roman"/>
          <w:lang w:eastAsia="tr-TR"/>
        </w:rPr>
        <w:t xml:space="preserve"> </w:t>
      </w:r>
      <w:proofErr w:type="spellStart"/>
      <w:r>
        <w:rPr>
          <w:rFonts w:ascii="Times New Roman" w:hAnsi="Times New Roman"/>
          <w:lang w:eastAsia="tr-TR"/>
        </w:rPr>
        <w:t>ilgili</w:t>
      </w:r>
      <w:proofErr w:type="spellEnd"/>
      <w:r>
        <w:rPr>
          <w:rFonts w:ascii="Times New Roman" w:hAnsi="Times New Roman"/>
          <w:lang w:eastAsia="tr-TR"/>
        </w:rPr>
        <w:t xml:space="preserve"> </w:t>
      </w:r>
      <w:proofErr w:type="spellStart"/>
      <w:r>
        <w:rPr>
          <w:rFonts w:ascii="Times New Roman" w:hAnsi="Times New Roman"/>
          <w:lang w:eastAsia="tr-TR"/>
        </w:rPr>
        <w:t>olan</w:t>
      </w:r>
      <w:proofErr w:type="spellEnd"/>
      <w:r>
        <w:rPr>
          <w:rFonts w:ascii="Times New Roman" w:hAnsi="Times New Roman"/>
          <w:lang w:eastAsia="tr-TR"/>
        </w:rPr>
        <w:t xml:space="preserve"> </w:t>
      </w:r>
      <w:proofErr w:type="spellStart"/>
      <w:r>
        <w:rPr>
          <w:rFonts w:ascii="Times New Roman" w:hAnsi="Times New Roman"/>
          <w:lang w:eastAsia="tr-TR"/>
        </w:rPr>
        <w:t>lisansüstü</w:t>
      </w:r>
      <w:proofErr w:type="spellEnd"/>
      <w:r>
        <w:rPr>
          <w:rFonts w:ascii="Times New Roman" w:hAnsi="Times New Roman"/>
          <w:lang w:eastAsia="tr-TR"/>
        </w:rPr>
        <w:t xml:space="preserve"> </w:t>
      </w:r>
      <w:proofErr w:type="spellStart"/>
      <w:r>
        <w:rPr>
          <w:rFonts w:ascii="Times New Roman" w:hAnsi="Times New Roman"/>
          <w:lang w:eastAsia="tr-TR"/>
        </w:rPr>
        <w:t>tezlerin</w:t>
      </w:r>
      <w:proofErr w:type="spellEnd"/>
      <w:r>
        <w:rPr>
          <w:rFonts w:ascii="Times New Roman" w:hAnsi="Times New Roman"/>
          <w:lang w:eastAsia="tr-TR"/>
        </w:rPr>
        <w:t xml:space="preserve"> </w:t>
      </w:r>
      <w:proofErr w:type="spellStart"/>
      <w:r>
        <w:rPr>
          <w:rFonts w:ascii="Times New Roman" w:hAnsi="Times New Roman"/>
          <w:lang w:eastAsia="tr-TR"/>
        </w:rPr>
        <w:t>çeşitli</w:t>
      </w:r>
      <w:proofErr w:type="spellEnd"/>
      <w:r>
        <w:rPr>
          <w:rFonts w:ascii="Times New Roman" w:hAnsi="Times New Roman"/>
          <w:lang w:eastAsia="tr-TR"/>
        </w:rPr>
        <w:t xml:space="preserve"> </w:t>
      </w:r>
      <w:proofErr w:type="spellStart"/>
      <w:r>
        <w:rPr>
          <w:rFonts w:ascii="Times New Roman" w:hAnsi="Times New Roman"/>
          <w:lang w:eastAsia="tr-TR"/>
        </w:rPr>
        <w:t>parametreler</w:t>
      </w:r>
      <w:proofErr w:type="spellEnd"/>
      <w:r>
        <w:rPr>
          <w:rFonts w:ascii="Times New Roman" w:hAnsi="Times New Roman"/>
          <w:lang w:eastAsia="tr-TR"/>
        </w:rPr>
        <w:t xml:space="preserve"> </w:t>
      </w:r>
      <w:proofErr w:type="spellStart"/>
      <w:r>
        <w:rPr>
          <w:rFonts w:ascii="Times New Roman" w:hAnsi="Times New Roman"/>
          <w:lang w:eastAsia="tr-TR"/>
        </w:rPr>
        <w:t>ışığında</w:t>
      </w:r>
      <w:proofErr w:type="spellEnd"/>
      <w:r>
        <w:rPr>
          <w:rFonts w:ascii="Times New Roman" w:hAnsi="Times New Roman"/>
          <w:lang w:eastAsia="tr-TR"/>
        </w:rPr>
        <w:t xml:space="preserve"> </w:t>
      </w:r>
      <w:proofErr w:type="spellStart"/>
      <w:r>
        <w:rPr>
          <w:rFonts w:ascii="Times New Roman" w:hAnsi="Times New Roman"/>
          <w:lang w:eastAsia="tr-TR"/>
        </w:rPr>
        <w:t>bibliyometrik</w:t>
      </w:r>
      <w:proofErr w:type="spellEnd"/>
      <w:r>
        <w:rPr>
          <w:rFonts w:ascii="Times New Roman" w:hAnsi="Times New Roman"/>
          <w:lang w:eastAsia="tr-TR"/>
        </w:rPr>
        <w:t xml:space="preserve"> </w:t>
      </w:r>
      <w:proofErr w:type="spellStart"/>
      <w:r>
        <w:rPr>
          <w:rFonts w:ascii="Times New Roman" w:hAnsi="Times New Roman"/>
          <w:lang w:eastAsia="tr-TR"/>
        </w:rPr>
        <w:t>analizinin</w:t>
      </w:r>
      <w:proofErr w:type="spellEnd"/>
      <w:r>
        <w:rPr>
          <w:rFonts w:ascii="Times New Roman" w:hAnsi="Times New Roman"/>
          <w:lang w:eastAsia="tr-TR"/>
        </w:rPr>
        <w:t xml:space="preserve"> </w:t>
      </w:r>
      <w:proofErr w:type="spellStart"/>
      <w:r>
        <w:rPr>
          <w:rFonts w:ascii="Times New Roman" w:hAnsi="Times New Roman"/>
          <w:lang w:eastAsia="tr-TR"/>
        </w:rPr>
        <w:t>yapılması</w:t>
      </w:r>
      <w:proofErr w:type="spellEnd"/>
      <w:r>
        <w:rPr>
          <w:rFonts w:ascii="Times New Roman" w:hAnsi="Times New Roman"/>
          <w:lang w:eastAsia="tr-TR"/>
        </w:rPr>
        <w:t xml:space="preserve"> </w:t>
      </w:r>
      <w:proofErr w:type="spellStart"/>
      <w:r>
        <w:rPr>
          <w:rFonts w:ascii="Times New Roman" w:hAnsi="Times New Roman"/>
          <w:lang w:eastAsia="tr-TR"/>
        </w:rPr>
        <w:t>amaçlanmıştır</w:t>
      </w:r>
      <w:proofErr w:type="spellEnd"/>
      <w:r>
        <w:rPr>
          <w:rFonts w:ascii="Times New Roman" w:hAnsi="Times New Roman"/>
          <w:lang w:eastAsia="tr-TR"/>
        </w:rPr>
        <w:t xml:space="preserve">. </w:t>
      </w:r>
      <w:proofErr w:type="spellStart"/>
      <w:r>
        <w:rPr>
          <w:rFonts w:ascii="Times New Roman" w:hAnsi="Times New Roman"/>
          <w:lang w:eastAsia="tr-TR"/>
        </w:rPr>
        <w:t>Yapılan</w:t>
      </w:r>
      <w:proofErr w:type="spellEnd"/>
      <w:r>
        <w:rPr>
          <w:rFonts w:ascii="Times New Roman" w:hAnsi="Times New Roman"/>
          <w:lang w:eastAsia="tr-TR"/>
        </w:rPr>
        <w:t xml:space="preserve"> </w:t>
      </w:r>
      <w:proofErr w:type="spellStart"/>
      <w:r>
        <w:rPr>
          <w:rFonts w:ascii="Times New Roman" w:hAnsi="Times New Roman"/>
          <w:lang w:eastAsia="tr-TR"/>
        </w:rPr>
        <w:t>bu</w:t>
      </w:r>
      <w:proofErr w:type="spellEnd"/>
      <w:r>
        <w:rPr>
          <w:rFonts w:ascii="Times New Roman" w:hAnsi="Times New Roman"/>
          <w:lang w:eastAsia="tr-TR"/>
        </w:rPr>
        <w:t xml:space="preserve"> </w:t>
      </w:r>
      <w:proofErr w:type="spellStart"/>
      <w:r>
        <w:rPr>
          <w:rFonts w:ascii="Times New Roman" w:hAnsi="Times New Roman"/>
          <w:lang w:eastAsia="tr-TR"/>
        </w:rPr>
        <w:t>analizin</w:t>
      </w:r>
      <w:proofErr w:type="spellEnd"/>
      <w:r>
        <w:rPr>
          <w:rFonts w:ascii="Times New Roman" w:hAnsi="Times New Roman"/>
          <w:lang w:eastAsia="tr-TR"/>
        </w:rPr>
        <w:t xml:space="preserve"> </w:t>
      </w:r>
      <w:proofErr w:type="spellStart"/>
      <w:r>
        <w:rPr>
          <w:rFonts w:ascii="Times New Roman" w:hAnsi="Times New Roman"/>
          <w:lang w:eastAsia="tr-TR"/>
        </w:rPr>
        <w:t>gelecekte</w:t>
      </w:r>
      <w:proofErr w:type="spellEnd"/>
      <w:r>
        <w:rPr>
          <w:rFonts w:ascii="Times New Roman" w:hAnsi="Times New Roman"/>
          <w:lang w:eastAsia="tr-TR"/>
        </w:rPr>
        <w:t xml:space="preserve"> </w:t>
      </w:r>
      <w:proofErr w:type="spellStart"/>
      <w:r>
        <w:rPr>
          <w:rFonts w:ascii="Times New Roman" w:hAnsi="Times New Roman"/>
          <w:lang w:eastAsia="tr-TR"/>
        </w:rPr>
        <w:t>yapılacak</w:t>
      </w:r>
      <w:proofErr w:type="spellEnd"/>
      <w:r>
        <w:rPr>
          <w:rFonts w:ascii="Times New Roman" w:hAnsi="Times New Roman"/>
          <w:lang w:eastAsia="tr-TR"/>
        </w:rPr>
        <w:t xml:space="preserve"> </w:t>
      </w:r>
      <w:proofErr w:type="spellStart"/>
      <w:r>
        <w:rPr>
          <w:rFonts w:ascii="Times New Roman" w:hAnsi="Times New Roman"/>
          <w:lang w:eastAsia="tr-TR"/>
        </w:rPr>
        <w:t>olan</w:t>
      </w:r>
      <w:proofErr w:type="spellEnd"/>
      <w:r>
        <w:rPr>
          <w:rFonts w:ascii="Times New Roman" w:hAnsi="Times New Roman"/>
          <w:lang w:eastAsia="tr-TR"/>
        </w:rPr>
        <w:t xml:space="preserve"> </w:t>
      </w:r>
      <w:proofErr w:type="spellStart"/>
      <w:r>
        <w:rPr>
          <w:rFonts w:ascii="Times New Roman" w:hAnsi="Times New Roman"/>
          <w:lang w:eastAsia="tr-TR"/>
        </w:rPr>
        <w:t>çalışmalara</w:t>
      </w:r>
      <w:proofErr w:type="spellEnd"/>
      <w:r>
        <w:rPr>
          <w:rFonts w:ascii="Times New Roman" w:hAnsi="Times New Roman"/>
          <w:lang w:eastAsia="tr-TR"/>
        </w:rPr>
        <w:t xml:space="preserve"> </w:t>
      </w:r>
      <w:proofErr w:type="spellStart"/>
      <w:r>
        <w:rPr>
          <w:rFonts w:ascii="Times New Roman" w:hAnsi="Times New Roman"/>
          <w:lang w:eastAsia="tr-TR"/>
        </w:rPr>
        <w:t>yol</w:t>
      </w:r>
      <w:proofErr w:type="spellEnd"/>
      <w:r>
        <w:rPr>
          <w:rFonts w:ascii="Times New Roman" w:hAnsi="Times New Roman"/>
          <w:lang w:eastAsia="tr-TR"/>
        </w:rPr>
        <w:t xml:space="preserve"> </w:t>
      </w:r>
      <w:proofErr w:type="spellStart"/>
      <w:r>
        <w:rPr>
          <w:rFonts w:ascii="Times New Roman" w:hAnsi="Times New Roman"/>
          <w:lang w:eastAsia="tr-TR"/>
        </w:rPr>
        <w:t>gösterici</w:t>
      </w:r>
      <w:proofErr w:type="spellEnd"/>
      <w:r>
        <w:rPr>
          <w:rFonts w:ascii="Times New Roman" w:hAnsi="Times New Roman"/>
          <w:lang w:eastAsia="tr-TR"/>
        </w:rPr>
        <w:t xml:space="preserve"> </w:t>
      </w:r>
      <w:proofErr w:type="spellStart"/>
      <w:r>
        <w:rPr>
          <w:rFonts w:ascii="Times New Roman" w:hAnsi="Times New Roman"/>
          <w:lang w:eastAsia="tr-TR"/>
        </w:rPr>
        <w:t>olmasıyla</w:t>
      </w:r>
      <w:proofErr w:type="spellEnd"/>
      <w:r>
        <w:rPr>
          <w:rFonts w:ascii="Times New Roman" w:hAnsi="Times New Roman"/>
          <w:lang w:eastAsia="tr-TR"/>
        </w:rPr>
        <w:t xml:space="preserve"> </w:t>
      </w:r>
      <w:proofErr w:type="spellStart"/>
      <w:r>
        <w:rPr>
          <w:rFonts w:ascii="Times New Roman" w:hAnsi="Times New Roman"/>
          <w:lang w:eastAsia="tr-TR"/>
        </w:rPr>
        <w:t>beraber</w:t>
      </w:r>
      <w:proofErr w:type="spellEnd"/>
      <w:r>
        <w:rPr>
          <w:rFonts w:ascii="Times New Roman" w:hAnsi="Times New Roman"/>
          <w:lang w:eastAsia="tr-TR"/>
        </w:rPr>
        <w:t xml:space="preserve"> </w:t>
      </w:r>
      <w:proofErr w:type="spellStart"/>
      <w:r>
        <w:rPr>
          <w:rFonts w:ascii="Times New Roman" w:hAnsi="Times New Roman"/>
          <w:lang w:eastAsia="tr-TR"/>
        </w:rPr>
        <w:t>muhasebe</w:t>
      </w:r>
      <w:proofErr w:type="spellEnd"/>
      <w:r>
        <w:rPr>
          <w:rFonts w:ascii="Times New Roman" w:hAnsi="Times New Roman"/>
          <w:lang w:eastAsia="tr-TR"/>
        </w:rPr>
        <w:t xml:space="preserve"> </w:t>
      </w:r>
      <w:proofErr w:type="spellStart"/>
      <w:r w:rsidR="00CC5A51" w:rsidRPr="00CC5A51">
        <w:rPr>
          <w:rFonts w:ascii="Times New Roman" w:hAnsi="Times New Roman"/>
          <w:lang w:eastAsia="tr-TR"/>
        </w:rPr>
        <w:t>alanında</w:t>
      </w:r>
      <w:proofErr w:type="spellEnd"/>
      <w:r w:rsidR="00CC5A51" w:rsidRPr="00CC5A51">
        <w:rPr>
          <w:rFonts w:ascii="Times New Roman" w:hAnsi="Times New Roman"/>
          <w:lang w:eastAsia="tr-TR"/>
        </w:rPr>
        <w:t xml:space="preserve"> </w:t>
      </w:r>
      <w:proofErr w:type="spellStart"/>
      <w:r w:rsidR="00CC5A51" w:rsidRPr="00CC5A51">
        <w:rPr>
          <w:rFonts w:ascii="Times New Roman" w:hAnsi="Times New Roman"/>
          <w:lang w:eastAsia="tr-TR"/>
        </w:rPr>
        <w:t>katkılar</w:t>
      </w:r>
      <w:proofErr w:type="spellEnd"/>
      <w:r w:rsidR="00CC5A51" w:rsidRPr="00CC5A51">
        <w:rPr>
          <w:rFonts w:ascii="Times New Roman" w:hAnsi="Times New Roman"/>
          <w:lang w:eastAsia="tr-TR"/>
        </w:rPr>
        <w:t xml:space="preserve"> </w:t>
      </w:r>
      <w:proofErr w:type="spellStart"/>
      <w:r w:rsidR="00CC5A51" w:rsidRPr="00CC5A51">
        <w:rPr>
          <w:rFonts w:ascii="Times New Roman" w:hAnsi="Times New Roman"/>
          <w:lang w:eastAsia="tr-TR"/>
        </w:rPr>
        <w:t>sunması</w:t>
      </w:r>
      <w:proofErr w:type="spellEnd"/>
      <w:r w:rsidR="00CC5A51" w:rsidRPr="00CC5A51">
        <w:rPr>
          <w:rFonts w:ascii="Times New Roman" w:hAnsi="Times New Roman"/>
          <w:lang w:eastAsia="tr-TR"/>
        </w:rPr>
        <w:t xml:space="preserve"> </w:t>
      </w:r>
      <w:proofErr w:type="spellStart"/>
      <w:r w:rsidR="00CC5A51" w:rsidRPr="00CC5A51">
        <w:rPr>
          <w:rFonts w:ascii="Times New Roman" w:hAnsi="Times New Roman"/>
          <w:lang w:eastAsia="tr-TR"/>
        </w:rPr>
        <w:t>hedeflenmektedir</w:t>
      </w:r>
      <w:proofErr w:type="spellEnd"/>
      <w:r w:rsidR="00CC5A51" w:rsidRPr="00CC5A51">
        <w:rPr>
          <w:rFonts w:ascii="Times New Roman" w:hAnsi="Times New Roman"/>
          <w:lang w:eastAsia="tr-TR"/>
        </w:rPr>
        <w:t xml:space="preserve">. </w:t>
      </w:r>
      <w:proofErr w:type="spellStart"/>
      <w:r w:rsidR="00CC5A51" w:rsidRPr="00CC5A51">
        <w:rPr>
          <w:rFonts w:ascii="Times New Roman" w:hAnsi="Times New Roman"/>
          <w:lang w:eastAsia="tr-TR"/>
        </w:rPr>
        <w:t>Araştırma</w:t>
      </w:r>
      <w:proofErr w:type="spellEnd"/>
      <w:r w:rsidR="00CC5A51" w:rsidRPr="00CC5A51">
        <w:rPr>
          <w:rFonts w:ascii="Times New Roman" w:hAnsi="Times New Roman"/>
          <w:lang w:eastAsia="tr-TR"/>
        </w:rPr>
        <w:t xml:space="preserve"> </w:t>
      </w:r>
      <w:proofErr w:type="spellStart"/>
      <w:r w:rsidR="00CC5A51" w:rsidRPr="00CC5A51">
        <w:rPr>
          <w:rFonts w:ascii="Times New Roman" w:hAnsi="Times New Roman"/>
          <w:lang w:eastAsia="tr-TR"/>
        </w:rPr>
        <w:t>Yükseköğretim</w:t>
      </w:r>
      <w:proofErr w:type="spellEnd"/>
      <w:r w:rsidR="00CC5A51" w:rsidRPr="00CC5A51">
        <w:rPr>
          <w:rFonts w:ascii="Times New Roman" w:hAnsi="Times New Roman"/>
          <w:lang w:eastAsia="tr-TR"/>
        </w:rPr>
        <w:t xml:space="preserve"> </w:t>
      </w:r>
      <w:proofErr w:type="spellStart"/>
      <w:r w:rsidR="00CC5A51" w:rsidRPr="00CC5A51">
        <w:rPr>
          <w:rFonts w:ascii="Times New Roman" w:hAnsi="Times New Roman"/>
          <w:lang w:eastAsia="tr-TR"/>
        </w:rPr>
        <w:t>Kurulu</w:t>
      </w:r>
      <w:proofErr w:type="spellEnd"/>
      <w:r w:rsidR="00CC5A51" w:rsidRPr="00CC5A51">
        <w:rPr>
          <w:rFonts w:ascii="Times New Roman" w:hAnsi="Times New Roman"/>
          <w:lang w:eastAsia="tr-TR"/>
        </w:rPr>
        <w:t xml:space="preserve"> </w:t>
      </w:r>
      <w:proofErr w:type="spellStart"/>
      <w:r w:rsidR="00CC5A51" w:rsidRPr="00CC5A51">
        <w:rPr>
          <w:rFonts w:ascii="Times New Roman" w:hAnsi="Times New Roman"/>
          <w:lang w:eastAsia="tr-TR"/>
        </w:rPr>
        <w:t>Başkanlığı</w:t>
      </w:r>
      <w:proofErr w:type="spellEnd"/>
      <w:r w:rsidR="00CC5A51" w:rsidRPr="00CC5A51">
        <w:rPr>
          <w:rFonts w:ascii="Times New Roman" w:hAnsi="Times New Roman"/>
          <w:lang w:eastAsia="tr-TR"/>
        </w:rPr>
        <w:t xml:space="preserve"> </w:t>
      </w:r>
      <w:proofErr w:type="spellStart"/>
      <w:r w:rsidR="00CC5A51" w:rsidRPr="00CC5A51">
        <w:rPr>
          <w:rFonts w:ascii="Times New Roman" w:hAnsi="Times New Roman"/>
          <w:lang w:eastAsia="tr-TR"/>
        </w:rPr>
        <w:t>Ulusal</w:t>
      </w:r>
      <w:proofErr w:type="spellEnd"/>
      <w:r w:rsidR="00CC5A51" w:rsidRPr="00CC5A51">
        <w:rPr>
          <w:rFonts w:ascii="Times New Roman" w:hAnsi="Times New Roman"/>
          <w:lang w:eastAsia="tr-TR"/>
        </w:rPr>
        <w:t xml:space="preserve"> Tez </w:t>
      </w:r>
      <w:proofErr w:type="spellStart"/>
      <w:r w:rsidR="00CC5A51" w:rsidRPr="00CC5A51">
        <w:rPr>
          <w:rFonts w:ascii="Times New Roman" w:hAnsi="Times New Roman"/>
          <w:lang w:eastAsia="tr-TR"/>
        </w:rPr>
        <w:t>Merkezi’nin</w:t>
      </w:r>
      <w:proofErr w:type="spellEnd"/>
      <w:r w:rsidR="00CC5A51" w:rsidRPr="00CC5A51">
        <w:rPr>
          <w:rFonts w:ascii="Times New Roman" w:hAnsi="Times New Roman"/>
          <w:lang w:eastAsia="tr-TR"/>
        </w:rPr>
        <w:t xml:space="preserve"> internet </w:t>
      </w:r>
      <w:proofErr w:type="spellStart"/>
      <w:r w:rsidR="00CC5A51" w:rsidRPr="00CC5A51">
        <w:rPr>
          <w:rFonts w:ascii="Times New Roman" w:hAnsi="Times New Roman"/>
          <w:lang w:eastAsia="tr-TR"/>
        </w:rPr>
        <w:t>sitesi</w:t>
      </w:r>
      <w:proofErr w:type="spellEnd"/>
      <w:r w:rsidR="00CC5A51" w:rsidRPr="00CC5A51">
        <w:rPr>
          <w:rFonts w:ascii="Times New Roman" w:hAnsi="Times New Roman"/>
          <w:lang w:eastAsia="tr-TR"/>
        </w:rPr>
        <w:t xml:space="preserve"> </w:t>
      </w:r>
      <w:proofErr w:type="spellStart"/>
      <w:r w:rsidR="00CC5A51" w:rsidRPr="00CC5A51">
        <w:rPr>
          <w:rFonts w:ascii="Times New Roman" w:hAnsi="Times New Roman"/>
          <w:lang w:eastAsia="tr-TR"/>
        </w:rPr>
        <w:t>üzerinden</w:t>
      </w:r>
      <w:proofErr w:type="spellEnd"/>
      <w:r w:rsidR="00CC5A51" w:rsidRPr="00CC5A51">
        <w:rPr>
          <w:rFonts w:ascii="Times New Roman" w:hAnsi="Times New Roman"/>
          <w:lang w:eastAsia="tr-TR"/>
        </w:rPr>
        <w:t xml:space="preserve"> </w:t>
      </w:r>
      <w:proofErr w:type="spellStart"/>
      <w:r w:rsidR="00CC5A51" w:rsidRPr="00CC5A51">
        <w:rPr>
          <w:rFonts w:ascii="Times New Roman" w:hAnsi="Times New Roman"/>
          <w:lang w:eastAsia="tr-TR"/>
        </w:rPr>
        <w:t>yapılmıştır</w:t>
      </w:r>
      <w:proofErr w:type="spellEnd"/>
      <w:r w:rsidR="00CC5A51" w:rsidRPr="00CC5A51">
        <w:rPr>
          <w:rFonts w:ascii="Times New Roman" w:hAnsi="Times New Roman"/>
          <w:lang w:eastAsia="tr-TR"/>
        </w:rPr>
        <w:t xml:space="preserve">. </w:t>
      </w:r>
      <w:proofErr w:type="spellStart"/>
      <w:r w:rsidR="00CC5A51" w:rsidRPr="00CC5A51">
        <w:rPr>
          <w:rFonts w:ascii="Times New Roman" w:hAnsi="Times New Roman"/>
          <w:lang w:eastAsia="tr-TR"/>
        </w:rPr>
        <w:t>Tarama</w:t>
      </w:r>
      <w:proofErr w:type="spellEnd"/>
      <w:r w:rsidR="00CC5A51" w:rsidRPr="00CC5A51">
        <w:rPr>
          <w:rFonts w:ascii="Times New Roman" w:hAnsi="Times New Roman"/>
          <w:lang w:eastAsia="tr-TR"/>
        </w:rPr>
        <w:t xml:space="preserve"> </w:t>
      </w:r>
      <w:proofErr w:type="spellStart"/>
      <w:r w:rsidR="00CC5A51" w:rsidRPr="00CC5A51">
        <w:rPr>
          <w:rFonts w:ascii="Times New Roman" w:hAnsi="Times New Roman"/>
          <w:lang w:eastAsia="tr-TR"/>
        </w:rPr>
        <w:t>terimi</w:t>
      </w:r>
      <w:proofErr w:type="spellEnd"/>
      <w:r w:rsidR="00CC5A51" w:rsidRPr="00CC5A51">
        <w:rPr>
          <w:rFonts w:ascii="Times New Roman" w:hAnsi="Times New Roman"/>
          <w:lang w:eastAsia="tr-TR"/>
        </w:rPr>
        <w:t xml:space="preserve"> </w:t>
      </w:r>
      <w:proofErr w:type="spellStart"/>
      <w:r w:rsidR="00CC5A51" w:rsidRPr="00CC5A51">
        <w:rPr>
          <w:rFonts w:ascii="Times New Roman" w:hAnsi="Times New Roman"/>
          <w:lang w:eastAsia="tr-TR"/>
        </w:rPr>
        <w:t>girdisi</w:t>
      </w:r>
      <w:proofErr w:type="spellEnd"/>
      <w:r w:rsidR="00CC5A51" w:rsidRPr="00CC5A51">
        <w:rPr>
          <w:rFonts w:ascii="Times New Roman" w:hAnsi="Times New Roman"/>
          <w:lang w:eastAsia="tr-TR"/>
        </w:rPr>
        <w:t xml:space="preserve"> </w:t>
      </w:r>
      <w:proofErr w:type="spellStart"/>
      <w:r w:rsidR="00CC5A51" w:rsidRPr="00CC5A51">
        <w:rPr>
          <w:rFonts w:ascii="Times New Roman" w:hAnsi="Times New Roman"/>
          <w:lang w:eastAsia="tr-TR"/>
        </w:rPr>
        <w:t>olarak</w:t>
      </w:r>
      <w:proofErr w:type="spellEnd"/>
      <w:r w:rsidR="00CC5A51" w:rsidRPr="00CC5A51">
        <w:rPr>
          <w:rFonts w:ascii="Times New Roman" w:hAnsi="Times New Roman"/>
          <w:lang w:eastAsia="tr-TR"/>
        </w:rPr>
        <w:t xml:space="preserve"> ‘</w:t>
      </w:r>
      <w:proofErr w:type="spellStart"/>
      <w:r w:rsidR="00CC5A51" w:rsidRPr="00CC5A51">
        <w:rPr>
          <w:rFonts w:ascii="Times New Roman" w:hAnsi="Times New Roman"/>
          <w:lang w:eastAsia="tr-TR"/>
        </w:rPr>
        <w:t>nöromuhasebe</w:t>
      </w:r>
      <w:proofErr w:type="spellEnd"/>
      <w:r w:rsidR="00CC5A51" w:rsidRPr="00CC5A51">
        <w:rPr>
          <w:rFonts w:ascii="Times New Roman" w:hAnsi="Times New Roman"/>
          <w:lang w:eastAsia="tr-TR"/>
        </w:rPr>
        <w:t>’, ‘</w:t>
      </w:r>
      <w:proofErr w:type="spellStart"/>
      <w:r w:rsidR="00CC5A51" w:rsidRPr="00CC5A51">
        <w:rPr>
          <w:rFonts w:ascii="Times New Roman" w:hAnsi="Times New Roman"/>
          <w:lang w:eastAsia="tr-TR"/>
        </w:rPr>
        <w:t>davranışsal</w:t>
      </w:r>
      <w:proofErr w:type="spellEnd"/>
      <w:r w:rsidR="00CC5A51" w:rsidRPr="00CC5A51">
        <w:rPr>
          <w:rFonts w:ascii="Times New Roman" w:hAnsi="Times New Roman"/>
          <w:lang w:eastAsia="tr-TR"/>
        </w:rPr>
        <w:t xml:space="preserve"> </w:t>
      </w:r>
      <w:proofErr w:type="spellStart"/>
      <w:r w:rsidR="00CC5A51" w:rsidRPr="00CC5A51">
        <w:rPr>
          <w:rFonts w:ascii="Times New Roman" w:hAnsi="Times New Roman"/>
          <w:lang w:eastAsia="tr-TR"/>
        </w:rPr>
        <w:t>muhasebe</w:t>
      </w:r>
      <w:proofErr w:type="spellEnd"/>
      <w:r w:rsidR="00CC5A51" w:rsidRPr="00CC5A51">
        <w:rPr>
          <w:rFonts w:ascii="Times New Roman" w:hAnsi="Times New Roman"/>
          <w:lang w:eastAsia="tr-TR"/>
        </w:rPr>
        <w:t xml:space="preserve">’ </w:t>
      </w:r>
      <w:proofErr w:type="spellStart"/>
      <w:r w:rsidR="00CC5A51" w:rsidRPr="00CC5A51">
        <w:rPr>
          <w:rFonts w:ascii="Times New Roman" w:hAnsi="Times New Roman"/>
          <w:lang w:eastAsia="tr-TR"/>
        </w:rPr>
        <w:t>ve</w:t>
      </w:r>
      <w:proofErr w:type="spellEnd"/>
      <w:r w:rsidR="00CC5A51" w:rsidRPr="00CC5A51">
        <w:rPr>
          <w:rFonts w:ascii="Times New Roman" w:hAnsi="Times New Roman"/>
          <w:lang w:eastAsia="tr-TR"/>
        </w:rPr>
        <w:t xml:space="preserve"> ‘</w:t>
      </w:r>
      <w:proofErr w:type="spellStart"/>
      <w:r w:rsidR="00CC5A51" w:rsidRPr="00CC5A51">
        <w:rPr>
          <w:rFonts w:ascii="Times New Roman" w:hAnsi="Times New Roman"/>
          <w:lang w:eastAsia="tr-TR"/>
        </w:rPr>
        <w:t>zihinsel</w:t>
      </w:r>
      <w:proofErr w:type="spellEnd"/>
      <w:r w:rsidR="00CC5A51" w:rsidRPr="00CC5A51">
        <w:rPr>
          <w:rFonts w:ascii="Times New Roman" w:hAnsi="Times New Roman"/>
          <w:lang w:eastAsia="tr-TR"/>
        </w:rPr>
        <w:t xml:space="preserve"> </w:t>
      </w:r>
      <w:proofErr w:type="spellStart"/>
      <w:r w:rsidR="00CC5A51" w:rsidRPr="00CC5A51">
        <w:rPr>
          <w:rFonts w:ascii="Times New Roman" w:hAnsi="Times New Roman"/>
          <w:lang w:eastAsia="tr-TR"/>
        </w:rPr>
        <w:t>muhasebe</w:t>
      </w:r>
      <w:proofErr w:type="spellEnd"/>
      <w:r w:rsidR="00CC5A51" w:rsidRPr="00CC5A51">
        <w:rPr>
          <w:rFonts w:ascii="Times New Roman" w:hAnsi="Times New Roman"/>
          <w:lang w:eastAsia="tr-TR"/>
        </w:rPr>
        <w:t xml:space="preserve">’ </w:t>
      </w:r>
      <w:proofErr w:type="spellStart"/>
      <w:r w:rsidR="00CC5A51" w:rsidRPr="00CC5A51">
        <w:rPr>
          <w:rFonts w:ascii="Times New Roman" w:hAnsi="Times New Roman"/>
          <w:lang w:eastAsia="tr-TR"/>
        </w:rPr>
        <w:t>kelimeleri</w:t>
      </w:r>
      <w:proofErr w:type="spellEnd"/>
      <w:r w:rsidR="00CC5A51" w:rsidRPr="00CC5A51">
        <w:rPr>
          <w:rFonts w:ascii="Times New Roman" w:hAnsi="Times New Roman"/>
          <w:lang w:eastAsia="tr-TR"/>
        </w:rPr>
        <w:t xml:space="preserve"> </w:t>
      </w:r>
      <w:proofErr w:type="spellStart"/>
      <w:r w:rsidR="00CC5A51" w:rsidRPr="00CC5A51">
        <w:rPr>
          <w:rFonts w:ascii="Times New Roman" w:hAnsi="Times New Roman"/>
          <w:lang w:eastAsia="tr-TR"/>
        </w:rPr>
        <w:t>ve</w:t>
      </w:r>
      <w:proofErr w:type="spellEnd"/>
      <w:r w:rsidR="00CC5A51" w:rsidRPr="00CC5A51">
        <w:rPr>
          <w:rFonts w:ascii="Times New Roman" w:hAnsi="Times New Roman"/>
          <w:lang w:eastAsia="tr-TR"/>
        </w:rPr>
        <w:t xml:space="preserve"> </w:t>
      </w:r>
      <w:proofErr w:type="spellStart"/>
      <w:r w:rsidR="00CC5A51" w:rsidRPr="00CC5A51">
        <w:rPr>
          <w:rFonts w:ascii="Times New Roman" w:hAnsi="Times New Roman"/>
          <w:lang w:eastAsia="tr-TR"/>
        </w:rPr>
        <w:t>aranacak</w:t>
      </w:r>
      <w:proofErr w:type="spellEnd"/>
      <w:r w:rsidR="00CC5A51" w:rsidRPr="00CC5A51">
        <w:rPr>
          <w:rFonts w:ascii="Times New Roman" w:hAnsi="Times New Roman"/>
          <w:lang w:eastAsia="tr-TR"/>
        </w:rPr>
        <w:t xml:space="preserve"> </w:t>
      </w:r>
      <w:proofErr w:type="spellStart"/>
      <w:r w:rsidR="00CC5A51" w:rsidRPr="00CC5A51">
        <w:rPr>
          <w:rFonts w:ascii="Times New Roman" w:hAnsi="Times New Roman"/>
          <w:lang w:eastAsia="tr-TR"/>
        </w:rPr>
        <w:t>olarak</w:t>
      </w:r>
      <w:proofErr w:type="spellEnd"/>
      <w:r w:rsidR="00CC5A51" w:rsidRPr="00CC5A51">
        <w:rPr>
          <w:rFonts w:ascii="Times New Roman" w:hAnsi="Times New Roman"/>
          <w:lang w:eastAsia="tr-TR"/>
        </w:rPr>
        <w:t xml:space="preserve"> da ‘</w:t>
      </w:r>
      <w:proofErr w:type="spellStart"/>
      <w:r w:rsidR="00CC5A51" w:rsidRPr="00CC5A51">
        <w:rPr>
          <w:rFonts w:ascii="Times New Roman" w:hAnsi="Times New Roman"/>
          <w:lang w:eastAsia="tr-TR"/>
        </w:rPr>
        <w:t>tez</w:t>
      </w:r>
      <w:proofErr w:type="spellEnd"/>
      <w:r w:rsidR="00CC5A51" w:rsidRPr="00CC5A51">
        <w:rPr>
          <w:rFonts w:ascii="Times New Roman" w:hAnsi="Times New Roman"/>
          <w:lang w:eastAsia="tr-TR"/>
        </w:rPr>
        <w:t xml:space="preserve"> </w:t>
      </w:r>
      <w:proofErr w:type="spellStart"/>
      <w:r w:rsidR="00CC5A51" w:rsidRPr="00CC5A51">
        <w:rPr>
          <w:rFonts w:ascii="Times New Roman" w:hAnsi="Times New Roman"/>
          <w:lang w:eastAsia="tr-TR"/>
        </w:rPr>
        <w:t>adı</w:t>
      </w:r>
      <w:proofErr w:type="spellEnd"/>
      <w:r w:rsidR="00CC5A51" w:rsidRPr="00CC5A51">
        <w:rPr>
          <w:rFonts w:ascii="Times New Roman" w:hAnsi="Times New Roman"/>
          <w:lang w:eastAsia="tr-TR"/>
        </w:rPr>
        <w:t xml:space="preserve">’ </w:t>
      </w:r>
      <w:proofErr w:type="spellStart"/>
      <w:r w:rsidR="00CC5A51" w:rsidRPr="00CC5A51">
        <w:rPr>
          <w:rFonts w:ascii="Times New Roman" w:hAnsi="Times New Roman"/>
          <w:lang w:eastAsia="tr-TR"/>
        </w:rPr>
        <w:t>kullanılarak</w:t>
      </w:r>
      <w:proofErr w:type="spellEnd"/>
      <w:r w:rsidR="00CC5A51" w:rsidRPr="00CC5A51">
        <w:rPr>
          <w:rFonts w:ascii="Times New Roman" w:hAnsi="Times New Roman"/>
          <w:lang w:eastAsia="tr-TR"/>
        </w:rPr>
        <w:t xml:space="preserve"> </w:t>
      </w:r>
      <w:proofErr w:type="spellStart"/>
      <w:r w:rsidR="00CC5A51" w:rsidRPr="00CC5A51">
        <w:rPr>
          <w:rFonts w:ascii="Times New Roman" w:hAnsi="Times New Roman"/>
          <w:lang w:eastAsia="tr-TR"/>
        </w:rPr>
        <w:t>veri</w:t>
      </w:r>
      <w:proofErr w:type="spellEnd"/>
      <w:r w:rsidR="00CC5A51" w:rsidRPr="00CC5A51">
        <w:rPr>
          <w:rFonts w:ascii="Times New Roman" w:hAnsi="Times New Roman"/>
          <w:lang w:eastAsia="tr-TR"/>
        </w:rPr>
        <w:t xml:space="preserve"> </w:t>
      </w:r>
      <w:proofErr w:type="spellStart"/>
      <w:r w:rsidR="00CC5A51" w:rsidRPr="00CC5A51">
        <w:rPr>
          <w:rFonts w:ascii="Times New Roman" w:hAnsi="Times New Roman"/>
          <w:lang w:eastAsia="tr-TR"/>
        </w:rPr>
        <w:t>tabanı</w:t>
      </w:r>
      <w:proofErr w:type="spellEnd"/>
      <w:r w:rsidR="00CC5A51" w:rsidRPr="00CC5A51">
        <w:rPr>
          <w:rFonts w:ascii="Times New Roman" w:hAnsi="Times New Roman"/>
          <w:lang w:eastAsia="tr-TR"/>
        </w:rPr>
        <w:t xml:space="preserve"> </w:t>
      </w:r>
      <w:proofErr w:type="spellStart"/>
      <w:r w:rsidR="00CC5A51" w:rsidRPr="00CC5A51">
        <w:rPr>
          <w:rFonts w:ascii="Times New Roman" w:hAnsi="Times New Roman"/>
          <w:lang w:eastAsia="tr-TR"/>
        </w:rPr>
        <w:t>üzerinden</w:t>
      </w:r>
      <w:proofErr w:type="spellEnd"/>
      <w:r w:rsidR="00CC5A51" w:rsidRPr="00CC5A51">
        <w:rPr>
          <w:rFonts w:ascii="Times New Roman" w:hAnsi="Times New Roman"/>
          <w:lang w:eastAsia="tr-TR"/>
        </w:rPr>
        <w:t xml:space="preserve"> </w:t>
      </w:r>
      <w:proofErr w:type="spellStart"/>
      <w:r w:rsidR="00CC5A51" w:rsidRPr="00CC5A51">
        <w:rPr>
          <w:rFonts w:ascii="Times New Roman" w:hAnsi="Times New Roman"/>
          <w:lang w:eastAsia="tr-TR"/>
        </w:rPr>
        <w:t>araştırma</w:t>
      </w:r>
      <w:proofErr w:type="spellEnd"/>
      <w:r w:rsidR="00CC5A51" w:rsidRPr="00CC5A51">
        <w:rPr>
          <w:rFonts w:ascii="Times New Roman" w:hAnsi="Times New Roman"/>
          <w:lang w:eastAsia="tr-TR"/>
        </w:rPr>
        <w:t xml:space="preserve"> </w:t>
      </w:r>
      <w:proofErr w:type="spellStart"/>
      <w:r w:rsidR="00CC5A51" w:rsidRPr="00CC5A51">
        <w:rPr>
          <w:rFonts w:ascii="Times New Roman" w:hAnsi="Times New Roman"/>
          <w:lang w:eastAsia="tr-TR"/>
        </w:rPr>
        <w:t>yapılmıştır</w:t>
      </w:r>
      <w:proofErr w:type="spellEnd"/>
      <w:r w:rsidR="00CC5A51" w:rsidRPr="00CC5A51">
        <w:rPr>
          <w:rFonts w:ascii="Times New Roman" w:hAnsi="Times New Roman"/>
          <w:lang w:eastAsia="tr-TR"/>
        </w:rPr>
        <w:t>.</w:t>
      </w:r>
    </w:p>
    <w:p w14:paraId="245C6F5F" w14:textId="1C2DFDB7" w:rsidR="00CC5A51" w:rsidRPr="00CC5A51" w:rsidRDefault="00CC5A51" w:rsidP="00CC5A51">
      <w:pPr>
        <w:pStyle w:val="Heading1JINENIS"/>
        <w:spacing w:before="0" w:after="0"/>
        <w:rPr>
          <w:color w:val="00B0F0"/>
        </w:rPr>
      </w:pPr>
      <w:r w:rsidRPr="00CC5A51">
        <w:t>LİTERATÜR TARAMASI</w:t>
      </w:r>
    </w:p>
    <w:p w14:paraId="28035E05" w14:textId="77777777" w:rsidR="00CC5A51" w:rsidRPr="00CC5A51" w:rsidRDefault="00CC5A51" w:rsidP="00CC5A51">
      <w:pPr>
        <w:spacing w:line="360" w:lineRule="auto"/>
        <w:ind w:firstLine="567"/>
        <w:jc w:val="both"/>
        <w:rPr>
          <w:rFonts w:ascii="Times New Roman" w:hAnsi="Times New Roman"/>
          <w:lang w:eastAsia="tr-TR"/>
        </w:rPr>
      </w:pPr>
      <w:proofErr w:type="spellStart"/>
      <w:r w:rsidRPr="00CC5A51">
        <w:rPr>
          <w:rFonts w:ascii="Times New Roman" w:hAnsi="Times New Roman"/>
          <w:lang w:eastAsia="tr-TR"/>
        </w:rPr>
        <w:t>Yapılan</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detaylı</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literatür</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taraması</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sonucunda</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nöromuhasebe</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alanında</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yapılan</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çalışmaların</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kısıtlı</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olduğu</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sonucuna</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ulaşılmıştır</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Nöromuhasebe</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ile</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ilgili</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yerli</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ve</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yabancı</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literatürde</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yayınlanan</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çalışmalara</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yer</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verilmiştir</w:t>
      </w:r>
      <w:proofErr w:type="spellEnd"/>
      <w:r w:rsidRPr="00CC5A51">
        <w:rPr>
          <w:rFonts w:ascii="Times New Roman" w:hAnsi="Times New Roman"/>
          <w:lang w:eastAsia="tr-TR"/>
        </w:rPr>
        <w:t>.</w:t>
      </w:r>
    </w:p>
    <w:p w14:paraId="243AA1D6" w14:textId="77777777" w:rsidR="00CC5A51" w:rsidRPr="00CC5A51" w:rsidRDefault="00CC5A51" w:rsidP="00CC5A51">
      <w:pPr>
        <w:spacing w:line="360" w:lineRule="auto"/>
        <w:ind w:firstLine="567"/>
        <w:jc w:val="both"/>
        <w:rPr>
          <w:rFonts w:ascii="Times New Roman" w:hAnsi="Times New Roman"/>
          <w:lang w:eastAsia="tr-TR"/>
        </w:rPr>
      </w:pPr>
      <w:proofErr w:type="spellStart"/>
      <w:r w:rsidRPr="00CC5A51">
        <w:rPr>
          <w:rFonts w:ascii="Times New Roman" w:hAnsi="Times New Roman"/>
          <w:lang w:eastAsia="tr-TR"/>
        </w:rPr>
        <w:t>Dickhaut</w:t>
      </w:r>
      <w:proofErr w:type="spellEnd"/>
      <w:r w:rsidRPr="00CC5A51">
        <w:rPr>
          <w:rFonts w:ascii="Times New Roman" w:hAnsi="Times New Roman"/>
          <w:lang w:eastAsia="tr-TR"/>
        </w:rPr>
        <w:t xml:space="preserve"> (2009) </w:t>
      </w:r>
      <w:proofErr w:type="spellStart"/>
      <w:r w:rsidRPr="00CC5A51">
        <w:rPr>
          <w:rFonts w:ascii="Times New Roman" w:hAnsi="Times New Roman"/>
          <w:lang w:eastAsia="tr-TR"/>
        </w:rPr>
        <w:t>araştırmasında</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nöromuhasebe</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perspektifinden</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insan</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beynini</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orijinal</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bir</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muhasebe</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organı</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olarak</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ele</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alarak</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bireylerin</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ekonomik</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bilgileri</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işleme</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ve</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değerlendirme</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yeteneklerini</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destekleyen</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iç</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muhasebe</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mekanizmalarını</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ele</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almayı</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amaçlamıştır</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Araştırmada</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muhasebe</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alanındaki</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bilişsel</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süreçlerin</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yanı</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sıra</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bu</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süreçlerin</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muhasebe</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teorisi</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ve</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pratiği</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üzerindeki</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etkilerine</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dair</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değerli</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bilgileri</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teorik</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olarak</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sunmaktadır</w:t>
      </w:r>
      <w:proofErr w:type="spellEnd"/>
      <w:r w:rsidRPr="00CC5A51">
        <w:rPr>
          <w:rFonts w:ascii="Times New Roman" w:hAnsi="Times New Roman"/>
          <w:lang w:eastAsia="tr-TR"/>
        </w:rPr>
        <w:t>.</w:t>
      </w:r>
    </w:p>
    <w:p w14:paraId="785F552C" w14:textId="77777777" w:rsidR="00CC5A51" w:rsidRPr="00CC5A51" w:rsidRDefault="00CC5A51" w:rsidP="00CC5A51">
      <w:pPr>
        <w:spacing w:line="360" w:lineRule="auto"/>
        <w:ind w:firstLine="567"/>
        <w:jc w:val="both"/>
        <w:rPr>
          <w:rFonts w:ascii="Times New Roman" w:hAnsi="Times New Roman"/>
          <w:lang w:eastAsia="tr-TR"/>
        </w:rPr>
      </w:pPr>
      <w:proofErr w:type="spellStart"/>
      <w:r w:rsidRPr="00CC5A51">
        <w:rPr>
          <w:rFonts w:ascii="Times New Roman" w:hAnsi="Times New Roman"/>
          <w:lang w:eastAsia="tr-TR"/>
        </w:rPr>
        <w:lastRenderedPageBreak/>
        <w:t>Birnberg</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ve</w:t>
      </w:r>
      <w:proofErr w:type="spellEnd"/>
      <w:r w:rsidRPr="00CC5A51">
        <w:rPr>
          <w:rFonts w:ascii="Times New Roman" w:hAnsi="Times New Roman"/>
          <w:lang w:eastAsia="tr-TR"/>
        </w:rPr>
        <w:t xml:space="preserve"> Ganguly (2012) </w:t>
      </w:r>
      <w:proofErr w:type="spellStart"/>
      <w:r w:rsidRPr="00CC5A51">
        <w:rPr>
          <w:rFonts w:ascii="Times New Roman" w:hAnsi="Times New Roman"/>
          <w:lang w:eastAsia="tr-TR"/>
        </w:rPr>
        <w:t>çalışmalarında</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nöromuhasebenin</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gelecekte</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bir</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araştırma</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alanı</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olarak</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taşıdığı</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potansiyeli</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ele</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almayı</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amaç</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edinmişlerdir</w:t>
      </w:r>
      <w:proofErr w:type="spellEnd"/>
      <w:r w:rsidRPr="00CC5A51">
        <w:rPr>
          <w:rFonts w:ascii="Times New Roman" w:hAnsi="Times New Roman"/>
          <w:lang w:eastAsia="tr-TR"/>
        </w:rPr>
        <w:t xml:space="preserve">. Bu </w:t>
      </w:r>
      <w:proofErr w:type="spellStart"/>
      <w:r w:rsidRPr="00CC5A51">
        <w:rPr>
          <w:rFonts w:ascii="Times New Roman" w:hAnsi="Times New Roman"/>
          <w:lang w:eastAsia="tr-TR"/>
        </w:rPr>
        <w:t>amaç</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doğrultusunda</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nörobilimden</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elde</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edilen</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iç</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görülerin</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muhasebe</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alanında</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karar</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verme</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süreçleri</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ve</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davranışsal</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analizler</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üzerindeki</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katkılarının</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önemine</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teorik</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bir</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çalışma</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yaparak</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değinmiştir</w:t>
      </w:r>
      <w:proofErr w:type="spellEnd"/>
      <w:r w:rsidRPr="00CC5A51">
        <w:rPr>
          <w:rFonts w:ascii="Times New Roman" w:hAnsi="Times New Roman"/>
          <w:lang w:eastAsia="tr-TR"/>
        </w:rPr>
        <w:t xml:space="preserve">. Bu </w:t>
      </w:r>
      <w:proofErr w:type="spellStart"/>
      <w:r w:rsidRPr="00CC5A51">
        <w:rPr>
          <w:rFonts w:ascii="Times New Roman" w:hAnsi="Times New Roman"/>
          <w:lang w:eastAsia="tr-TR"/>
        </w:rPr>
        <w:t>bağlamda</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gelişmekte</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olan</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nöromuhasebe</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alanının</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muhasebe</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mesleği</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üzerindeki</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etkileri</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tartışılarak</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disiplinler</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arası</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bir</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yaklaşımın</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muhasebe</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pratiği</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ve</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teorisine</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sağlayabileceği</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katkılar</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detaylandırılarak</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sunulmuştur</w:t>
      </w:r>
      <w:proofErr w:type="spellEnd"/>
      <w:r w:rsidRPr="00CC5A51">
        <w:rPr>
          <w:rFonts w:ascii="Times New Roman" w:hAnsi="Times New Roman"/>
          <w:lang w:eastAsia="tr-TR"/>
        </w:rPr>
        <w:t>.</w:t>
      </w:r>
    </w:p>
    <w:p w14:paraId="7C536F4B" w14:textId="77777777" w:rsidR="00CC5A51" w:rsidRPr="00CC5A51" w:rsidRDefault="00CC5A51" w:rsidP="00CC5A51">
      <w:pPr>
        <w:spacing w:line="360" w:lineRule="auto"/>
        <w:ind w:firstLine="567"/>
        <w:jc w:val="both"/>
        <w:rPr>
          <w:rFonts w:ascii="Times New Roman" w:hAnsi="Times New Roman"/>
          <w:lang w:eastAsia="tr-TR"/>
        </w:rPr>
      </w:pPr>
      <w:r w:rsidRPr="00CC5A51">
        <w:rPr>
          <w:rFonts w:ascii="Times New Roman" w:hAnsi="Times New Roman"/>
          <w:lang w:eastAsia="tr-TR"/>
        </w:rPr>
        <w:t xml:space="preserve">Eskenazi </w:t>
      </w:r>
      <w:proofErr w:type="spellStart"/>
      <w:r w:rsidRPr="00CC5A51">
        <w:rPr>
          <w:rFonts w:ascii="Times New Roman" w:hAnsi="Times New Roman"/>
          <w:lang w:eastAsia="tr-TR"/>
        </w:rPr>
        <w:t>vd</w:t>
      </w:r>
      <w:proofErr w:type="spellEnd"/>
      <w:r w:rsidRPr="00CC5A51">
        <w:rPr>
          <w:rFonts w:ascii="Times New Roman" w:hAnsi="Times New Roman"/>
          <w:lang w:eastAsia="tr-TR"/>
        </w:rPr>
        <w:t xml:space="preserve">. (2016) </w:t>
      </w:r>
      <w:proofErr w:type="spellStart"/>
      <w:r w:rsidRPr="00CC5A51">
        <w:rPr>
          <w:rFonts w:ascii="Times New Roman" w:hAnsi="Times New Roman"/>
          <w:lang w:eastAsia="tr-TR"/>
        </w:rPr>
        <w:t>araştırmalarında</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insan</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ayna</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nöron</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sisteminin</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finansal</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raporlama</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süreçlerinde</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etik</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dışı</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davranışlara</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olan</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etkisini</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teorik</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bir</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çalışma</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yaparak</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incelemişlerdir</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Özellikle</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denetçilerin</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güvene</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dayalı</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sorumluluklarından</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ödün</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verme</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nedenleri</w:t>
      </w:r>
      <w:proofErr w:type="spellEnd"/>
      <w:r w:rsidRPr="00CC5A51">
        <w:rPr>
          <w:rFonts w:ascii="Times New Roman" w:hAnsi="Times New Roman"/>
          <w:lang w:eastAsia="tr-TR"/>
        </w:rPr>
        <w:t xml:space="preserve"> EEG </w:t>
      </w:r>
      <w:proofErr w:type="spellStart"/>
      <w:r w:rsidRPr="00CC5A51">
        <w:rPr>
          <w:rFonts w:ascii="Times New Roman" w:hAnsi="Times New Roman"/>
          <w:lang w:eastAsia="tr-TR"/>
        </w:rPr>
        <w:t>bulguları</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aracılığıyla</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araştırılmıştır</w:t>
      </w:r>
      <w:proofErr w:type="spellEnd"/>
      <w:r w:rsidRPr="00CC5A51">
        <w:rPr>
          <w:rFonts w:ascii="Times New Roman" w:hAnsi="Times New Roman"/>
          <w:lang w:eastAsia="tr-TR"/>
        </w:rPr>
        <w:t xml:space="preserve">. Bu </w:t>
      </w:r>
      <w:proofErr w:type="spellStart"/>
      <w:r w:rsidRPr="00CC5A51">
        <w:rPr>
          <w:rFonts w:ascii="Times New Roman" w:hAnsi="Times New Roman"/>
          <w:lang w:eastAsia="tr-TR"/>
        </w:rPr>
        <w:t>araştırma</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muhasebe</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alanındaki</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karar</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verme</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süreçlerini</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etkileyebilecek</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psikolojik</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faktörlerin</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anlaşılmasına</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katkıda</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bulunarak</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etik</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değerlendirmelerde</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nörobilimin</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sağladığı</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iç</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görüleri</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ekonomik</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bir</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bakış</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açısıyla</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ortaya</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koymaktadır</w:t>
      </w:r>
      <w:proofErr w:type="spellEnd"/>
      <w:r w:rsidRPr="00CC5A51">
        <w:rPr>
          <w:rFonts w:ascii="Times New Roman" w:hAnsi="Times New Roman"/>
          <w:lang w:eastAsia="tr-TR"/>
        </w:rPr>
        <w:t>.</w:t>
      </w:r>
    </w:p>
    <w:p w14:paraId="27E18942" w14:textId="77777777" w:rsidR="00CC5A51" w:rsidRPr="00CC5A51" w:rsidRDefault="00CC5A51" w:rsidP="00CC5A51">
      <w:pPr>
        <w:spacing w:line="360" w:lineRule="auto"/>
        <w:ind w:firstLine="567"/>
        <w:jc w:val="both"/>
        <w:rPr>
          <w:rFonts w:ascii="Times New Roman" w:hAnsi="Times New Roman"/>
          <w:lang w:eastAsia="tr-TR"/>
        </w:rPr>
      </w:pPr>
      <w:proofErr w:type="spellStart"/>
      <w:r w:rsidRPr="00CC5A51">
        <w:rPr>
          <w:rFonts w:ascii="Times New Roman" w:hAnsi="Times New Roman"/>
          <w:lang w:eastAsia="tr-TR"/>
        </w:rPr>
        <w:t>Artienwicz</w:t>
      </w:r>
      <w:proofErr w:type="spellEnd"/>
      <w:r w:rsidRPr="00CC5A51">
        <w:rPr>
          <w:rFonts w:ascii="Times New Roman" w:hAnsi="Times New Roman"/>
          <w:lang w:eastAsia="tr-TR"/>
        </w:rPr>
        <w:t xml:space="preserve"> (2016) </w:t>
      </w:r>
      <w:proofErr w:type="spellStart"/>
      <w:r w:rsidRPr="00CC5A51">
        <w:rPr>
          <w:rFonts w:ascii="Times New Roman" w:hAnsi="Times New Roman"/>
          <w:lang w:eastAsia="tr-TR"/>
        </w:rPr>
        <w:t>çalışmasında</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nöromuhasebe</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kavramı</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davranışsal</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muhasebe</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ve</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nöroekonomi</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bağlamında</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ele</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alınarak</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muhasebe</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ilkelerinin</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politikalarının</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ve</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finansal</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tablo</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sunumlarının</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değerlendirilmesinde</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nörobilimin</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potansiyel</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etkileri</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teorik</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olarak</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tartışılmıştır</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Nöromuhasebe</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daha</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kullanıcı</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dostu</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finansal</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tabloların</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geliştirilmesine</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katkı</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sağlayabilecek</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bir</w:t>
      </w:r>
      <w:proofErr w:type="spellEnd"/>
      <w:r w:rsidRPr="00CC5A51">
        <w:rPr>
          <w:rFonts w:ascii="Times New Roman" w:hAnsi="Times New Roman"/>
          <w:lang w:eastAsia="tr-TR"/>
        </w:rPr>
        <w:t xml:space="preserve"> trend </w:t>
      </w:r>
      <w:proofErr w:type="spellStart"/>
      <w:r w:rsidRPr="00CC5A51">
        <w:rPr>
          <w:rFonts w:ascii="Times New Roman" w:hAnsi="Times New Roman"/>
          <w:lang w:eastAsia="tr-TR"/>
        </w:rPr>
        <w:t>olarak</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tanımlanmakta</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olup</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bu</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çerçevede</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davranışsal</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muhasebe</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alanına</w:t>
      </w:r>
      <w:proofErr w:type="spellEnd"/>
      <w:r w:rsidRPr="00CC5A51">
        <w:rPr>
          <w:rFonts w:ascii="Times New Roman" w:hAnsi="Times New Roman"/>
          <w:lang w:eastAsia="tr-TR"/>
        </w:rPr>
        <w:t xml:space="preserve"> yeni </w:t>
      </w:r>
      <w:proofErr w:type="spellStart"/>
      <w:r w:rsidRPr="00CC5A51">
        <w:rPr>
          <w:rFonts w:ascii="Times New Roman" w:hAnsi="Times New Roman"/>
          <w:lang w:eastAsia="tr-TR"/>
        </w:rPr>
        <w:t>bir</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bakış</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açısı</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sunmaktadır</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Ayrıca</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çalışma</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nörobilimin</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muhasebe</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uygulamaları</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üzerindeki</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etkilerini</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değerlendirerek</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finansal</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bilgi</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sunumunun</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kullanıcı</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deneyimini</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iyileştirme</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potansiyeline</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vurgu</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yapmaktadır</w:t>
      </w:r>
      <w:proofErr w:type="spellEnd"/>
      <w:r w:rsidRPr="00CC5A51">
        <w:rPr>
          <w:rFonts w:ascii="Times New Roman" w:hAnsi="Times New Roman"/>
          <w:lang w:eastAsia="tr-TR"/>
        </w:rPr>
        <w:t>.</w:t>
      </w:r>
    </w:p>
    <w:p w14:paraId="125B69F1" w14:textId="77777777" w:rsidR="00CC5A51" w:rsidRPr="00CC5A51" w:rsidRDefault="00CC5A51" w:rsidP="00CC5A51">
      <w:pPr>
        <w:spacing w:line="360" w:lineRule="auto"/>
        <w:ind w:firstLine="567"/>
        <w:jc w:val="both"/>
        <w:rPr>
          <w:rFonts w:ascii="Times New Roman" w:hAnsi="Times New Roman"/>
          <w:lang w:eastAsia="tr-TR"/>
        </w:rPr>
      </w:pPr>
      <w:r w:rsidRPr="00CC5A51">
        <w:rPr>
          <w:rFonts w:ascii="Times New Roman" w:hAnsi="Times New Roman"/>
          <w:lang w:eastAsia="tr-TR"/>
        </w:rPr>
        <w:t xml:space="preserve">Mackowiak (2018) </w:t>
      </w:r>
      <w:proofErr w:type="spellStart"/>
      <w:r w:rsidRPr="00CC5A51">
        <w:rPr>
          <w:rFonts w:ascii="Times New Roman" w:hAnsi="Times New Roman"/>
          <w:lang w:eastAsia="tr-TR"/>
        </w:rPr>
        <w:t>araştırmasında</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davranışsal</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muhasebe</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nöromuhasebe</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yaratıcı</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muhasebe</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ve</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agresif</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muhasebe</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arasındaki</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ilişkileri</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teorik</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olarak</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incelemiştir</w:t>
      </w:r>
      <w:proofErr w:type="spellEnd"/>
      <w:r w:rsidRPr="00CC5A51">
        <w:rPr>
          <w:rFonts w:ascii="Times New Roman" w:hAnsi="Times New Roman"/>
          <w:lang w:eastAsia="tr-TR"/>
        </w:rPr>
        <w:t xml:space="preserve">. Bu </w:t>
      </w:r>
      <w:proofErr w:type="spellStart"/>
      <w:r w:rsidRPr="00CC5A51">
        <w:rPr>
          <w:rFonts w:ascii="Times New Roman" w:hAnsi="Times New Roman"/>
          <w:lang w:eastAsia="tr-TR"/>
        </w:rPr>
        <w:t>farklı</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muhasebe</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yaklaşımlarının</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birbiriyle</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ilişkili</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olduğunu</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ve</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karşılıklı</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etkileşim</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içerisinde</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bulunabileceğini</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ortaya</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çıkarmıştır</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Araştırma</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muhasebe</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uygulamalarındaki</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davranışsal</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eğilimlerin</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muhasebe</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politikaları</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ve</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raporlama</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süreçleri</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üzerinde</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nasıl</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bir</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etki</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yarattığını</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analiz</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ederek</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bu</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ilişkilerin</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muhasebe</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teorisi</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ve</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pratiği</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açısından</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önemini</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vurgulamaktadır</w:t>
      </w:r>
      <w:proofErr w:type="spellEnd"/>
      <w:r w:rsidRPr="00CC5A51">
        <w:rPr>
          <w:rFonts w:ascii="Times New Roman" w:hAnsi="Times New Roman"/>
          <w:lang w:eastAsia="tr-TR"/>
        </w:rPr>
        <w:t>.</w:t>
      </w:r>
    </w:p>
    <w:p w14:paraId="57FC0888" w14:textId="77777777" w:rsidR="00CC5A51" w:rsidRPr="00CC5A51" w:rsidRDefault="00CC5A51" w:rsidP="00CC5A51">
      <w:pPr>
        <w:spacing w:line="360" w:lineRule="auto"/>
        <w:ind w:firstLine="567"/>
        <w:jc w:val="both"/>
        <w:rPr>
          <w:rFonts w:ascii="Times New Roman" w:hAnsi="Times New Roman"/>
          <w:lang w:eastAsia="tr-TR"/>
        </w:rPr>
      </w:pPr>
      <w:proofErr w:type="spellStart"/>
      <w:r w:rsidRPr="00CC5A51">
        <w:rPr>
          <w:rFonts w:ascii="Times New Roman" w:hAnsi="Times New Roman"/>
          <w:lang w:eastAsia="tr-TR"/>
        </w:rPr>
        <w:t>Usul</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ve</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Çağlayan</w:t>
      </w:r>
      <w:proofErr w:type="spellEnd"/>
      <w:r w:rsidRPr="00CC5A51">
        <w:rPr>
          <w:rFonts w:ascii="Times New Roman" w:hAnsi="Times New Roman"/>
          <w:lang w:eastAsia="tr-TR"/>
        </w:rPr>
        <w:t xml:space="preserve"> (2018) </w:t>
      </w:r>
      <w:proofErr w:type="spellStart"/>
      <w:r w:rsidRPr="00CC5A51">
        <w:rPr>
          <w:rFonts w:ascii="Times New Roman" w:hAnsi="Times New Roman"/>
          <w:lang w:eastAsia="tr-TR"/>
        </w:rPr>
        <w:t>yapmış</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oldukları</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çalışmalarında</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nöromuhasebe</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kavramını</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teorik</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olarak</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incelemişlerdir</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Ayrıca</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çalışmalarında</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nöromuhasebenin</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gelişim</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aşamalarını</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yöntemlerini</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sağladığı</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avantajlarını</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ve</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dezavantajlarını</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ele</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alarak</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muhasebe</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alanında</w:t>
      </w:r>
      <w:proofErr w:type="spellEnd"/>
      <w:r w:rsidRPr="00CC5A51">
        <w:rPr>
          <w:rFonts w:ascii="Times New Roman" w:hAnsi="Times New Roman"/>
          <w:lang w:eastAsia="tr-TR"/>
        </w:rPr>
        <w:t xml:space="preserve"> yeni </w:t>
      </w:r>
      <w:proofErr w:type="spellStart"/>
      <w:r w:rsidRPr="00CC5A51">
        <w:rPr>
          <w:rFonts w:ascii="Times New Roman" w:hAnsi="Times New Roman"/>
          <w:lang w:eastAsia="tr-TR"/>
        </w:rPr>
        <w:t>ilerlemeler</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getireceği</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konusunda</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öngörülerde</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bulunmuşlardır</w:t>
      </w:r>
      <w:proofErr w:type="spellEnd"/>
      <w:r w:rsidRPr="00CC5A51">
        <w:rPr>
          <w:rFonts w:ascii="Times New Roman" w:hAnsi="Times New Roman"/>
          <w:lang w:eastAsia="tr-TR"/>
        </w:rPr>
        <w:t>.</w:t>
      </w:r>
    </w:p>
    <w:p w14:paraId="7AE03C45" w14:textId="77777777" w:rsidR="00CC5A51" w:rsidRPr="00CC5A51" w:rsidRDefault="00CC5A51" w:rsidP="00CC5A51">
      <w:pPr>
        <w:spacing w:line="360" w:lineRule="auto"/>
        <w:ind w:firstLine="567"/>
        <w:jc w:val="both"/>
        <w:rPr>
          <w:rFonts w:ascii="Times New Roman" w:hAnsi="Times New Roman"/>
          <w:lang w:eastAsia="tr-TR"/>
        </w:rPr>
      </w:pPr>
      <w:proofErr w:type="spellStart"/>
      <w:r w:rsidRPr="00CC5A51">
        <w:rPr>
          <w:rFonts w:ascii="Times New Roman" w:hAnsi="Times New Roman"/>
          <w:lang w:eastAsia="tr-TR"/>
        </w:rPr>
        <w:t>Surayti</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ve</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Mooduto</w:t>
      </w:r>
      <w:proofErr w:type="spellEnd"/>
      <w:r w:rsidRPr="00CC5A51">
        <w:rPr>
          <w:rFonts w:ascii="Times New Roman" w:hAnsi="Times New Roman"/>
          <w:lang w:eastAsia="tr-TR"/>
        </w:rPr>
        <w:t xml:space="preserve"> (2021) </w:t>
      </w:r>
      <w:proofErr w:type="spellStart"/>
      <w:r w:rsidRPr="00CC5A51">
        <w:rPr>
          <w:rFonts w:ascii="Times New Roman" w:hAnsi="Times New Roman"/>
          <w:lang w:eastAsia="tr-TR"/>
        </w:rPr>
        <w:t>çalışmalarında</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nöromuhasebenin</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karar</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verme</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süreçleri</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üzerindeki</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etkisi</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incelenmiş</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ve</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veri</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toplama</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yöntemi</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olarak</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görüşme</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tekniği</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kullanılarak</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bilgi</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lastRenderedPageBreak/>
        <w:t>sağlayıcıların</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öznel</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bakış</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açıları</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analiz</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edilmiştir</w:t>
      </w:r>
      <w:proofErr w:type="spellEnd"/>
      <w:r w:rsidRPr="00CC5A51">
        <w:rPr>
          <w:rFonts w:ascii="Times New Roman" w:hAnsi="Times New Roman"/>
          <w:lang w:eastAsia="tr-TR"/>
        </w:rPr>
        <w:t xml:space="preserve">. Analiz </w:t>
      </w:r>
      <w:proofErr w:type="spellStart"/>
      <w:r w:rsidRPr="00CC5A51">
        <w:rPr>
          <w:rFonts w:ascii="Times New Roman" w:hAnsi="Times New Roman"/>
          <w:lang w:eastAsia="tr-TR"/>
        </w:rPr>
        <w:t>sonucunda</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elde</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edilen</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bulgular</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karar</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verme</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davranışını</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etkileyebilecek</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başlıca</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faktörler</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arasında</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ilgi</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alanları</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sınırlı</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görev</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süresi</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siyasi</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bağlantılar</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ve</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bilgi</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eksikliğinin</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yer</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aldığını</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göstermektedir</w:t>
      </w:r>
      <w:proofErr w:type="spellEnd"/>
      <w:r w:rsidRPr="00CC5A51">
        <w:rPr>
          <w:rFonts w:ascii="Times New Roman" w:hAnsi="Times New Roman"/>
          <w:lang w:eastAsia="tr-TR"/>
        </w:rPr>
        <w:t xml:space="preserve">. Bu </w:t>
      </w:r>
      <w:proofErr w:type="spellStart"/>
      <w:r w:rsidRPr="00CC5A51">
        <w:rPr>
          <w:rFonts w:ascii="Times New Roman" w:hAnsi="Times New Roman"/>
          <w:lang w:eastAsia="tr-TR"/>
        </w:rPr>
        <w:t>faktörlerin</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karar</w:t>
      </w:r>
      <w:proofErr w:type="spellEnd"/>
      <w:r w:rsidRPr="00CC5A51">
        <w:rPr>
          <w:rFonts w:ascii="Times New Roman" w:hAnsi="Times New Roman"/>
          <w:lang w:eastAsia="tr-TR"/>
        </w:rPr>
        <w:t xml:space="preserve"> alma </w:t>
      </w:r>
      <w:proofErr w:type="spellStart"/>
      <w:r w:rsidRPr="00CC5A51">
        <w:rPr>
          <w:rFonts w:ascii="Times New Roman" w:hAnsi="Times New Roman"/>
          <w:lang w:eastAsia="tr-TR"/>
        </w:rPr>
        <w:t>süreçlerine</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olan</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etkileri</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nöromuhasebe</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perspektifinden</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değerlendirilerek</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konunun</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muhasebe</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alanındaki</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karar</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verme</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mekanizmalarına</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olan</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katkılarını</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ele</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almışladır</w:t>
      </w:r>
      <w:proofErr w:type="spellEnd"/>
      <w:r w:rsidRPr="00CC5A51">
        <w:rPr>
          <w:rFonts w:ascii="Times New Roman" w:hAnsi="Times New Roman"/>
          <w:lang w:eastAsia="tr-TR"/>
        </w:rPr>
        <w:t>.</w:t>
      </w:r>
    </w:p>
    <w:p w14:paraId="07750E5E" w14:textId="77777777" w:rsidR="00CC5A51" w:rsidRPr="00CC5A51" w:rsidRDefault="00CC5A51" w:rsidP="00CC5A51">
      <w:pPr>
        <w:spacing w:line="360" w:lineRule="auto"/>
        <w:ind w:firstLine="567"/>
        <w:jc w:val="both"/>
        <w:rPr>
          <w:rFonts w:ascii="Times New Roman" w:hAnsi="Times New Roman"/>
          <w:lang w:eastAsia="tr-TR"/>
        </w:rPr>
      </w:pPr>
      <w:proofErr w:type="spellStart"/>
      <w:r w:rsidRPr="00CC5A51">
        <w:rPr>
          <w:rFonts w:ascii="Times New Roman" w:hAnsi="Times New Roman"/>
          <w:lang w:eastAsia="tr-TR"/>
        </w:rPr>
        <w:t>Demircioğlu</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ve</w:t>
      </w:r>
      <w:proofErr w:type="spellEnd"/>
      <w:r w:rsidRPr="00CC5A51">
        <w:rPr>
          <w:rFonts w:ascii="Times New Roman" w:hAnsi="Times New Roman"/>
          <w:lang w:eastAsia="tr-TR"/>
        </w:rPr>
        <w:t xml:space="preserve"> Ever (2021) </w:t>
      </w:r>
      <w:proofErr w:type="spellStart"/>
      <w:r w:rsidRPr="00CC5A51">
        <w:rPr>
          <w:rFonts w:ascii="Times New Roman" w:hAnsi="Times New Roman"/>
          <w:lang w:eastAsia="tr-TR"/>
        </w:rPr>
        <w:t>araştırmalarında</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muhasebe</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alanında</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nörobilimsel</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araştırmaların</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etkilerine</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odaklanılarak</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nörobilimin</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muhasebe</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disiplinine</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yansımalarını</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incelemeyi</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amaçlamışlardır</w:t>
      </w:r>
      <w:proofErr w:type="spellEnd"/>
      <w:r w:rsidRPr="00CC5A51">
        <w:rPr>
          <w:rFonts w:ascii="Times New Roman" w:hAnsi="Times New Roman"/>
          <w:lang w:eastAsia="tr-TR"/>
        </w:rPr>
        <w:t xml:space="preserve">. Bu </w:t>
      </w:r>
      <w:proofErr w:type="spellStart"/>
      <w:r w:rsidRPr="00CC5A51">
        <w:rPr>
          <w:rFonts w:ascii="Times New Roman" w:hAnsi="Times New Roman"/>
          <w:lang w:eastAsia="tr-TR"/>
        </w:rPr>
        <w:t>doğrultuda</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öncelikle</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nöromuhasebe</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alanında</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yapılan</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çalışmalar</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incelenmiş</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ve</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nörobilimsel</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yöntemlerin</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muhasebe</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biliminde</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uygulanmasıyla</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ortaya</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çıkan</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nöromuhasebe</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kavramı</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ile</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bu</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kavramın</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önemi</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ele</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alınmıştır</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Sonrasında</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nöromuhasebede</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kullanılan</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nörobilimsel</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yöntemler</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ayrıntılı</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bir</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şekilde</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açıklanmış</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ve</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nöromuhasebenin</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davranışsal</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muhasebe</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kurumsal</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sosyal</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sorumluluk</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yaratıcı</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muhasebe</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agresif</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muhasebe</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ve</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adli</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muhasebe</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gibi</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diğer</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muhasebe</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çalışma</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alanlarıyla</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ilişkisi</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değerlendirilmiştir</w:t>
      </w:r>
      <w:proofErr w:type="spellEnd"/>
      <w:r w:rsidRPr="00CC5A51">
        <w:rPr>
          <w:rFonts w:ascii="Times New Roman" w:hAnsi="Times New Roman"/>
          <w:lang w:eastAsia="tr-TR"/>
        </w:rPr>
        <w:t>.</w:t>
      </w:r>
    </w:p>
    <w:p w14:paraId="30B4E3D2" w14:textId="77777777" w:rsidR="00CC5A51" w:rsidRPr="00CC5A51" w:rsidRDefault="00CC5A51" w:rsidP="00CC5A51">
      <w:pPr>
        <w:spacing w:line="360" w:lineRule="auto"/>
        <w:ind w:firstLine="567"/>
        <w:jc w:val="both"/>
        <w:rPr>
          <w:rFonts w:ascii="Times New Roman" w:hAnsi="Times New Roman"/>
          <w:lang w:eastAsia="tr-TR"/>
        </w:rPr>
      </w:pPr>
      <w:proofErr w:type="spellStart"/>
      <w:r w:rsidRPr="00CC5A51">
        <w:rPr>
          <w:rFonts w:ascii="Times New Roman" w:hAnsi="Times New Roman"/>
          <w:lang w:eastAsia="tr-TR"/>
        </w:rPr>
        <w:t>Setiana</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vd</w:t>
      </w:r>
      <w:proofErr w:type="spellEnd"/>
      <w:r w:rsidRPr="00CC5A51">
        <w:rPr>
          <w:rFonts w:ascii="Times New Roman" w:hAnsi="Times New Roman"/>
          <w:lang w:eastAsia="tr-TR"/>
        </w:rPr>
        <w:t xml:space="preserve">. (2022) </w:t>
      </w:r>
      <w:proofErr w:type="spellStart"/>
      <w:r w:rsidRPr="00CC5A51">
        <w:rPr>
          <w:rFonts w:ascii="Times New Roman" w:hAnsi="Times New Roman"/>
          <w:lang w:eastAsia="tr-TR"/>
        </w:rPr>
        <w:t>yapmış</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oldukları</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çalışmalarında</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pandemi</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döneminde</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nörobilim</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nöromuhasebe</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ve</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nöroekonomi</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arasındaki</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kavramsallaştırma</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inşa</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ve</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teorik</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ilişkiyi</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bilmeyi</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ve</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araştırmayı</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amaçlamışlardır</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Nörobilim</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nöromuhasebe</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ve</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nöroekonomi</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ile</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ilgili</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verimli</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piyasa</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teorisi</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ve</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rasyonalitenin</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önemli</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gelişmelerini</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ve</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katkılarını</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kütüphane</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araştırması</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sonucunda</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toparlayarak</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analiz</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etmişlerdir</w:t>
      </w:r>
      <w:proofErr w:type="spellEnd"/>
      <w:r w:rsidRPr="00CC5A51">
        <w:rPr>
          <w:rFonts w:ascii="Times New Roman" w:hAnsi="Times New Roman"/>
          <w:lang w:eastAsia="tr-TR"/>
        </w:rPr>
        <w:t xml:space="preserve">. Analiz </w:t>
      </w:r>
      <w:proofErr w:type="spellStart"/>
      <w:r w:rsidRPr="00CC5A51">
        <w:rPr>
          <w:rFonts w:ascii="Times New Roman" w:hAnsi="Times New Roman"/>
          <w:lang w:eastAsia="tr-TR"/>
        </w:rPr>
        <w:t>sonucunda</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nörobilim</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nöromuhasebe</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ve</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nöroekonominin</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bir</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pandemi</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sırasında</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Endonezya'daki</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halka</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açık</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şirketlerin</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yatırımcılarına</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yardımcı</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olabileceğini</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gösteren</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araştırma</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bulgularına</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ulaşılmıştır</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Ayrıca</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sonuçlar</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muhasebe</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davranışına</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ilişkin</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literatürün</w:t>
      </w:r>
      <w:proofErr w:type="spellEnd"/>
      <w:r w:rsidRPr="00CC5A51">
        <w:rPr>
          <w:rFonts w:ascii="Times New Roman" w:hAnsi="Times New Roman"/>
          <w:lang w:eastAsia="tr-TR"/>
        </w:rPr>
        <w:t xml:space="preserve"> yeni </w:t>
      </w:r>
      <w:proofErr w:type="spellStart"/>
      <w:r w:rsidRPr="00CC5A51">
        <w:rPr>
          <w:rFonts w:ascii="Times New Roman" w:hAnsi="Times New Roman"/>
          <w:lang w:eastAsia="tr-TR"/>
        </w:rPr>
        <w:t>bir</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alana</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nörobilim</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nöromuhasebe</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ve</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nöroekonomiye</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doğru</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ilerlediğini</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aslında</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yatırım</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karar</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aşamasında</w:t>
      </w:r>
      <w:proofErr w:type="spellEnd"/>
      <w:r w:rsidRPr="00CC5A51">
        <w:rPr>
          <w:rFonts w:ascii="Times New Roman" w:hAnsi="Times New Roman"/>
          <w:lang w:eastAsia="tr-TR"/>
        </w:rPr>
        <w:t xml:space="preserve"> da </w:t>
      </w:r>
      <w:proofErr w:type="spellStart"/>
      <w:r w:rsidRPr="00CC5A51">
        <w:rPr>
          <w:rFonts w:ascii="Times New Roman" w:hAnsi="Times New Roman"/>
          <w:lang w:eastAsia="tr-TR"/>
        </w:rPr>
        <w:t>yer</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aldığı</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tespit</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edilmiştir</w:t>
      </w:r>
      <w:proofErr w:type="spellEnd"/>
      <w:r w:rsidRPr="00CC5A51">
        <w:rPr>
          <w:rFonts w:ascii="Times New Roman" w:hAnsi="Times New Roman"/>
          <w:lang w:eastAsia="tr-TR"/>
        </w:rPr>
        <w:t xml:space="preserve">. </w:t>
      </w:r>
    </w:p>
    <w:p w14:paraId="2694C78E" w14:textId="77777777" w:rsidR="00CC5A51" w:rsidRPr="00CC5A51" w:rsidRDefault="00CC5A51" w:rsidP="00CC5A51">
      <w:pPr>
        <w:spacing w:line="360" w:lineRule="auto"/>
        <w:ind w:firstLine="567"/>
        <w:jc w:val="both"/>
        <w:rPr>
          <w:rFonts w:ascii="Times New Roman" w:hAnsi="Times New Roman"/>
          <w:lang w:eastAsia="tr-TR"/>
        </w:rPr>
      </w:pPr>
      <w:proofErr w:type="spellStart"/>
      <w:r w:rsidRPr="00CC5A51">
        <w:rPr>
          <w:rFonts w:ascii="Times New Roman" w:hAnsi="Times New Roman"/>
          <w:lang w:eastAsia="tr-TR"/>
        </w:rPr>
        <w:t>Ayboğa</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ve</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Koç</w:t>
      </w:r>
      <w:proofErr w:type="spellEnd"/>
      <w:r w:rsidRPr="00CC5A51">
        <w:rPr>
          <w:rFonts w:ascii="Times New Roman" w:hAnsi="Times New Roman"/>
          <w:lang w:eastAsia="tr-TR"/>
        </w:rPr>
        <w:t xml:space="preserve"> (2022) </w:t>
      </w:r>
      <w:proofErr w:type="spellStart"/>
      <w:r w:rsidRPr="00CC5A51">
        <w:rPr>
          <w:rFonts w:ascii="Times New Roman" w:hAnsi="Times New Roman"/>
          <w:lang w:eastAsia="tr-TR"/>
        </w:rPr>
        <w:t>araştırmalarında</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hilelerin</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tespit</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edilmesinde</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davranışsal</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muhasebe</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kapsamında</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nöromuhasebe</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tekniklerini</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ve</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kullanım</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alanlarına</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açıklık</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getirmeye</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çalışmak</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için</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öneriler</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sunmayı</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amaçlamışlardır</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Ayrıca</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çalışmada</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davranışsal</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muhasebe</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nöromuhasebe</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ve</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hile</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kavramları</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detaylı</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olarak</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açıklayarak</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öneriler</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sunmuşlardır</w:t>
      </w:r>
      <w:proofErr w:type="spellEnd"/>
      <w:r w:rsidRPr="00CC5A51">
        <w:rPr>
          <w:rFonts w:ascii="Times New Roman" w:hAnsi="Times New Roman"/>
          <w:lang w:eastAsia="tr-TR"/>
        </w:rPr>
        <w:t>.</w:t>
      </w:r>
    </w:p>
    <w:p w14:paraId="5D4A370D" w14:textId="34B86B61" w:rsidR="00CC5A51" w:rsidRPr="00CC5A51" w:rsidRDefault="00CC5A51" w:rsidP="00CC5A51">
      <w:pPr>
        <w:spacing w:line="360" w:lineRule="auto"/>
        <w:ind w:firstLine="567"/>
        <w:jc w:val="both"/>
        <w:rPr>
          <w:rFonts w:ascii="Times New Roman" w:hAnsi="Times New Roman"/>
          <w:lang w:eastAsia="tr-TR"/>
        </w:rPr>
      </w:pPr>
      <w:proofErr w:type="spellStart"/>
      <w:r w:rsidRPr="00CC5A51">
        <w:rPr>
          <w:rFonts w:ascii="Times New Roman" w:hAnsi="Times New Roman"/>
          <w:lang w:eastAsia="tr-TR"/>
        </w:rPr>
        <w:t>Nazaripour</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ve</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Zakizadeh</w:t>
      </w:r>
      <w:proofErr w:type="spellEnd"/>
      <w:r w:rsidRPr="00CC5A51">
        <w:rPr>
          <w:rFonts w:ascii="Times New Roman" w:hAnsi="Times New Roman"/>
          <w:lang w:eastAsia="tr-TR"/>
        </w:rPr>
        <w:t xml:space="preserve"> (2023) </w:t>
      </w:r>
      <w:proofErr w:type="spellStart"/>
      <w:r w:rsidRPr="00CC5A51">
        <w:rPr>
          <w:rFonts w:ascii="Times New Roman" w:hAnsi="Times New Roman"/>
          <w:lang w:eastAsia="tr-TR"/>
        </w:rPr>
        <w:t>yaptıkları</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araştırmalarında</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nöromuhasebeyi</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ve</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bu</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muhasebein</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bütçe</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kararları</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üzerindeki</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etkilerini</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araştırmayı</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amaç</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edinmişlerdir</w:t>
      </w:r>
      <w:proofErr w:type="spellEnd"/>
      <w:r w:rsidRPr="00CC5A51">
        <w:rPr>
          <w:rFonts w:ascii="Times New Roman" w:hAnsi="Times New Roman"/>
          <w:lang w:eastAsia="tr-TR"/>
        </w:rPr>
        <w:t xml:space="preserve">. Bu </w:t>
      </w:r>
      <w:proofErr w:type="spellStart"/>
      <w:r w:rsidRPr="00CC5A51">
        <w:rPr>
          <w:rFonts w:ascii="Times New Roman" w:hAnsi="Times New Roman"/>
          <w:lang w:eastAsia="tr-TR"/>
        </w:rPr>
        <w:t>sebeple</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finansal</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ve</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bütçe</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yöneticisi</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ve</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uzmanlarını</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kapsayan</w:t>
      </w:r>
      <w:proofErr w:type="spellEnd"/>
      <w:r w:rsidRPr="00CC5A51">
        <w:rPr>
          <w:rFonts w:ascii="Times New Roman" w:hAnsi="Times New Roman"/>
          <w:lang w:eastAsia="tr-TR"/>
        </w:rPr>
        <w:t xml:space="preserve"> 245 </w:t>
      </w:r>
      <w:proofErr w:type="spellStart"/>
      <w:r w:rsidRPr="00CC5A51">
        <w:rPr>
          <w:rFonts w:ascii="Times New Roman" w:hAnsi="Times New Roman"/>
          <w:lang w:eastAsia="tr-TR"/>
        </w:rPr>
        <w:t>kişiye</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yüz</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yüze</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anket</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yapılmıştır</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Anket</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sonuçları</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veri</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analiz</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modellemesi</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kullanılarak</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analiz</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edilmiştir</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Çalışmada</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bağımlı</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değişken</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olarak</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uyaran</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aktarımı</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ve</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sezgiyi</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içerir</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olarak</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belirlenmiştir</w:t>
      </w:r>
      <w:proofErr w:type="spellEnd"/>
      <w:r w:rsidRPr="00CC5A51">
        <w:rPr>
          <w:rFonts w:ascii="Times New Roman" w:hAnsi="Times New Roman"/>
          <w:lang w:eastAsia="tr-TR"/>
        </w:rPr>
        <w:t xml:space="preserve">. Analiz </w:t>
      </w:r>
      <w:proofErr w:type="spellStart"/>
      <w:r w:rsidRPr="00CC5A51">
        <w:rPr>
          <w:rFonts w:ascii="Times New Roman" w:hAnsi="Times New Roman"/>
          <w:lang w:eastAsia="tr-TR"/>
        </w:rPr>
        <w:t>sonucunda</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uyaran</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aktarımı</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dinamik</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bilişsel</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işleme</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ve</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uzmanlık</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değişkenleri</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üzerinde</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pozitif</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ve</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anlamlı</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lastRenderedPageBreak/>
        <w:t>etkilere</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sahip</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olduğu</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belirlenmiştir</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Ayrıca</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iki</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bağımsız</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değişkenin</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çalışmanın</w:t>
      </w:r>
      <w:proofErr w:type="spellEnd"/>
      <w:r w:rsidRPr="00CC5A51">
        <w:rPr>
          <w:rFonts w:ascii="Times New Roman" w:hAnsi="Times New Roman"/>
          <w:lang w:eastAsia="tr-TR"/>
        </w:rPr>
        <w:t xml:space="preserve"> alt </w:t>
      </w:r>
      <w:proofErr w:type="spellStart"/>
      <w:r w:rsidRPr="00CC5A51">
        <w:rPr>
          <w:rFonts w:ascii="Times New Roman" w:hAnsi="Times New Roman"/>
          <w:lang w:eastAsia="tr-TR"/>
        </w:rPr>
        <w:t>yapısı</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üzerinde</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pozitif</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ve</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anlamlı</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etkiye</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sahip</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olduğunu</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göstermiştir</w:t>
      </w:r>
      <w:proofErr w:type="spellEnd"/>
      <w:r w:rsidRPr="00CC5A51">
        <w:rPr>
          <w:rFonts w:ascii="Times New Roman" w:hAnsi="Times New Roman"/>
          <w:lang w:eastAsia="tr-TR"/>
        </w:rPr>
        <w:t>.</w:t>
      </w:r>
    </w:p>
    <w:p w14:paraId="22D5FF3E" w14:textId="16288C2F" w:rsidR="00CC5A51" w:rsidRPr="00CC5A51" w:rsidRDefault="00CC5A51" w:rsidP="00CC5A51">
      <w:pPr>
        <w:spacing w:line="360" w:lineRule="auto"/>
        <w:ind w:firstLine="567"/>
        <w:jc w:val="both"/>
        <w:rPr>
          <w:rFonts w:ascii="Times New Roman" w:hAnsi="Times New Roman"/>
          <w:lang w:eastAsia="tr-TR"/>
        </w:rPr>
      </w:pPr>
      <w:r w:rsidRPr="00CC5A51">
        <w:rPr>
          <w:rFonts w:ascii="Times New Roman" w:hAnsi="Times New Roman"/>
          <w:b/>
          <w:lang w:eastAsia="fr-FR"/>
        </w:rPr>
        <w:t>ARAŞTIRMANIN YÖNTEMİ</w:t>
      </w:r>
    </w:p>
    <w:p w14:paraId="4A38DC69" w14:textId="00905873" w:rsidR="00CC5A51" w:rsidRPr="00CC5A51" w:rsidRDefault="00CC5A51" w:rsidP="00CC5A51">
      <w:pPr>
        <w:spacing w:line="360" w:lineRule="auto"/>
        <w:ind w:firstLine="567"/>
        <w:jc w:val="both"/>
        <w:rPr>
          <w:rFonts w:ascii="Times New Roman" w:hAnsi="Times New Roman"/>
          <w:lang w:eastAsia="tr-TR"/>
        </w:rPr>
      </w:pPr>
      <w:r w:rsidRPr="00CC5A51">
        <w:rPr>
          <w:rFonts w:ascii="Times New Roman" w:hAnsi="Times New Roman"/>
          <w:lang w:eastAsia="tr-TR"/>
        </w:rPr>
        <w:t xml:space="preserve">Bu </w:t>
      </w:r>
      <w:proofErr w:type="spellStart"/>
      <w:r w:rsidRPr="00CC5A51">
        <w:rPr>
          <w:rFonts w:ascii="Times New Roman" w:hAnsi="Times New Roman"/>
          <w:lang w:eastAsia="tr-TR"/>
        </w:rPr>
        <w:t>çalışmanın</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amacı</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Türkiye’deki</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nöromuhasebe</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ile</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ilgili</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olan</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lisansüstü</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tezlerin</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çeşitli</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parametreler</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ışığında</w:t>
      </w:r>
      <w:proofErr w:type="spellEnd"/>
      <w:r w:rsidRPr="00CC5A51">
        <w:rPr>
          <w:rFonts w:ascii="Times New Roman" w:hAnsi="Times New Roman"/>
          <w:lang w:eastAsia="tr-TR"/>
        </w:rPr>
        <w:t xml:space="preserve"> </w:t>
      </w:r>
      <w:proofErr w:type="spellStart"/>
      <w:r w:rsidR="00DA09C7">
        <w:rPr>
          <w:rFonts w:ascii="Times New Roman" w:hAnsi="Times New Roman"/>
          <w:lang w:eastAsia="tr-TR"/>
        </w:rPr>
        <w:t>bibliyometrik</w:t>
      </w:r>
      <w:proofErr w:type="spellEnd"/>
      <w:r w:rsidR="00DA09C7">
        <w:rPr>
          <w:rFonts w:ascii="Times New Roman" w:hAnsi="Times New Roman"/>
          <w:lang w:eastAsia="tr-TR"/>
        </w:rPr>
        <w:t xml:space="preserve"> </w:t>
      </w:r>
      <w:proofErr w:type="spellStart"/>
      <w:r w:rsidRPr="00CC5A51">
        <w:rPr>
          <w:rFonts w:ascii="Times New Roman" w:hAnsi="Times New Roman"/>
          <w:lang w:eastAsia="tr-TR"/>
        </w:rPr>
        <w:t>analizinin</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yapılmasıdır</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Yapılan</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bu</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analizin</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gelecekteki</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yapılacak</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olan</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çalışmalara</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yol</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gösterici</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olmasıyla</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beraber</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muhasebe</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alanında</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katkılar</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sunması</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hedeflenmektedir</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Araştırma</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Yükseköğretim</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Kurulu</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Başkanlığı</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Ulusal</w:t>
      </w:r>
      <w:proofErr w:type="spellEnd"/>
      <w:r w:rsidRPr="00CC5A51">
        <w:rPr>
          <w:rFonts w:ascii="Times New Roman" w:hAnsi="Times New Roman"/>
          <w:lang w:eastAsia="tr-TR"/>
        </w:rPr>
        <w:t xml:space="preserve"> Tez </w:t>
      </w:r>
      <w:proofErr w:type="spellStart"/>
      <w:r w:rsidRPr="00CC5A51">
        <w:rPr>
          <w:rFonts w:ascii="Times New Roman" w:hAnsi="Times New Roman"/>
          <w:lang w:eastAsia="tr-TR"/>
        </w:rPr>
        <w:t>Merkezi’nin</w:t>
      </w:r>
      <w:proofErr w:type="spellEnd"/>
      <w:r w:rsidRPr="00CC5A51">
        <w:rPr>
          <w:rFonts w:ascii="Times New Roman" w:hAnsi="Times New Roman"/>
          <w:lang w:eastAsia="tr-TR"/>
        </w:rPr>
        <w:t xml:space="preserve"> internet </w:t>
      </w:r>
      <w:proofErr w:type="spellStart"/>
      <w:r w:rsidRPr="00CC5A51">
        <w:rPr>
          <w:rFonts w:ascii="Times New Roman" w:hAnsi="Times New Roman"/>
          <w:lang w:eastAsia="tr-TR"/>
        </w:rPr>
        <w:t>sitesi</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üzerinden</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yapılmıştır</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Tarama</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terimi</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girdisi</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olarak</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nöromuhasebe</w:t>
      </w:r>
      <w:proofErr w:type="spellEnd"/>
      <w:r w:rsidRPr="00CC5A51">
        <w:rPr>
          <w:rFonts w:ascii="Times New Roman" w:hAnsi="Times New Roman"/>
          <w:lang w:eastAsia="tr-TR"/>
        </w:rPr>
        <w:t>’, ‘</w:t>
      </w:r>
      <w:proofErr w:type="spellStart"/>
      <w:r w:rsidRPr="00CC5A51">
        <w:rPr>
          <w:rFonts w:ascii="Times New Roman" w:hAnsi="Times New Roman"/>
          <w:lang w:eastAsia="tr-TR"/>
        </w:rPr>
        <w:t>davranışsal</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muhasebe</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ve</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zihinsel</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muhasebe</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kelimeleri</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ve</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aranacak</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olarak</w:t>
      </w:r>
      <w:proofErr w:type="spellEnd"/>
      <w:r w:rsidRPr="00CC5A51">
        <w:rPr>
          <w:rFonts w:ascii="Times New Roman" w:hAnsi="Times New Roman"/>
          <w:lang w:eastAsia="tr-TR"/>
        </w:rPr>
        <w:t xml:space="preserve"> da ‘</w:t>
      </w:r>
      <w:proofErr w:type="spellStart"/>
      <w:r w:rsidRPr="00CC5A51">
        <w:rPr>
          <w:rFonts w:ascii="Times New Roman" w:hAnsi="Times New Roman"/>
          <w:lang w:eastAsia="tr-TR"/>
        </w:rPr>
        <w:t>tez</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adı</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kullanılarak</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veri</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tabanı</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üzerinden</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araştırma</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yapılmıştır</w:t>
      </w:r>
      <w:proofErr w:type="spellEnd"/>
      <w:r w:rsidRPr="00CC5A51">
        <w:rPr>
          <w:rFonts w:ascii="Times New Roman" w:hAnsi="Times New Roman"/>
          <w:lang w:eastAsia="tr-TR"/>
        </w:rPr>
        <w:t xml:space="preserve">. </w:t>
      </w:r>
    </w:p>
    <w:p w14:paraId="1C39F8F4" w14:textId="37E469C4" w:rsidR="009F0BE5" w:rsidRDefault="00CC5A51" w:rsidP="00CC5A51">
      <w:pPr>
        <w:spacing w:line="360" w:lineRule="auto"/>
        <w:ind w:firstLine="567"/>
        <w:jc w:val="both"/>
        <w:rPr>
          <w:rFonts w:ascii="Times New Roman" w:hAnsi="Times New Roman"/>
          <w:lang w:eastAsia="tr-TR"/>
        </w:rPr>
      </w:pPr>
      <w:r w:rsidRPr="00CC5A51">
        <w:rPr>
          <w:rFonts w:ascii="Times New Roman" w:hAnsi="Times New Roman"/>
          <w:lang w:eastAsia="tr-TR"/>
        </w:rPr>
        <w:t xml:space="preserve">Bu </w:t>
      </w:r>
      <w:proofErr w:type="spellStart"/>
      <w:r w:rsidRPr="00CC5A51">
        <w:rPr>
          <w:rFonts w:ascii="Times New Roman" w:hAnsi="Times New Roman"/>
          <w:lang w:eastAsia="tr-TR"/>
        </w:rPr>
        <w:t>araştırma</w:t>
      </w:r>
      <w:proofErr w:type="spellEnd"/>
      <w:r w:rsidRPr="00CC5A51">
        <w:rPr>
          <w:rFonts w:ascii="Times New Roman" w:hAnsi="Times New Roman"/>
          <w:lang w:eastAsia="tr-TR"/>
        </w:rPr>
        <w:t xml:space="preserve"> 09.10.2024 </w:t>
      </w:r>
      <w:proofErr w:type="spellStart"/>
      <w:r w:rsidR="00637041">
        <w:rPr>
          <w:rFonts w:ascii="Times New Roman" w:hAnsi="Times New Roman"/>
          <w:lang w:eastAsia="tr-TR"/>
        </w:rPr>
        <w:t>tarihine</w:t>
      </w:r>
      <w:proofErr w:type="spellEnd"/>
      <w:r w:rsidR="00637041">
        <w:rPr>
          <w:rFonts w:ascii="Times New Roman" w:hAnsi="Times New Roman"/>
          <w:lang w:eastAsia="tr-TR"/>
        </w:rPr>
        <w:t xml:space="preserve"> </w:t>
      </w:r>
      <w:proofErr w:type="spellStart"/>
      <w:r w:rsidR="00637041">
        <w:rPr>
          <w:rFonts w:ascii="Times New Roman" w:hAnsi="Times New Roman"/>
          <w:lang w:eastAsia="tr-TR"/>
        </w:rPr>
        <w:t>kadar</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Yüksek</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Öğretim</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Kurumu</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Ulusal</w:t>
      </w:r>
      <w:proofErr w:type="spellEnd"/>
      <w:r w:rsidRPr="00CC5A51">
        <w:rPr>
          <w:rFonts w:ascii="Times New Roman" w:hAnsi="Times New Roman"/>
          <w:lang w:eastAsia="tr-TR"/>
        </w:rPr>
        <w:t xml:space="preserve"> Tez </w:t>
      </w:r>
      <w:proofErr w:type="spellStart"/>
      <w:r w:rsidRPr="00CC5A51">
        <w:rPr>
          <w:rFonts w:ascii="Times New Roman" w:hAnsi="Times New Roman"/>
          <w:lang w:eastAsia="tr-TR"/>
        </w:rPr>
        <w:t>Merkezi’nin</w:t>
      </w:r>
      <w:proofErr w:type="spellEnd"/>
      <w:r w:rsidRPr="00CC5A51">
        <w:rPr>
          <w:rFonts w:ascii="Times New Roman" w:hAnsi="Times New Roman"/>
          <w:lang w:eastAsia="tr-TR"/>
        </w:rPr>
        <w:t xml:space="preserve"> web </w:t>
      </w:r>
      <w:proofErr w:type="spellStart"/>
      <w:r w:rsidRPr="00CC5A51">
        <w:rPr>
          <w:rFonts w:ascii="Times New Roman" w:hAnsi="Times New Roman"/>
          <w:lang w:eastAsia="tr-TR"/>
        </w:rPr>
        <w:t>adresinden</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ulaşılan</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kayıtlar</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ele</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alınmıştır</w:t>
      </w:r>
      <w:proofErr w:type="spellEnd"/>
      <w:r w:rsidRPr="00CC5A51">
        <w:rPr>
          <w:rFonts w:ascii="Times New Roman" w:hAnsi="Times New Roman"/>
          <w:lang w:eastAsia="tr-TR"/>
        </w:rPr>
        <w:t>.</w:t>
      </w:r>
      <w:r w:rsidR="009F0BE5">
        <w:rPr>
          <w:rFonts w:ascii="Times New Roman" w:hAnsi="Times New Roman"/>
          <w:lang w:eastAsia="tr-TR"/>
        </w:rPr>
        <w:t xml:space="preserve"> Bu </w:t>
      </w:r>
      <w:proofErr w:type="spellStart"/>
      <w:r w:rsidR="009F0BE5">
        <w:rPr>
          <w:rFonts w:ascii="Times New Roman" w:hAnsi="Times New Roman"/>
          <w:lang w:eastAsia="tr-TR"/>
        </w:rPr>
        <w:t>kısımda</w:t>
      </w:r>
      <w:proofErr w:type="spellEnd"/>
      <w:r w:rsidR="009F0BE5">
        <w:rPr>
          <w:rFonts w:ascii="Times New Roman" w:hAnsi="Times New Roman"/>
          <w:lang w:eastAsia="tr-TR"/>
        </w:rPr>
        <w:t xml:space="preserve"> </w:t>
      </w:r>
      <w:proofErr w:type="spellStart"/>
      <w:r w:rsidR="009F0BE5">
        <w:rPr>
          <w:rFonts w:ascii="Times New Roman" w:hAnsi="Times New Roman"/>
          <w:lang w:eastAsia="tr-TR"/>
        </w:rPr>
        <w:t>aşağıdaki</w:t>
      </w:r>
      <w:proofErr w:type="spellEnd"/>
      <w:r w:rsidR="009F0BE5">
        <w:rPr>
          <w:rFonts w:ascii="Times New Roman" w:hAnsi="Times New Roman"/>
          <w:lang w:eastAsia="tr-TR"/>
        </w:rPr>
        <w:t xml:space="preserve"> </w:t>
      </w:r>
      <w:proofErr w:type="spellStart"/>
      <w:r w:rsidR="009F0BE5">
        <w:rPr>
          <w:rFonts w:ascii="Times New Roman" w:hAnsi="Times New Roman"/>
          <w:lang w:eastAsia="tr-TR"/>
        </w:rPr>
        <w:t>sorulara</w:t>
      </w:r>
      <w:proofErr w:type="spellEnd"/>
      <w:r w:rsidR="009F0BE5">
        <w:rPr>
          <w:rFonts w:ascii="Times New Roman" w:hAnsi="Times New Roman"/>
          <w:lang w:eastAsia="tr-TR"/>
        </w:rPr>
        <w:t xml:space="preserve"> </w:t>
      </w:r>
      <w:proofErr w:type="spellStart"/>
      <w:r w:rsidR="009F0BE5">
        <w:rPr>
          <w:rFonts w:ascii="Times New Roman" w:hAnsi="Times New Roman"/>
          <w:lang w:eastAsia="tr-TR"/>
        </w:rPr>
        <w:t>cevap</w:t>
      </w:r>
      <w:proofErr w:type="spellEnd"/>
      <w:r w:rsidR="009F0BE5">
        <w:rPr>
          <w:rFonts w:ascii="Times New Roman" w:hAnsi="Times New Roman"/>
          <w:lang w:eastAsia="tr-TR"/>
        </w:rPr>
        <w:t xml:space="preserve"> </w:t>
      </w:r>
      <w:proofErr w:type="spellStart"/>
      <w:r w:rsidR="009F0BE5">
        <w:rPr>
          <w:rFonts w:ascii="Times New Roman" w:hAnsi="Times New Roman"/>
          <w:lang w:eastAsia="tr-TR"/>
        </w:rPr>
        <w:t>aranmıştır</w:t>
      </w:r>
      <w:proofErr w:type="spellEnd"/>
      <w:r w:rsidR="009F0BE5">
        <w:rPr>
          <w:rFonts w:ascii="Times New Roman" w:hAnsi="Times New Roman"/>
          <w:lang w:eastAsia="tr-TR"/>
        </w:rPr>
        <w:t>.</w:t>
      </w:r>
    </w:p>
    <w:p w14:paraId="2F94B336" w14:textId="41C6E4C5" w:rsidR="009F0BE5" w:rsidRDefault="009F0BE5" w:rsidP="009F0BE5">
      <w:pPr>
        <w:spacing w:line="360" w:lineRule="auto"/>
        <w:ind w:firstLine="567"/>
        <w:jc w:val="both"/>
        <w:rPr>
          <w:rFonts w:ascii="Times New Roman" w:hAnsi="Times New Roman"/>
          <w:lang w:eastAsia="tr-TR"/>
        </w:rPr>
      </w:pPr>
      <w:r>
        <w:rPr>
          <w:rFonts w:ascii="Times New Roman" w:hAnsi="Times New Roman"/>
          <w:lang w:eastAsia="tr-TR"/>
        </w:rPr>
        <w:t xml:space="preserve">1.Yazılan </w:t>
      </w:r>
      <w:proofErr w:type="spellStart"/>
      <w:r>
        <w:rPr>
          <w:rFonts w:ascii="Times New Roman" w:hAnsi="Times New Roman"/>
          <w:lang w:eastAsia="tr-TR"/>
        </w:rPr>
        <w:t>tezlerin</w:t>
      </w:r>
      <w:proofErr w:type="spellEnd"/>
      <w:r>
        <w:rPr>
          <w:rFonts w:ascii="Times New Roman" w:hAnsi="Times New Roman"/>
          <w:lang w:eastAsia="tr-TR"/>
        </w:rPr>
        <w:t xml:space="preserve"> </w:t>
      </w:r>
      <w:proofErr w:type="spellStart"/>
      <w:r>
        <w:rPr>
          <w:rFonts w:ascii="Times New Roman" w:hAnsi="Times New Roman"/>
          <w:lang w:eastAsia="tr-TR"/>
        </w:rPr>
        <w:t>türüne</w:t>
      </w:r>
      <w:proofErr w:type="spellEnd"/>
      <w:r>
        <w:rPr>
          <w:rFonts w:ascii="Times New Roman" w:hAnsi="Times New Roman"/>
          <w:lang w:eastAsia="tr-TR"/>
        </w:rPr>
        <w:t xml:space="preserve"> </w:t>
      </w:r>
      <w:proofErr w:type="spellStart"/>
      <w:r>
        <w:rPr>
          <w:rFonts w:ascii="Times New Roman" w:hAnsi="Times New Roman"/>
          <w:lang w:eastAsia="tr-TR"/>
        </w:rPr>
        <w:t>göre</w:t>
      </w:r>
      <w:proofErr w:type="spellEnd"/>
      <w:r>
        <w:rPr>
          <w:rFonts w:ascii="Times New Roman" w:hAnsi="Times New Roman"/>
          <w:lang w:eastAsia="tr-TR"/>
        </w:rPr>
        <w:t xml:space="preserve"> </w:t>
      </w:r>
      <w:proofErr w:type="spellStart"/>
      <w:r>
        <w:rPr>
          <w:rFonts w:ascii="Times New Roman" w:hAnsi="Times New Roman"/>
          <w:lang w:eastAsia="tr-TR"/>
        </w:rPr>
        <w:t>dağılımı</w:t>
      </w:r>
      <w:proofErr w:type="spellEnd"/>
      <w:r>
        <w:rPr>
          <w:rFonts w:ascii="Times New Roman" w:hAnsi="Times New Roman"/>
          <w:lang w:eastAsia="tr-TR"/>
        </w:rPr>
        <w:t xml:space="preserve"> </w:t>
      </w:r>
      <w:proofErr w:type="spellStart"/>
      <w:r>
        <w:rPr>
          <w:rFonts w:ascii="Times New Roman" w:hAnsi="Times New Roman"/>
          <w:lang w:eastAsia="tr-TR"/>
        </w:rPr>
        <w:t>nedir</w:t>
      </w:r>
      <w:proofErr w:type="spellEnd"/>
      <w:r>
        <w:rPr>
          <w:rFonts w:ascii="Times New Roman" w:hAnsi="Times New Roman"/>
          <w:lang w:eastAsia="tr-TR"/>
        </w:rPr>
        <w:t>?</w:t>
      </w:r>
    </w:p>
    <w:p w14:paraId="0ECA0B11" w14:textId="3F9E6992" w:rsidR="009F0BE5" w:rsidRDefault="009F0BE5" w:rsidP="009F0BE5">
      <w:pPr>
        <w:spacing w:line="360" w:lineRule="auto"/>
        <w:ind w:firstLine="567"/>
        <w:jc w:val="both"/>
        <w:rPr>
          <w:rFonts w:ascii="Times New Roman" w:hAnsi="Times New Roman"/>
          <w:lang w:eastAsia="tr-TR"/>
        </w:rPr>
      </w:pPr>
      <w:r>
        <w:rPr>
          <w:rFonts w:ascii="Times New Roman" w:hAnsi="Times New Roman"/>
          <w:lang w:eastAsia="tr-TR"/>
        </w:rPr>
        <w:t xml:space="preserve">2.Yazılan </w:t>
      </w:r>
      <w:proofErr w:type="spellStart"/>
      <w:r>
        <w:rPr>
          <w:rFonts w:ascii="Times New Roman" w:hAnsi="Times New Roman"/>
          <w:lang w:eastAsia="tr-TR"/>
        </w:rPr>
        <w:t>tezlerin</w:t>
      </w:r>
      <w:proofErr w:type="spellEnd"/>
      <w:r>
        <w:rPr>
          <w:rFonts w:ascii="Times New Roman" w:hAnsi="Times New Roman"/>
          <w:lang w:eastAsia="tr-TR"/>
        </w:rPr>
        <w:t xml:space="preserve"> </w:t>
      </w:r>
      <w:proofErr w:type="spellStart"/>
      <w:r>
        <w:rPr>
          <w:rFonts w:ascii="Times New Roman" w:hAnsi="Times New Roman"/>
          <w:lang w:eastAsia="tr-TR"/>
        </w:rPr>
        <w:t>yıllara</w:t>
      </w:r>
      <w:proofErr w:type="spellEnd"/>
      <w:r>
        <w:rPr>
          <w:rFonts w:ascii="Times New Roman" w:hAnsi="Times New Roman"/>
          <w:lang w:eastAsia="tr-TR"/>
        </w:rPr>
        <w:t xml:space="preserve"> </w:t>
      </w:r>
      <w:proofErr w:type="spellStart"/>
      <w:r>
        <w:rPr>
          <w:rFonts w:ascii="Times New Roman" w:hAnsi="Times New Roman"/>
          <w:lang w:eastAsia="tr-TR"/>
        </w:rPr>
        <w:t>göre</w:t>
      </w:r>
      <w:proofErr w:type="spellEnd"/>
      <w:r>
        <w:rPr>
          <w:rFonts w:ascii="Times New Roman" w:hAnsi="Times New Roman"/>
          <w:lang w:eastAsia="tr-TR"/>
        </w:rPr>
        <w:t xml:space="preserve"> </w:t>
      </w:r>
      <w:proofErr w:type="spellStart"/>
      <w:r>
        <w:rPr>
          <w:rFonts w:ascii="Times New Roman" w:hAnsi="Times New Roman"/>
          <w:lang w:eastAsia="tr-TR"/>
        </w:rPr>
        <w:t>dağılımı</w:t>
      </w:r>
      <w:proofErr w:type="spellEnd"/>
      <w:r>
        <w:rPr>
          <w:rFonts w:ascii="Times New Roman" w:hAnsi="Times New Roman"/>
          <w:lang w:eastAsia="tr-TR"/>
        </w:rPr>
        <w:t xml:space="preserve"> </w:t>
      </w:r>
      <w:proofErr w:type="spellStart"/>
      <w:r>
        <w:rPr>
          <w:rFonts w:ascii="Times New Roman" w:hAnsi="Times New Roman"/>
          <w:lang w:eastAsia="tr-TR"/>
        </w:rPr>
        <w:t>nedir</w:t>
      </w:r>
      <w:proofErr w:type="spellEnd"/>
      <w:r>
        <w:rPr>
          <w:rFonts w:ascii="Times New Roman" w:hAnsi="Times New Roman"/>
          <w:lang w:eastAsia="tr-TR"/>
        </w:rPr>
        <w:t>?</w:t>
      </w:r>
    </w:p>
    <w:p w14:paraId="3B44CECC" w14:textId="41A1CD5A" w:rsidR="009F0BE5" w:rsidRDefault="009F0BE5" w:rsidP="009F0BE5">
      <w:pPr>
        <w:spacing w:line="360" w:lineRule="auto"/>
        <w:ind w:firstLine="567"/>
        <w:jc w:val="both"/>
        <w:rPr>
          <w:rFonts w:ascii="Times New Roman" w:hAnsi="Times New Roman"/>
          <w:lang w:eastAsia="tr-TR"/>
        </w:rPr>
      </w:pPr>
      <w:r>
        <w:rPr>
          <w:rFonts w:ascii="Times New Roman" w:hAnsi="Times New Roman"/>
          <w:lang w:eastAsia="tr-TR"/>
        </w:rPr>
        <w:t xml:space="preserve">3.Yazılan </w:t>
      </w:r>
      <w:proofErr w:type="spellStart"/>
      <w:r>
        <w:rPr>
          <w:rFonts w:ascii="Times New Roman" w:hAnsi="Times New Roman"/>
          <w:lang w:eastAsia="tr-TR"/>
        </w:rPr>
        <w:t>tezlerin</w:t>
      </w:r>
      <w:proofErr w:type="spellEnd"/>
      <w:r>
        <w:rPr>
          <w:rFonts w:ascii="Times New Roman" w:hAnsi="Times New Roman"/>
          <w:lang w:eastAsia="tr-TR"/>
        </w:rPr>
        <w:t xml:space="preserve"> </w:t>
      </w:r>
      <w:proofErr w:type="spellStart"/>
      <w:r>
        <w:rPr>
          <w:rFonts w:ascii="Times New Roman" w:hAnsi="Times New Roman"/>
          <w:lang w:eastAsia="tr-TR"/>
        </w:rPr>
        <w:t>dillerine</w:t>
      </w:r>
      <w:proofErr w:type="spellEnd"/>
      <w:r>
        <w:rPr>
          <w:rFonts w:ascii="Times New Roman" w:hAnsi="Times New Roman"/>
          <w:lang w:eastAsia="tr-TR"/>
        </w:rPr>
        <w:t xml:space="preserve"> </w:t>
      </w:r>
      <w:proofErr w:type="spellStart"/>
      <w:r>
        <w:rPr>
          <w:rFonts w:ascii="Times New Roman" w:hAnsi="Times New Roman"/>
          <w:lang w:eastAsia="tr-TR"/>
        </w:rPr>
        <w:t>göre</w:t>
      </w:r>
      <w:proofErr w:type="spellEnd"/>
      <w:r>
        <w:rPr>
          <w:rFonts w:ascii="Times New Roman" w:hAnsi="Times New Roman"/>
          <w:lang w:eastAsia="tr-TR"/>
        </w:rPr>
        <w:t xml:space="preserve"> </w:t>
      </w:r>
      <w:proofErr w:type="spellStart"/>
      <w:r>
        <w:rPr>
          <w:rFonts w:ascii="Times New Roman" w:hAnsi="Times New Roman"/>
          <w:lang w:eastAsia="tr-TR"/>
        </w:rPr>
        <w:t>dağılımı</w:t>
      </w:r>
      <w:proofErr w:type="spellEnd"/>
      <w:r>
        <w:rPr>
          <w:rFonts w:ascii="Times New Roman" w:hAnsi="Times New Roman"/>
          <w:lang w:eastAsia="tr-TR"/>
        </w:rPr>
        <w:t xml:space="preserve"> </w:t>
      </w:r>
      <w:proofErr w:type="spellStart"/>
      <w:r>
        <w:rPr>
          <w:rFonts w:ascii="Times New Roman" w:hAnsi="Times New Roman"/>
          <w:lang w:eastAsia="tr-TR"/>
        </w:rPr>
        <w:t>nedir</w:t>
      </w:r>
      <w:proofErr w:type="spellEnd"/>
      <w:r>
        <w:rPr>
          <w:rFonts w:ascii="Times New Roman" w:hAnsi="Times New Roman"/>
          <w:lang w:eastAsia="tr-TR"/>
        </w:rPr>
        <w:t>?</w:t>
      </w:r>
    </w:p>
    <w:p w14:paraId="774FBBAD" w14:textId="1B1A8EC4" w:rsidR="009F0BE5" w:rsidRDefault="009F0BE5" w:rsidP="009F0BE5">
      <w:pPr>
        <w:spacing w:line="360" w:lineRule="auto"/>
        <w:ind w:firstLine="567"/>
        <w:jc w:val="both"/>
        <w:rPr>
          <w:rFonts w:ascii="Times New Roman" w:hAnsi="Times New Roman"/>
          <w:lang w:eastAsia="tr-TR"/>
        </w:rPr>
      </w:pPr>
      <w:r>
        <w:rPr>
          <w:rFonts w:ascii="Times New Roman" w:hAnsi="Times New Roman"/>
          <w:lang w:eastAsia="tr-TR"/>
        </w:rPr>
        <w:t xml:space="preserve">4.Yazılan </w:t>
      </w:r>
      <w:proofErr w:type="spellStart"/>
      <w:r>
        <w:rPr>
          <w:rFonts w:ascii="Times New Roman" w:hAnsi="Times New Roman"/>
          <w:lang w:eastAsia="tr-TR"/>
        </w:rPr>
        <w:t>tezlerin</w:t>
      </w:r>
      <w:proofErr w:type="spellEnd"/>
      <w:r>
        <w:rPr>
          <w:rFonts w:ascii="Times New Roman" w:hAnsi="Times New Roman"/>
          <w:lang w:eastAsia="tr-TR"/>
        </w:rPr>
        <w:t xml:space="preserve"> </w:t>
      </w:r>
      <w:proofErr w:type="spellStart"/>
      <w:r>
        <w:rPr>
          <w:rFonts w:ascii="Times New Roman" w:hAnsi="Times New Roman"/>
          <w:lang w:eastAsia="tr-TR"/>
        </w:rPr>
        <w:t>üniversitelere</w:t>
      </w:r>
      <w:proofErr w:type="spellEnd"/>
      <w:r>
        <w:rPr>
          <w:rFonts w:ascii="Times New Roman" w:hAnsi="Times New Roman"/>
          <w:lang w:eastAsia="tr-TR"/>
        </w:rPr>
        <w:t xml:space="preserve"> </w:t>
      </w:r>
      <w:proofErr w:type="spellStart"/>
      <w:r>
        <w:rPr>
          <w:rFonts w:ascii="Times New Roman" w:hAnsi="Times New Roman"/>
          <w:lang w:eastAsia="tr-TR"/>
        </w:rPr>
        <w:t>göre</w:t>
      </w:r>
      <w:proofErr w:type="spellEnd"/>
      <w:r>
        <w:rPr>
          <w:rFonts w:ascii="Times New Roman" w:hAnsi="Times New Roman"/>
          <w:lang w:eastAsia="tr-TR"/>
        </w:rPr>
        <w:t xml:space="preserve"> </w:t>
      </w:r>
      <w:proofErr w:type="spellStart"/>
      <w:r>
        <w:rPr>
          <w:rFonts w:ascii="Times New Roman" w:hAnsi="Times New Roman"/>
          <w:lang w:eastAsia="tr-TR"/>
        </w:rPr>
        <w:t>dağılımları</w:t>
      </w:r>
      <w:proofErr w:type="spellEnd"/>
      <w:r>
        <w:rPr>
          <w:rFonts w:ascii="Times New Roman" w:hAnsi="Times New Roman"/>
          <w:lang w:eastAsia="tr-TR"/>
        </w:rPr>
        <w:t xml:space="preserve"> </w:t>
      </w:r>
      <w:proofErr w:type="spellStart"/>
      <w:r>
        <w:rPr>
          <w:rFonts w:ascii="Times New Roman" w:hAnsi="Times New Roman"/>
          <w:lang w:eastAsia="tr-TR"/>
        </w:rPr>
        <w:t>nelerdir</w:t>
      </w:r>
      <w:proofErr w:type="spellEnd"/>
      <w:r>
        <w:rPr>
          <w:rFonts w:ascii="Times New Roman" w:hAnsi="Times New Roman"/>
          <w:lang w:eastAsia="tr-TR"/>
        </w:rPr>
        <w:t>?</w:t>
      </w:r>
    </w:p>
    <w:p w14:paraId="64E3A8FA" w14:textId="52A281F0" w:rsidR="009F0BE5" w:rsidRDefault="009F0BE5" w:rsidP="009F0BE5">
      <w:pPr>
        <w:spacing w:line="360" w:lineRule="auto"/>
        <w:ind w:firstLine="567"/>
        <w:jc w:val="both"/>
        <w:rPr>
          <w:rFonts w:ascii="Times New Roman" w:hAnsi="Times New Roman"/>
          <w:lang w:eastAsia="tr-TR"/>
        </w:rPr>
      </w:pPr>
      <w:r>
        <w:rPr>
          <w:rFonts w:ascii="Times New Roman" w:hAnsi="Times New Roman"/>
          <w:lang w:eastAsia="tr-TR"/>
        </w:rPr>
        <w:t xml:space="preserve">5.Yazılan </w:t>
      </w:r>
      <w:proofErr w:type="spellStart"/>
      <w:r>
        <w:rPr>
          <w:rFonts w:ascii="Times New Roman" w:hAnsi="Times New Roman"/>
          <w:lang w:eastAsia="tr-TR"/>
        </w:rPr>
        <w:t>tezlerin</w:t>
      </w:r>
      <w:proofErr w:type="spellEnd"/>
      <w:r>
        <w:rPr>
          <w:rFonts w:ascii="Times New Roman" w:hAnsi="Times New Roman"/>
          <w:lang w:eastAsia="tr-TR"/>
        </w:rPr>
        <w:t xml:space="preserve"> </w:t>
      </w:r>
      <w:proofErr w:type="spellStart"/>
      <w:r>
        <w:rPr>
          <w:rFonts w:ascii="Times New Roman" w:hAnsi="Times New Roman"/>
          <w:lang w:eastAsia="tr-TR"/>
        </w:rPr>
        <w:t>üniversitelerin</w:t>
      </w:r>
      <w:proofErr w:type="spellEnd"/>
      <w:r>
        <w:rPr>
          <w:rFonts w:ascii="Times New Roman" w:hAnsi="Times New Roman"/>
          <w:lang w:eastAsia="tr-TR"/>
        </w:rPr>
        <w:t xml:space="preserve"> </w:t>
      </w:r>
      <w:proofErr w:type="spellStart"/>
      <w:r>
        <w:rPr>
          <w:rFonts w:ascii="Times New Roman" w:hAnsi="Times New Roman"/>
          <w:lang w:eastAsia="tr-TR"/>
        </w:rPr>
        <w:t>statülerine</w:t>
      </w:r>
      <w:proofErr w:type="spellEnd"/>
      <w:r>
        <w:rPr>
          <w:rFonts w:ascii="Times New Roman" w:hAnsi="Times New Roman"/>
          <w:lang w:eastAsia="tr-TR"/>
        </w:rPr>
        <w:t xml:space="preserve"> </w:t>
      </w:r>
      <w:proofErr w:type="spellStart"/>
      <w:r>
        <w:rPr>
          <w:rFonts w:ascii="Times New Roman" w:hAnsi="Times New Roman"/>
          <w:lang w:eastAsia="tr-TR"/>
        </w:rPr>
        <w:t>göre</w:t>
      </w:r>
      <w:proofErr w:type="spellEnd"/>
      <w:r>
        <w:rPr>
          <w:rFonts w:ascii="Times New Roman" w:hAnsi="Times New Roman"/>
          <w:lang w:eastAsia="tr-TR"/>
        </w:rPr>
        <w:t xml:space="preserve"> </w:t>
      </w:r>
      <w:proofErr w:type="spellStart"/>
      <w:r>
        <w:rPr>
          <w:rFonts w:ascii="Times New Roman" w:hAnsi="Times New Roman"/>
          <w:lang w:eastAsia="tr-TR"/>
        </w:rPr>
        <w:t>dağılımları</w:t>
      </w:r>
      <w:proofErr w:type="spellEnd"/>
      <w:r>
        <w:rPr>
          <w:rFonts w:ascii="Times New Roman" w:hAnsi="Times New Roman"/>
          <w:lang w:eastAsia="tr-TR"/>
        </w:rPr>
        <w:t xml:space="preserve"> </w:t>
      </w:r>
      <w:proofErr w:type="spellStart"/>
      <w:r>
        <w:rPr>
          <w:rFonts w:ascii="Times New Roman" w:hAnsi="Times New Roman"/>
          <w:lang w:eastAsia="tr-TR"/>
        </w:rPr>
        <w:t>nelerdir</w:t>
      </w:r>
      <w:proofErr w:type="spellEnd"/>
      <w:r>
        <w:rPr>
          <w:rFonts w:ascii="Times New Roman" w:hAnsi="Times New Roman"/>
          <w:lang w:eastAsia="tr-TR"/>
        </w:rPr>
        <w:t>?</w:t>
      </w:r>
    </w:p>
    <w:p w14:paraId="3F5FA928" w14:textId="7E022A1D" w:rsidR="009F0BE5" w:rsidRDefault="009F0BE5" w:rsidP="009F0BE5">
      <w:pPr>
        <w:spacing w:line="360" w:lineRule="auto"/>
        <w:ind w:firstLine="567"/>
        <w:jc w:val="both"/>
        <w:rPr>
          <w:rFonts w:ascii="Times New Roman" w:hAnsi="Times New Roman"/>
          <w:lang w:eastAsia="tr-TR"/>
        </w:rPr>
      </w:pPr>
      <w:r>
        <w:rPr>
          <w:rFonts w:ascii="Times New Roman" w:hAnsi="Times New Roman"/>
          <w:lang w:eastAsia="tr-TR"/>
        </w:rPr>
        <w:t xml:space="preserve">6.Yazılan </w:t>
      </w:r>
      <w:proofErr w:type="spellStart"/>
      <w:r>
        <w:rPr>
          <w:rFonts w:ascii="Times New Roman" w:hAnsi="Times New Roman"/>
          <w:lang w:eastAsia="tr-TR"/>
        </w:rPr>
        <w:t>tezlerin</w:t>
      </w:r>
      <w:proofErr w:type="spellEnd"/>
      <w:r>
        <w:rPr>
          <w:rFonts w:ascii="Times New Roman" w:hAnsi="Times New Roman"/>
          <w:lang w:eastAsia="tr-TR"/>
        </w:rPr>
        <w:t xml:space="preserve"> </w:t>
      </w:r>
      <w:proofErr w:type="spellStart"/>
      <w:r>
        <w:rPr>
          <w:rFonts w:ascii="Times New Roman" w:hAnsi="Times New Roman"/>
          <w:lang w:eastAsia="tr-TR"/>
        </w:rPr>
        <w:t>danışmanların</w:t>
      </w:r>
      <w:proofErr w:type="spellEnd"/>
      <w:r>
        <w:rPr>
          <w:rFonts w:ascii="Times New Roman" w:hAnsi="Times New Roman"/>
          <w:lang w:eastAsia="tr-TR"/>
        </w:rPr>
        <w:t xml:space="preserve"> </w:t>
      </w:r>
      <w:proofErr w:type="spellStart"/>
      <w:r>
        <w:rPr>
          <w:rFonts w:ascii="Times New Roman" w:hAnsi="Times New Roman"/>
          <w:lang w:eastAsia="tr-TR"/>
        </w:rPr>
        <w:t>unvanlarına</w:t>
      </w:r>
      <w:proofErr w:type="spellEnd"/>
      <w:r>
        <w:rPr>
          <w:rFonts w:ascii="Times New Roman" w:hAnsi="Times New Roman"/>
          <w:lang w:eastAsia="tr-TR"/>
        </w:rPr>
        <w:t xml:space="preserve"> </w:t>
      </w:r>
      <w:proofErr w:type="spellStart"/>
      <w:r>
        <w:rPr>
          <w:rFonts w:ascii="Times New Roman" w:hAnsi="Times New Roman"/>
          <w:lang w:eastAsia="tr-TR"/>
        </w:rPr>
        <w:t>göre</w:t>
      </w:r>
      <w:proofErr w:type="spellEnd"/>
      <w:r>
        <w:rPr>
          <w:rFonts w:ascii="Times New Roman" w:hAnsi="Times New Roman"/>
          <w:lang w:eastAsia="tr-TR"/>
        </w:rPr>
        <w:t xml:space="preserve"> </w:t>
      </w:r>
      <w:proofErr w:type="spellStart"/>
      <w:r>
        <w:rPr>
          <w:rFonts w:ascii="Times New Roman" w:hAnsi="Times New Roman"/>
          <w:lang w:eastAsia="tr-TR"/>
        </w:rPr>
        <w:t>dağılımları</w:t>
      </w:r>
      <w:proofErr w:type="spellEnd"/>
      <w:r>
        <w:rPr>
          <w:rFonts w:ascii="Times New Roman" w:hAnsi="Times New Roman"/>
          <w:lang w:eastAsia="tr-TR"/>
        </w:rPr>
        <w:t xml:space="preserve"> </w:t>
      </w:r>
      <w:proofErr w:type="spellStart"/>
      <w:r>
        <w:rPr>
          <w:rFonts w:ascii="Times New Roman" w:hAnsi="Times New Roman"/>
          <w:lang w:eastAsia="tr-TR"/>
        </w:rPr>
        <w:t>nelerdir</w:t>
      </w:r>
      <w:proofErr w:type="spellEnd"/>
      <w:r>
        <w:rPr>
          <w:rFonts w:ascii="Times New Roman" w:hAnsi="Times New Roman"/>
          <w:lang w:eastAsia="tr-TR"/>
        </w:rPr>
        <w:t>?</w:t>
      </w:r>
    </w:p>
    <w:p w14:paraId="34169E56" w14:textId="4EF4E0FD" w:rsidR="009F0BE5" w:rsidRDefault="009F0BE5" w:rsidP="009F0BE5">
      <w:pPr>
        <w:spacing w:line="360" w:lineRule="auto"/>
        <w:ind w:firstLine="567"/>
        <w:jc w:val="both"/>
        <w:rPr>
          <w:rFonts w:ascii="Times New Roman" w:hAnsi="Times New Roman"/>
          <w:lang w:eastAsia="tr-TR"/>
        </w:rPr>
      </w:pPr>
      <w:r>
        <w:rPr>
          <w:rFonts w:ascii="Times New Roman" w:hAnsi="Times New Roman"/>
          <w:lang w:eastAsia="tr-TR"/>
        </w:rPr>
        <w:t xml:space="preserve">7.Yazılan </w:t>
      </w:r>
      <w:proofErr w:type="spellStart"/>
      <w:r>
        <w:rPr>
          <w:rFonts w:ascii="Times New Roman" w:hAnsi="Times New Roman"/>
          <w:lang w:eastAsia="tr-TR"/>
        </w:rPr>
        <w:t>tezlerin</w:t>
      </w:r>
      <w:proofErr w:type="spellEnd"/>
      <w:r>
        <w:rPr>
          <w:rFonts w:ascii="Times New Roman" w:hAnsi="Times New Roman"/>
          <w:lang w:eastAsia="tr-TR"/>
        </w:rPr>
        <w:t xml:space="preserve"> </w:t>
      </w:r>
      <w:proofErr w:type="spellStart"/>
      <w:r>
        <w:rPr>
          <w:rFonts w:ascii="Times New Roman" w:hAnsi="Times New Roman"/>
          <w:lang w:eastAsia="tr-TR"/>
        </w:rPr>
        <w:t>çalışma</w:t>
      </w:r>
      <w:proofErr w:type="spellEnd"/>
      <w:r>
        <w:rPr>
          <w:rFonts w:ascii="Times New Roman" w:hAnsi="Times New Roman"/>
          <w:lang w:eastAsia="tr-TR"/>
        </w:rPr>
        <w:t xml:space="preserve"> </w:t>
      </w:r>
      <w:proofErr w:type="spellStart"/>
      <w:r>
        <w:rPr>
          <w:rFonts w:ascii="Times New Roman" w:hAnsi="Times New Roman"/>
          <w:lang w:eastAsia="tr-TR"/>
        </w:rPr>
        <w:t>konularına</w:t>
      </w:r>
      <w:proofErr w:type="spellEnd"/>
      <w:r>
        <w:rPr>
          <w:rFonts w:ascii="Times New Roman" w:hAnsi="Times New Roman"/>
          <w:lang w:eastAsia="tr-TR"/>
        </w:rPr>
        <w:t xml:space="preserve"> </w:t>
      </w:r>
      <w:proofErr w:type="spellStart"/>
      <w:r>
        <w:rPr>
          <w:rFonts w:ascii="Times New Roman" w:hAnsi="Times New Roman"/>
          <w:lang w:eastAsia="tr-TR"/>
        </w:rPr>
        <w:t>göre</w:t>
      </w:r>
      <w:proofErr w:type="spellEnd"/>
      <w:r>
        <w:rPr>
          <w:rFonts w:ascii="Times New Roman" w:hAnsi="Times New Roman"/>
          <w:lang w:eastAsia="tr-TR"/>
        </w:rPr>
        <w:t xml:space="preserve"> </w:t>
      </w:r>
      <w:proofErr w:type="spellStart"/>
      <w:r>
        <w:rPr>
          <w:rFonts w:ascii="Times New Roman" w:hAnsi="Times New Roman"/>
          <w:lang w:eastAsia="tr-TR"/>
        </w:rPr>
        <w:t>dağılımları</w:t>
      </w:r>
      <w:proofErr w:type="spellEnd"/>
      <w:r>
        <w:rPr>
          <w:rFonts w:ascii="Times New Roman" w:hAnsi="Times New Roman"/>
          <w:lang w:eastAsia="tr-TR"/>
        </w:rPr>
        <w:t xml:space="preserve"> </w:t>
      </w:r>
      <w:proofErr w:type="spellStart"/>
      <w:r>
        <w:rPr>
          <w:rFonts w:ascii="Times New Roman" w:hAnsi="Times New Roman"/>
          <w:lang w:eastAsia="tr-TR"/>
        </w:rPr>
        <w:t>nelerdir</w:t>
      </w:r>
      <w:proofErr w:type="spellEnd"/>
      <w:r>
        <w:rPr>
          <w:rFonts w:ascii="Times New Roman" w:hAnsi="Times New Roman"/>
          <w:lang w:eastAsia="tr-TR"/>
        </w:rPr>
        <w:t>?</w:t>
      </w:r>
    </w:p>
    <w:p w14:paraId="23683309" w14:textId="7D833166" w:rsidR="009F0BE5" w:rsidRDefault="009F0BE5" w:rsidP="009F0BE5">
      <w:pPr>
        <w:spacing w:line="360" w:lineRule="auto"/>
        <w:ind w:firstLine="567"/>
        <w:jc w:val="both"/>
        <w:rPr>
          <w:rFonts w:ascii="Times New Roman" w:hAnsi="Times New Roman"/>
          <w:lang w:eastAsia="tr-TR"/>
        </w:rPr>
      </w:pPr>
      <w:r>
        <w:rPr>
          <w:rFonts w:ascii="Times New Roman" w:hAnsi="Times New Roman"/>
          <w:lang w:eastAsia="tr-TR"/>
        </w:rPr>
        <w:t xml:space="preserve">8.Yazılan </w:t>
      </w:r>
      <w:proofErr w:type="spellStart"/>
      <w:r>
        <w:rPr>
          <w:rFonts w:ascii="Times New Roman" w:hAnsi="Times New Roman"/>
          <w:lang w:eastAsia="tr-TR"/>
        </w:rPr>
        <w:t>tezlerde</w:t>
      </w:r>
      <w:proofErr w:type="spellEnd"/>
      <w:r>
        <w:rPr>
          <w:rFonts w:ascii="Times New Roman" w:hAnsi="Times New Roman"/>
          <w:lang w:eastAsia="tr-TR"/>
        </w:rPr>
        <w:t xml:space="preserve"> </w:t>
      </w:r>
      <w:proofErr w:type="spellStart"/>
      <w:r>
        <w:rPr>
          <w:rFonts w:ascii="Times New Roman" w:hAnsi="Times New Roman"/>
          <w:lang w:eastAsia="tr-TR"/>
        </w:rPr>
        <w:t>en</w:t>
      </w:r>
      <w:proofErr w:type="spellEnd"/>
      <w:r>
        <w:rPr>
          <w:rFonts w:ascii="Times New Roman" w:hAnsi="Times New Roman"/>
          <w:lang w:eastAsia="tr-TR"/>
        </w:rPr>
        <w:t xml:space="preserve"> </w:t>
      </w:r>
      <w:proofErr w:type="spellStart"/>
      <w:r>
        <w:rPr>
          <w:rFonts w:ascii="Times New Roman" w:hAnsi="Times New Roman"/>
          <w:lang w:eastAsia="tr-TR"/>
        </w:rPr>
        <w:t>çok</w:t>
      </w:r>
      <w:proofErr w:type="spellEnd"/>
      <w:r>
        <w:rPr>
          <w:rFonts w:ascii="Times New Roman" w:hAnsi="Times New Roman"/>
          <w:lang w:eastAsia="tr-TR"/>
        </w:rPr>
        <w:t xml:space="preserve"> </w:t>
      </w:r>
      <w:proofErr w:type="spellStart"/>
      <w:r>
        <w:rPr>
          <w:rFonts w:ascii="Times New Roman" w:hAnsi="Times New Roman"/>
          <w:lang w:eastAsia="tr-TR"/>
        </w:rPr>
        <w:t>kullanılan</w:t>
      </w:r>
      <w:proofErr w:type="spellEnd"/>
      <w:r>
        <w:rPr>
          <w:rFonts w:ascii="Times New Roman" w:hAnsi="Times New Roman"/>
          <w:lang w:eastAsia="tr-TR"/>
        </w:rPr>
        <w:t xml:space="preserve"> </w:t>
      </w:r>
      <w:proofErr w:type="spellStart"/>
      <w:r>
        <w:rPr>
          <w:rFonts w:ascii="Times New Roman" w:hAnsi="Times New Roman"/>
          <w:lang w:eastAsia="tr-TR"/>
        </w:rPr>
        <w:t>anahtar</w:t>
      </w:r>
      <w:proofErr w:type="spellEnd"/>
      <w:r>
        <w:rPr>
          <w:rFonts w:ascii="Times New Roman" w:hAnsi="Times New Roman"/>
          <w:lang w:eastAsia="tr-TR"/>
        </w:rPr>
        <w:t xml:space="preserve"> </w:t>
      </w:r>
      <w:proofErr w:type="spellStart"/>
      <w:r>
        <w:rPr>
          <w:rFonts w:ascii="Times New Roman" w:hAnsi="Times New Roman"/>
          <w:lang w:eastAsia="tr-TR"/>
        </w:rPr>
        <w:t>kelimeler</w:t>
      </w:r>
      <w:proofErr w:type="spellEnd"/>
      <w:r>
        <w:rPr>
          <w:rFonts w:ascii="Times New Roman" w:hAnsi="Times New Roman"/>
          <w:lang w:eastAsia="tr-TR"/>
        </w:rPr>
        <w:t xml:space="preserve"> </w:t>
      </w:r>
      <w:proofErr w:type="spellStart"/>
      <w:r>
        <w:rPr>
          <w:rFonts w:ascii="Times New Roman" w:hAnsi="Times New Roman"/>
          <w:lang w:eastAsia="tr-TR"/>
        </w:rPr>
        <w:t>nelerdir</w:t>
      </w:r>
      <w:proofErr w:type="spellEnd"/>
      <w:r>
        <w:rPr>
          <w:rFonts w:ascii="Times New Roman" w:hAnsi="Times New Roman"/>
          <w:lang w:eastAsia="tr-TR"/>
        </w:rPr>
        <w:t>?</w:t>
      </w:r>
    </w:p>
    <w:p w14:paraId="2D0B1B47" w14:textId="28EE303A" w:rsidR="009F0BE5" w:rsidRDefault="00B01AAF" w:rsidP="009F0BE5">
      <w:pPr>
        <w:spacing w:line="360" w:lineRule="auto"/>
        <w:ind w:firstLine="567"/>
        <w:jc w:val="both"/>
        <w:rPr>
          <w:rFonts w:ascii="Times New Roman" w:hAnsi="Times New Roman"/>
          <w:lang w:eastAsia="tr-TR"/>
        </w:rPr>
      </w:pPr>
      <w:r>
        <w:rPr>
          <w:rFonts w:ascii="Times New Roman" w:hAnsi="Times New Roman"/>
          <w:lang w:eastAsia="tr-TR"/>
        </w:rPr>
        <w:t xml:space="preserve">9.Yazılan </w:t>
      </w:r>
      <w:proofErr w:type="spellStart"/>
      <w:r>
        <w:rPr>
          <w:rFonts w:ascii="Times New Roman" w:hAnsi="Times New Roman"/>
          <w:lang w:eastAsia="tr-TR"/>
        </w:rPr>
        <w:t>tezlerden</w:t>
      </w:r>
      <w:proofErr w:type="spellEnd"/>
      <w:r>
        <w:rPr>
          <w:rFonts w:ascii="Times New Roman" w:hAnsi="Times New Roman"/>
          <w:lang w:eastAsia="tr-TR"/>
        </w:rPr>
        <w:t xml:space="preserve"> </w:t>
      </w:r>
      <w:proofErr w:type="spellStart"/>
      <w:r>
        <w:rPr>
          <w:rFonts w:ascii="Times New Roman" w:hAnsi="Times New Roman"/>
          <w:lang w:eastAsia="tr-TR"/>
        </w:rPr>
        <w:t>kullanılan</w:t>
      </w:r>
      <w:proofErr w:type="spellEnd"/>
      <w:r>
        <w:rPr>
          <w:rFonts w:ascii="Times New Roman" w:hAnsi="Times New Roman"/>
          <w:lang w:eastAsia="tr-TR"/>
        </w:rPr>
        <w:t xml:space="preserve"> </w:t>
      </w:r>
      <w:proofErr w:type="spellStart"/>
      <w:r>
        <w:rPr>
          <w:rFonts w:ascii="Times New Roman" w:hAnsi="Times New Roman"/>
          <w:lang w:eastAsia="tr-TR"/>
        </w:rPr>
        <w:t>araştırma</w:t>
      </w:r>
      <w:proofErr w:type="spellEnd"/>
      <w:r>
        <w:rPr>
          <w:rFonts w:ascii="Times New Roman" w:hAnsi="Times New Roman"/>
          <w:lang w:eastAsia="tr-TR"/>
        </w:rPr>
        <w:t xml:space="preserve"> </w:t>
      </w:r>
      <w:proofErr w:type="spellStart"/>
      <w:r>
        <w:rPr>
          <w:rFonts w:ascii="Times New Roman" w:hAnsi="Times New Roman"/>
          <w:lang w:eastAsia="tr-TR"/>
        </w:rPr>
        <w:t>yöntemlerinin</w:t>
      </w:r>
      <w:proofErr w:type="spellEnd"/>
      <w:r>
        <w:rPr>
          <w:rFonts w:ascii="Times New Roman" w:hAnsi="Times New Roman"/>
          <w:lang w:eastAsia="tr-TR"/>
        </w:rPr>
        <w:t xml:space="preserve"> </w:t>
      </w:r>
      <w:proofErr w:type="spellStart"/>
      <w:r>
        <w:rPr>
          <w:rFonts w:ascii="Times New Roman" w:hAnsi="Times New Roman"/>
          <w:lang w:eastAsia="tr-TR"/>
        </w:rPr>
        <w:t>dağılımları</w:t>
      </w:r>
      <w:proofErr w:type="spellEnd"/>
      <w:r>
        <w:rPr>
          <w:rFonts w:ascii="Times New Roman" w:hAnsi="Times New Roman"/>
          <w:lang w:eastAsia="tr-TR"/>
        </w:rPr>
        <w:t xml:space="preserve"> </w:t>
      </w:r>
      <w:proofErr w:type="spellStart"/>
      <w:r>
        <w:rPr>
          <w:rFonts w:ascii="Times New Roman" w:hAnsi="Times New Roman"/>
          <w:lang w:eastAsia="tr-TR"/>
        </w:rPr>
        <w:t>nelerdir</w:t>
      </w:r>
      <w:proofErr w:type="spellEnd"/>
      <w:r>
        <w:rPr>
          <w:rFonts w:ascii="Times New Roman" w:hAnsi="Times New Roman"/>
          <w:lang w:eastAsia="tr-TR"/>
        </w:rPr>
        <w:t>?</w:t>
      </w:r>
    </w:p>
    <w:p w14:paraId="026C7613" w14:textId="2E13D948" w:rsidR="00CC5A51" w:rsidRPr="00CC5A51" w:rsidRDefault="00CC5A51" w:rsidP="00CC5A51">
      <w:pPr>
        <w:spacing w:line="360" w:lineRule="auto"/>
        <w:ind w:firstLine="567"/>
        <w:jc w:val="both"/>
        <w:rPr>
          <w:rFonts w:ascii="Times New Roman" w:hAnsi="Times New Roman"/>
          <w:lang w:eastAsia="tr-TR"/>
        </w:rPr>
      </w:pPr>
      <w:r w:rsidRPr="00CC5A51">
        <w:rPr>
          <w:rFonts w:ascii="Times New Roman" w:hAnsi="Times New Roman"/>
          <w:lang w:eastAsia="tr-TR"/>
        </w:rPr>
        <w:t xml:space="preserve"> </w:t>
      </w:r>
    </w:p>
    <w:p w14:paraId="15FA66C9" w14:textId="23C2C3C5" w:rsidR="00CC5A51" w:rsidRPr="00CC5A51" w:rsidRDefault="00CC5A51" w:rsidP="00CC5A51">
      <w:pPr>
        <w:spacing w:line="360" w:lineRule="auto"/>
        <w:ind w:firstLine="567"/>
        <w:jc w:val="both"/>
        <w:rPr>
          <w:rFonts w:ascii="Times New Roman" w:hAnsi="Times New Roman"/>
          <w:lang w:eastAsia="tr-TR"/>
        </w:rPr>
      </w:pPr>
      <w:r w:rsidRPr="00CC5A51">
        <w:rPr>
          <w:rFonts w:ascii="Times New Roman" w:hAnsi="Times New Roman"/>
          <w:lang w:eastAsia="tr-TR"/>
        </w:rPr>
        <w:t xml:space="preserve">Türkiye </w:t>
      </w:r>
      <w:proofErr w:type="spellStart"/>
      <w:r w:rsidRPr="00CC5A51">
        <w:rPr>
          <w:rFonts w:ascii="Times New Roman" w:hAnsi="Times New Roman"/>
          <w:lang w:eastAsia="tr-TR"/>
        </w:rPr>
        <w:t>ölçeğinde</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nöromuhasebe</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veya</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nöroaccounting</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kelimelerini</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tez</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başlığında</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içeren</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toplam</w:t>
      </w:r>
      <w:proofErr w:type="spellEnd"/>
      <w:r w:rsidRPr="00CC5A51">
        <w:rPr>
          <w:rFonts w:ascii="Times New Roman" w:hAnsi="Times New Roman"/>
          <w:lang w:eastAsia="tr-TR"/>
        </w:rPr>
        <w:t xml:space="preserve"> </w:t>
      </w:r>
      <w:r w:rsidR="00B01AAF">
        <w:rPr>
          <w:rFonts w:ascii="Times New Roman" w:hAnsi="Times New Roman"/>
          <w:lang w:eastAsia="tr-TR"/>
        </w:rPr>
        <w:t xml:space="preserve">14 </w:t>
      </w:r>
      <w:proofErr w:type="spellStart"/>
      <w:r w:rsidRPr="00CC5A51">
        <w:rPr>
          <w:rFonts w:ascii="Times New Roman" w:hAnsi="Times New Roman"/>
          <w:lang w:eastAsia="tr-TR"/>
        </w:rPr>
        <w:t>tane</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lisansüstü</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teze</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rastlanmıştır</w:t>
      </w:r>
      <w:proofErr w:type="spellEnd"/>
      <w:r w:rsidRPr="00CC5A51">
        <w:rPr>
          <w:rFonts w:ascii="Times New Roman" w:hAnsi="Times New Roman"/>
          <w:lang w:eastAsia="tr-TR"/>
        </w:rPr>
        <w:t xml:space="preserve">. Bu </w:t>
      </w:r>
      <w:proofErr w:type="spellStart"/>
      <w:r w:rsidRPr="00CC5A51">
        <w:rPr>
          <w:rFonts w:ascii="Times New Roman" w:hAnsi="Times New Roman"/>
          <w:lang w:eastAsia="tr-TR"/>
        </w:rPr>
        <w:t>tezlerde</w:t>
      </w:r>
      <w:proofErr w:type="spellEnd"/>
      <w:r w:rsidRPr="00CC5A51">
        <w:rPr>
          <w:rFonts w:ascii="Times New Roman" w:hAnsi="Times New Roman"/>
          <w:lang w:eastAsia="tr-TR"/>
        </w:rPr>
        <w:t xml:space="preserve"> 12 </w:t>
      </w:r>
      <w:proofErr w:type="spellStart"/>
      <w:r w:rsidRPr="00CC5A51">
        <w:rPr>
          <w:rFonts w:ascii="Times New Roman" w:hAnsi="Times New Roman"/>
          <w:lang w:eastAsia="tr-TR"/>
        </w:rPr>
        <w:t>tanesi</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yüksek</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lisans</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tezinden</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oluşurken</w:t>
      </w:r>
      <w:proofErr w:type="spellEnd"/>
      <w:r w:rsidRPr="00CC5A51">
        <w:rPr>
          <w:rFonts w:ascii="Times New Roman" w:hAnsi="Times New Roman"/>
          <w:lang w:eastAsia="tr-TR"/>
        </w:rPr>
        <w:t xml:space="preserve"> 2 </w:t>
      </w:r>
      <w:proofErr w:type="spellStart"/>
      <w:r w:rsidRPr="00CC5A51">
        <w:rPr>
          <w:rFonts w:ascii="Times New Roman" w:hAnsi="Times New Roman"/>
          <w:lang w:eastAsia="tr-TR"/>
        </w:rPr>
        <w:t>tanesini</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doktora</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tezi</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oluşturmaktadır</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Tezlerin</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hepsinin</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erişimi</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sağlanmıştır</w:t>
      </w:r>
      <w:proofErr w:type="spellEnd"/>
      <w:r w:rsidRPr="00CC5A51">
        <w:rPr>
          <w:rFonts w:ascii="Times New Roman" w:hAnsi="Times New Roman"/>
          <w:lang w:eastAsia="tr-TR"/>
        </w:rPr>
        <w:t xml:space="preserve">. </w:t>
      </w:r>
    </w:p>
    <w:p w14:paraId="5FB09161" w14:textId="19F3292D" w:rsidR="00CC5A51" w:rsidRPr="00CC5A51" w:rsidRDefault="00CC5A51" w:rsidP="00CC5A51">
      <w:pPr>
        <w:spacing w:line="360" w:lineRule="auto"/>
        <w:ind w:firstLine="567"/>
        <w:jc w:val="both"/>
        <w:rPr>
          <w:rFonts w:ascii="Times New Roman" w:hAnsi="Times New Roman"/>
          <w:lang w:eastAsia="tr-TR"/>
        </w:rPr>
      </w:pPr>
      <w:r w:rsidRPr="00CC5A51">
        <w:rPr>
          <w:rFonts w:ascii="Times New Roman" w:hAnsi="Times New Roman"/>
          <w:lang w:eastAsia="tr-TR"/>
        </w:rPr>
        <w:t xml:space="preserve">Bu </w:t>
      </w:r>
      <w:proofErr w:type="spellStart"/>
      <w:r w:rsidRPr="00CC5A51">
        <w:rPr>
          <w:rFonts w:ascii="Times New Roman" w:hAnsi="Times New Roman"/>
          <w:lang w:eastAsia="tr-TR"/>
        </w:rPr>
        <w:t>çalışmada</w:t>
      </w:r>
      <w:proofErr w:type="spellEnd"/>
      <w:r w:rsidRPr="00CC5A51">
        <w:rPr>
          <w:rFonts w:ascii="Times New Roman" w:hAnsi="Times New Roman"/>
          <w:lang w:eastAsia="tr-TR"/>
        </w:rPr>
        <w:t xml:space="preserve"> </w:t>
      </w:r>
      <w:proofErr w:type="spellStart"/>
      <w:r w:rsidR="00B01AAF">
        <w:rPr>
          <w:rFonts w:ascii="Times New Roman" w:hAnsi="Times New Roman"/>
          <w:lang w:eastAsia="tr-TR"/>
        </w:rPr>
        <w:t>diğer</w:t>
      </w:r>
      <w:proofErr w:type="spellEnd"/>
      <w:r w:rsidR="00B01AAF">
        <w:rPr>
          <w:rFonts w:ascii="Times New Roman" w:hAnsi="Times New Roman"/>
          <w:lang w:eastAsia="tr-TR"/>
        </w:rPr>
        <w:t xml:space="preserve"> </w:t>
      </w:r>
      <w:proofErr w:type="spellStart"/>
      <w:r w:rsidR="00B01AAF">
        <w:rPr>
          <w:rFonts w:ascii="Times New Roman" w:hAnsi="Times New Roman"/>
          <w:lang w:eastAsia="tr-TR"/>
        </w:rPr>
        <w:t>çalışmalardan</w:t>
      </w:r>
      <w:proofErr w:type="spellEnd"/>
      <w:r w:rsidR="00B01AAF">
        <w:rPr>
          <w:rFonts w:ascii="Times New Roman" w:hAnsi="Times New Roman"/>
          <w:lang w:eastAsia="tr-TR"/>
        </w:rPr>
        <w:t xml:space="preserve"> </w:t>
      </w:r>
      <w:proofErr w:type="spellStart"/>
      <w:r w:rsidRPr="00CC5A51">
        <w:rPr>
          <w:rFonts w:ascii="Times New Roman" w:hAnsi="Times New Roman"/>
          <w:lang w:eastAsia="tr-TR"/>
        </w:rPr>
        <w:t>farklı</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olarak</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nöromuhasebe</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konusunda</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lisansüstü</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tezlerin</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bibliyometrik</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analizi</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yapılmış</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olup</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konu</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ile</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ilgili</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olarak</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literatürde</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yer</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alan</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boşluğun</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doldurulması</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amaçlanmıştır</w:t>
      </w:r>
      <w:proofErr w:type="spellEnd"/>
      <w:r w:rsidRPr="00CC5A51">
        <w:rPr>
          <w:rFonts w:ascii="Times New Roman" w:hAnsi="Times New Roman"/>
          <w:lang w:eastAsia="tr-TR"/>
        </w:rPr>
        <w:t>.</w:t>
      </w:r>
    </w:p>
    <w:p w14:paraId="530D6A01" w14:textId="491F40E1" w:rsidR="00CC5A51" w:rsidRPr="00CC5A51" w:rsidRDefault="00CC5A51" w:rsidP="00CC5A51">
      <w:pPr>
        <w:spacing w:line="360" w:lineRule="auto"/>
        <w:ind w:firstLine="567"/>
        <w:jc w:val="both"/>
        <w:rPr>
          <w:rFonts w:ascii="Times New Roman" w:hAnsi="Times New Roman"/>
          <w:b/>
          <w:lang w:eastAsia="fr-FR"/>
        </w:rPr>
      </w:pPr>
      <w:r w:rsidRPr="00CC5A51">
        <w:rPr>
          <w:rFonts w:ascii="Times New Roman" w:hAnsi="Times New Roman"/>
          <w:b/>
          <w:lang w:eastAsia="fr-FR"/>
        </w:rPr>
        <w:t>UYGULAMA</w:t>
      </w:r>
    </w:p>
    <w:p w14:paraId="38D66F33" w14:textId="77777777" w:rsidR="00CC5A51" w:rsidRPr="00CC5A51" w:rsidRDefault="00CC5A51" w:rsidP="00CC5A51">
      <w:pPr>
        <w:spacing w:line="360" w:lineRule="auto"/>
        <w:ind w:firstLine="567"/>
        <w:jc w:val="both"/>
        <w:rPr>
          <w:rFonts w:ascii="Times New Roman" w:hAnsi="Times New Roman"/>
        </w:rPr>
      </w:pPr>
      <w:proofErr w:type="spellStart"/>
      <w:r w:rsidRPr="00CC5A51">
        <w:rPr>
          <w:rFonts w:ascii="Times New Roman" w:hAnsi="Times New Roman"/>
        </w:rPr>
        <w:t>Araştırma</w:t>
      </w:r>
      <w:proofErr w:type="spellEnd"/>
      <w:r w:rsidRPr="00CC5A51">
        <w:rPr>
          <w:rFonts w:ascii="Times New Roman" w:hAnsi="Times New Roman"/>
        </w:rPr>
        <w:t xml:space="preserve"> </w:t>
      </w:r>
      <w:proofErr w:type="spellStart"/>
      <w:r w:rsidRPr="00CC5A51">
        <w:rPr>
          <w:rFonts w:ascii="Times New Roman" w:hAnsi="Times New Roman"/>
        </w:rPr>
        <w:t>kapsamında</w:t>
      </w:r>
      <w:proofErr w:type="spellEnd"/>
      <w:r w:rsidRPr="00CC5A51">
        <w:rPr>
          <w:rFonts w:ascii="Times New Roman" w:hAnsi="Times New Roman"/>
        </w:rPr>
        <w:t xml:space="preserve"> </w:t>
      </w:r>
      <w:proofErr w:type="spellStart"/>
      <w:r w:rsidRPr="00CC5A51">
        <w:rPr>
          <w:rFonts w:ascii="Times New Roman" w:hAnsi="Times New Roman"/>
        </w:rPr>
        <w:t>yapılan</w:t>
      </w:r>
      <w:proofErr w:type="spellEnd"/>
      <w:r w:rsidRPr="00CC5A51">
        <w:rPr>
          <w:rFonts w:ascii="Times New Roman" w:hAnsi="Times New Roman"/>
        </w:rPr>
        <w:t xml:space="preserve"> </w:t>
      </w:r>
      <w:proofErr w:type="spellStart"/>
      <w:r w:rsidRPr="00CC5A51">
        <w:rPr>
          <w:rFonts w:ascii="Times New Roman" w:hAnsi="Times New Roman"/>
        </w:rPr>
        <w:t>analizler</w:t>
      </w:r>
      <w:proofErr w:type="spellEnd"/>
      <w:r w:rsidRPr="00CC5A51">
        <w:rPr>
          <w:rFonts w:ascii="Times New Roman" w:hAnsi="Times New Roman"/>
        </w:rPr>
        <w:t xml:space="preserve"> </w:t>
      </w:r>
      <w:proofErr w:type="spellStart"/>
      <w:r w:rsidRPr="00CC5A51">
        <w:rPr>
          <w:rFonts w:ascii="Times New Roman" w:hAnsi="Times New Roman"/>
        </w:rPr>
        <w:t>sonucunda</w:t>
      </w:r>
      <w:proofErr w:type="spellEnd"/>
      <w:r w:rsidRPr="00CC5A51">
        <w:rPr>
          <w:rFonts w:ascii="Times New Roman" w:hAnsi="Times New Roman"/>
        </w:rPr>
        <w:t xml:space="preserve"> </w:t>
      </w:r>
      <w:proofErr w:type="spellStart"/>
      <w:r w:rsidRPr="00CC5A51">
        <w:rPr>
          <w:rFonts w:ascii="Times New Roman" w:hAnsi="Times New Roman"/>
        </w:rPr>
        <w:t>Yükseköğretim</w:t>
      </w:r>
      <w:proofErr w:type="spellEnd"/>
      <w:r w:rsidRPr="00CC5A51">
        <w:rPr>
          <w:rFonts w:ascii="Times New Roman" w:hAnsi="Times New Roman"/>
        </w:rPr>
        <w:t xml:space="preserve"> </w:t>
      </w:r>
      <w:proofErr w:type="spellStart"/>
      <w:r w:rsidRPr="00CC5A51">
        <w:rPr>
          <w:rFonts w:ascii="Times New Roman" w:hAnsi="Times New Roman"/>
        </w:rPr>
        <w:t>Kurumu</w:t>
      </w:r>
      <w:proofErr w:type="spellEnd"/>
      <w:r w:rsidRPr="00CC5A51">
        <w:rPr>
          <w:rFonts w:ascii="Times New Roman" w:hAnsi="Times New Roman"/>
        </w:rPr>
        <w:t xml:space="preserve"> </w:t>
      </w:r>
      <w:proofErr w:type="spellStart"/>
      <w:r w:rsidRPr="00CC5A51">
        <w:rPr>
          <w:rFonts w:ascii="Times New Roman" w:hAnsi="Times New Roman"/>
        </w:rPr>
        <w:t>Ulusal</w:t>
      </w:r>
      <w:proofErr w:type="spellEnd"/>
      <w:r w:rsidRPr="00CC5A51">
        <w:rPr>
          <w:rFonts w:ascii="Times New Roman" w:hAnsi="Times New Roman"/>
        </w:rPr>
        <w:t xml:space="preserve"> Tez </w:t>
      </w:r>
      <w:proofErr w:type="spellStart"/>
      <w:r w:rsidRPr="00CC5A51">
        <w:rPr>
          <w:rFonts w:ascii="Times New Roman" w:hAnsi="Times New Roman"/>
        </w:rPr>
        <w:t>Merkezi</w:t>
      </w:r>
      <w:proofErr w:type="spellEnd"/>
      <w:r w:rsidRPr="00CC5A51">
        <w:rPr>
          <w:rFonts w:ascii="Times New Roman" w:hAnsi="Times New Roman"/>
        </w:rPr>
        <w:t xml:space="preserve"> </w:t>
      </w:r>
      <w:proofErr w:type="spellStart"/>
      <w:r w:rsidRPr="00CC5A51">
        <w:rPr>
          <w:rFonts w:ascii="Times New Roman" w:hAnsi="Times New Roman"/>
        </w:rPr>
        <w:t>veri</w:t>
      </w:r>
      <w:proofErr w:type="spellEnd"/>
      <w:r w:rsidRPr="00CC5A51">
        <w:rPr>
          <w:rFonts w:ascii="Times New Roman" w:hAnsi="Times New Roman"/>
        </w:rPr>
        <w:t xml:space="preserve"> </w:t>
      </w:r>
      <w:proofErr w:type="spellStart"/>
      <w:r w:rsidRPr="00CC5A51">
        <w:rPr>
          <w:rFonts w:ascii="Times New Roman" w:hAnsi="Times New Roman"/>
        </w:rPr>
        <w:t>tabanında</w:t>
      </w:r>
      <w:proofErr w:type="spellEnd"/>
      <w:r w:rsidRPr="00CC5A51">
        <w:rPr>
          <w:rFonts w:ascii="Times New Roman" w:hAnsi="Times New Roman"/>
        </w:rPr>
        <w:t xml:space="preserve"> </w:t>
      </w:r>
      <w:proofErr w:type="spellStart"/>
      <w:r w:rsidRPr="00CC5A51">
        <w:rPr>
          <w:rFonts w:ascii="Times New Roman" w:hAnsi="Times New Roman"/>
        </w:rPr>
        <w:t>yer</w:t>
      </w:r>
      <w:proofErr w:type="spellEnd"/>
      <w:r w:rsidRPr="00CC5A51">
        <w:rPr>
          <w:rFonts w:ascii="Times New Roman" w:hAnsi="Times New Roman"/>
        </w:rPr>
        <w:t xml:space="preserve"> </w:t>
      </w:r>
      <w:proofErr w:type="spellStart"/>
      <w:r w:rsidRPr="00CC5A51">
        <w:rPr>
          <w:rFonts w:ascii="Times New Roman" w:hAnsi="Times New Roman"/>
        </w:rPr>
        <w:t>alan</w:t>
      </w:r>
      <w:proofErr w:type="spellEnd"/>
      <w:r w:rsidRPr="00CC5A51">
        <w:rPr>
          <w:rFonts w:ascii="Times New Roman" w:hAnsi="Times New Roman"/>
        </w:rPr>
        <w:t xml:space="preserve"> </w:t>
      </w:r>
      <w:proofErr w:type="spellStart"/>
      <w:r w:rsidRPr="00CC5A51">
        <w:rPr>
          <w:rFonts w:ascii="Times New Roman" w:hAnsi="Times New Roman"/>
        </w:rPr>
        <w:t>nöromuhasebe</w:t>
      </w:r>
      <w:proofErr w:type="spellEnd"/>
      <w:r w:rsidRPr="00CC5A51">
        <w:rPr>
          <w:rFonts w:ascii="Times New Roman" w:hAnsi="Times New Roman"/>
        </w:rPr>
        <w:t xml:space="preserve"> </w:t>
      </w:r>
      <w:proofErr w:type="spellStart"/>
      <w:r w:rsidRPr="00CC5A51">
        <w:rPr>
          <w:rFonts w:ascii="Times New Roman" w:hAnsi="Times New Roman"/>
        </w:rPr>
        <w:t>ile</w:t>
      </w:r>
      <w:proofErr w:type="spellEnd"/>
      <w:r w:rsidRPr="00CC5A51">
        <w:rPr>
          <w:rFonts w:ascii="Times New Roman" w:hAnsi="Times New Roman"/>
        </w:rPr>
        <w:t xml:space="preserve"> </w:t>
      </w:r>
      <w:proofErr w:type="spellStart"/>
      <w:r w:rsidRPr="00CC5A51">
        <w:rPr>
          <w:rFonts w:ascii="Times New Roman" w:hAnsi="Times New Roman"/>
        </w:rPr>
        <w:t>ilgili</w:t>
      </w:r>
      <w:proofErr w:type="spellEnd"/>
      <w:r w:rsidRPr="00CC5A51">
        <w:rPr>
          <w:rFonts w:ascii="Times New Roman" w:hAnsi="Times New Roman"/>
        </w:rPr>
        <w:t xml:space="preserve"> </w:t>
      </w:r>
      <w:proofErr w:type="spellStart"/>
      <w:r w:rsidRPr="00CC5A51">
        <w:rPr>
          <w:rFonts w:ascii="Times New Roman" w:hAnsi="Times New Roman"/>
        </w:rPr>
        <w:t>olan</w:t>
      </w:r>
      <w:proofErr w:type="spellEnd"/>
      <w:r w:rsidRPr="00CC5A51">
        <w:rPr>
          <w:rFonts w:ascii="Times New Roman" w:hAnsi="Times New Roman"/>
        </w:rPr>
        <w:t xml:space="preserve"> </w:t>
      </w:r>
      <w:proofErr w:type="spellStart"/>
      <w:r w:rsidRPr="00CC5A51">
        <w:rPr>
          <w:rFonts w:ascii="Times New Roman" w:hAnsi="Times New Roman"/>
        </w:rPr>
        <w:t>lisansüstü</w:t>
      </w:r>
      <w:proofErr w:type="spellEnd"/>
      <w:r w:rsidRPr="00CC5A51">
        <w:rPr>
          <w:rFonts w:ascii="Times New Roman" w:hAnsi="Times New Roman"/>
        </w:rPr>
        <w:t xml:space="preserve"> </w:t>
      </w:r>
      <w:proofErr w:type="spellStart"/>
      <w:r w:rsidRPr="00CC5A51">
        <w:rPr>
          <w:rFonts w:ascii="Times New Roman" w:hAnsi="Times New Roman"/>
        </w:rPr>
        <w:t>tezlerin</w:t>
      </w:r>
      <w:proofErr w:type="spellEnd"/>
      <w:r w:rsidRPr="00CC5A51">
        <w:rPr>
          <w:rFonts w:ascii="Times New Roman" w:hAnsi="Times New Roman"/>
        </w:rPr>
        <w:t xml:space="preserve"> </w:t>
      </w:r>
      <w:proofErr w:type="spellStart"/>
      <w:r w:rsidRPr="00CC5A51">
        <w:rPr>
          <w:rFonts w:ascii="Times New Roman" w:hAnsi="Times New Roman"/>
        </w:rPr>
        <w:t>dağılımı</w:t>
      </w:r>
      <w:proofErr w:type="spellEnd"/>
      <w:r w:rsidRPr="00CC5A51">
        <w:rPr>
          <w:rFonts w:ascii="Times New Roman" w:hAnsi="Times New Roman"/>
        </w:rPr>
        <w:t xml:space="preserve"> Tablo 1’de </w:t>
      </w:r>
      <w:proofErr w:type="spellStart"/>
      <w:r w:rsidRPr="00CC5A51">
        <w:rPr>
          <w:rFonts w:ascii="Times New Roman" w:hAnsi="Times New Roman"/>
        </w:rPr>
        <w:t>verilmiştir</w:t>
      </w:r>
      <w:proofErr w:type="spellEnd"/>
      <w:r w:rsidRPr="00CC5A51">
        <w:rPr>
          <w:rFonts w:ascii="Times New Roman" w:hAnsi="Times New Roman"/>
        </w:rPr>
        <w:t>.</w:t>
      </w:r>
    </w:p>
    <w:p w14:paraId="1574C348" w14:textId="77777777" w:rsidR="00CC5A51" w:rsidRPr="004D40EF" w:rsidRDefault="00CC5A51" w:rsidP="00CC5A51">
      <w:pPr>
        <w:spacing w:line="360" w:lineRule="auto"/>
        <w:jc w:val="center"/>
        <w:rPr>
          <w:rFonts w:ascii="Times New Roman" w:hAnsi="Times New Roman"/>
          <w:b/>
          <w:sz w:val="20"/>
          <w:szCs w:val="20"/>
        </w:rPr>
      </w:pPr>
      <w:r w:rsidRPr="004D40EF">
        <w:rPr>
          <w:rFonts w:ascii="Times New Roman" w:hAnsi="Times New Roman"/>
          <w:b/>
          <w:sz w:val="20"/>
          <w:szCs w:val="20"/>
        </w:rPr>
        <w:t xml:space="preserve">Tablo 1. </w:t>
      </w:r>
      <w:proofErr w:type="spellStart"/>
      <w:r w:rsidRPr="004D40EF">
        <w:rPr>
          <w:rFonts w:ascii="Times New Roman" w:hAnsi="Times New Roman"/>
          <w:sz w:val="20"/>
          <w:szCs w:val="20"/>
        </w:rPr>
        <w:t>Lisansüstü</w:t>
      </w:r>
      <w:proofErr w:type="spellEnd"/>
      <w:r w:rsidRPr="004D40EF">
        <w:rPr>
          <w:rFonts w:ascii="Times New Roman" w:hAnsi="Times New Roman"/>
          <w:sz w:val="20"/>
          <w:szCs w:val="20"/>
        </w:rPr>
        <w:t xml:space="preserve"> Tez </w:t>
      </w:r>
      <w:proofErr w:type="spellStart"/>
      <w:r w:rsidRPr="004D40EF">
        <w:rPr>
          <w:rFonts w:ascii="Times New Roman" w:hAnsi="Times New Roman"/>
          <w:sz w:val="20"/>
          <w:szCs w:val="20"/>
        </w:rPr>
        <w:t>Türlerinin</w:t>
      </w:r>
      <w:proofErr w:type="spellEnd"/>
      <w:r w:rsidRPr="004D40EF">
        <w:rPr>
          <w:rFonts w:ascii="Times New Roman" w:hAnsi="Times New Roman"/>
          <w:sz w:val="20"/>
          <w:szCs w:val="20"/>
        </w:rPr>
        <w:t xml:space="preserve"> </w:t>
      </w:r>
      <w:proofErr w:type="spellStart"/>
      <w:r w:rsidRPr="004D40EF">
        <w:rPr>
          <w:rFonts w:ascii="Times New Roman" w:hAnsi="Times New Roman"/>
          <w:sz w:val="20"/>
          <w:szCs w:val="20"/>
        </w:rPr>
        <w:t>Dağılımı</w:t>
      </w:r>
      <w:proofErr w:type="spellEnd"/>
    </w:p>
    <w:tbl>
      <w:tblPr>
        <w:tblStyle w:val="TabloKlavuzuAk"/>
        <w:tblW w:w="9077" w:type="dxa"/>
        <w:tblInd w:w="0" w:type="dxa"/>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2024"/>
        <w:gridCol w:w="3788"/>
        <w:gridCol w:w="3265"/>
      </w:tblGrid>
      <w:tr w:rsidR="00CC5A51" w:rsidRPr="004D40EF" w14:paraId="7191E511" w14:textId="77777777" w:rsidTr="00CC5A51">
        <w:trPr>
          <w:trHeight w:val="482"/>
        </w:trPr>
        <w:tc>
          <w:tcPr>
            <w:tcW w:w="2024" w:type="dxa"/>
            <w:tcBorders>
              <w:top w:val="single" w:sz="8" w:space="0" w:color="auto"/>
              <w:bottom w:val="single" w:sz="8" w:space="0" w:color="auto"/>
            </w:tcBorders>
            <w:hideMark/>
          </w:tcPr>
          <w:p w14:paraId="3B746D22" w14:textId="77777777" w:rsidR="00CC5A51" w:rsidRPr="004D40EF" w:rsidRDefault="00CC5A51" w:rsidP="00CC5A51">
            <w:pPr>
              <w:spacing w:line="360" w:lineRule="auto"/>
              <w:jc w:val="center"/>
              <w:rPr>
                <w:rFonts w:ascii="Times New Roman" w:hAnsi="Times New Roman"/>
                <w:b/>
                <w:sz w:val="20"/>
                <w:szCs w:val="20"/>
              </w:rPr>
            </w:pPr>
            <w:r w:rsidRPr="004D40EF">
              <w:rPr>
                <w:rFonts w:ascii="Times New Roman" w:hAnsi="Times New Roman"/>
                <w:b/>
                <w:sz w:val="20"/>
                <w:szCs w:val="20"/>
              </w:rPr>
              <w:lastRenderedPageBreak/>
              <w:t>Tez Türü</w:t>
            </w:r>
          </w:p>
        </w:tc>
        <w:tc>
          <w:tcPr>
            <w:tcW w:w="3788" w:type="dxa"/>
            <w:tcBorders>
              <w:top w:val="single" w:sz="8" w:space="0" w:color="auto"/>
              <w:bottom w:val="single" w:sz="8" w:space="0" w:color="auto"/>
            </w:tcBorders>
            <w:hideMark/>
          </w:tcPr>
          <w:p w14:paraId="7C8B923B" w14:textId="77777777" w:rsidR="00CC5A51" w:rsidRPr="004D40EF" w:rsidRDefault="00CC5A51" w:rsidP="00CC5A51">
            <w:pPr>
              <w:spacing w:line="360" w:lineRule="auto"/>
              <w:jc w:val="center"/>
              <w:rPr>
                <w:rFonts w:ascii="Times New Roman" w:hAnsi="Times New Roman"/>
                <w:b/>
                <w:sz w:val="20"/>
                <w:szCs w:val="20"/>
              </w:rPr>
            </w:pPr>
            <w:r w:rsidRPr="004D40EF">
              <w:rPr>
                <w:rFonts w:ascii="Times New Roman" w:hAnsi="Times New Roman"/>
                <w:b/>
                <w:sz w:val="20"/>
                <w:szCs w:val="20"/>
              </w:rPr>
              <w:t>Frekans</w:t>
            </w:r>
          </w:p>
        </w:tc>
        <w:tc>
          <w:tcPr>
            <w:tcW w:w="3265" w:type="dxa"/>
            <w:tcBorders>
              <w:top w:val="single" w:sz="8" w:space="0" w:color="auto"/>
              <w:bottom w:val="single" w:sz="8" w:space="0" w:color="auto"/>
            </w:tcBorders>
            <w:hideMark/>
          </w:tcPr>
          <w:p w14:paraId="1175DC52" w14:textId="77777777" w:rsidR="00CC5A51" w:rsidRPr="004D40EF" w:rsidRDefault="00CC5A51" w:rsidP="00CC5A51">
            <w:pPr>
              <w:spacing w:line="360" w:lineRule="auto"/>
              <w:ind w:left="80"/>
              <w:jc w:val="center"/>
              <w:rPr>
                <w:rFonts w:ascii="Times New Roman" w:hAnsi="Times New Roman"/>
                <w:b/>
                <w:sz w:val="20"/>
                <w:szCs w:val="20"/>
              </w:rPr>
            </w:pPr>
            <w:r w:rsidRPr="004D40EF">
              <w:rPr>
                <w:rFonts w:ascii="Times New Roman" w:hAnsi="Times New Roman"/>
                <w:b/>
                <w:sz w:val="20"/>
                <w:szCs w:val="20"/>
              </w:rPr>
              <w:t>Yüzde</w:t>
            </w:r>
          </w:p>
        </w:tc>
      </w:tr>
      <w:tr w:rsidR="00CC5A51" w:rsidRPr="004D40EF" w14:paraId="212BD27C" w14:textId="77777777" w:rsidTr="00CC5A51">
        <w:trPr>
          <w:trHeight w:val="366"/>
        </w:trPr>
        <w:tc>
          <w:tcPr>
            <w:tcW w:w="2024" w:type="dxa"/>
            <w:tcBorders>
              <w:top w:val="single" w:sz="8" w:space="0" w:color="auto"/>
              <w:bottom w:val="nil"/>
            </w:tcBorders>
            <w:hideMark/>
          </w:tcPr>
          <w:p w14:paraId="050DAE9F" w14:textId="77777777" w:rsidR="00CC5A51" w:rsidRPr="004D40EF" w:rsidRDefault="00CC5A51" w:rsidP="00CC5A51">
            <w:pPr>
              <w:spacing w:line="360" w:lineRule="auto"/>
              <w:jc w:val="center"/>
              <w:rPr>
                <w:rFonts w:ascii="Times New Roman" w:hAnsi="Times New Roman"/>
                <w:sz w:val="20"/>
                <w:szCs w:val="20"/>
              </w:rPr>
            </w:pPr>
            <w:r w:rsidRPr="004D40EF">
              <w:rPr>
                <w:rFonts w:ascii="Times New Roman" w:hAnsi="Times New Roman"/>
                <w:sz w:val="20"/>
                <w:szCs w:val="20"/>
              </w:rPr>
              <w:t>Yüksek Lisans</w:t>
            </w:r>
          </w:p>
        </w:tc>
        <w:tc>
          <w:tcPr>
            <w:tcW w:w="3788" w:type="dxa"/>
            <w:tcBorders>
              <w:top w:val="single" w:sz="8" w:space="0" w:color="auto"/>
              <w:bottom w:val="nil"/>
            </w:tcBorders>
            <w:hideMark/>
          </w:tcPr>
          <w:p w14:paraId="78F0BD89" w14:textId="77777777" w:rsidR="00CC5A51" w:rsidRPr="004D40EF" w:rsidRDefault="00CC5A51" w:rsidP="00CC5A51">
            <w:pPr>
              <w:spacing w:line="360" w:lineRule="auto"/>
              <w:ind w:left="60" w:right="60"/>
              <w:jc w:val="center"/>
              <w:rPr>
                <w:rFonts w:ascii="Times New Roman" w:hAnsi="Times New Roman"/>
                <w:color w:val="000000"/>
                <w:sz w:val="20"/>
                <w:szCs w:val="20"/>
              </w:rPr>
            </w:pPr>
            <w:r w:rsidRPr="004D40EF">
              <w:rPr>
                <w:rFonts w:ascii="Times New Roman" w:hAnsi="Times New Roman"/>
                <w:color w:val="000000"/>
                <w:sz w:val="20"/>
                <w:szCs w:val="20"/>
              </w:rPr>
              <w:t>12</w:t>
            </w:r>
          </w:p>
        </w:tc>
        <w:tc>
          <w:tcPr>
            <w:tcW w:w="3265" w:type="dxa"/>
            <w:tcBorders>
              <w:top w:val="single" w:sz="8" w:space="0" w:color="auto"/>
              <w:bottom w:val="nil"/>
            </w:tcBorders>
            <w:hideMark/>
          </w:tcPr>
          <w:p w14:paraId="46A41E51" w14:textId="77777777" w:rsidR="00CC5A51" w:rsidRPr="004D40EF" w:rsidRDefault="00CC5A51" w:rsidP="00CC5A51">
            <w:pPr>
              <w:spacing w:line="360" w:lineRule="auto"/>
              <w:ind w:left="60" w:right="60"/>
              <w:jc w:val="center"/>
              <w:rPr>
                <w:rFonts w:ascii="Times New Roman" w:hAnsi="Times New Roman"/>
                <w:color w:val="000000"/>
                <w:sz w:val="20"/>
                <w:szCs w:val="20"/>
              </w:rPr>
            </w:pPr>
            <w:r w:rsidRPr="004D40EF">
              <w:rPr>
                <w:rFonts w:ascii="Times New Roman" w:hAnsi="Times New Roman"/>
                <w:color w:val="000000"/>
                <w:sz w:val="20"/>
                <w:szCs w:val="20"/>
              </w:rPr>
              <w:t>85,7</w:t>
            </w:r>
          </w:p>
        </w:tc>
      </w:tr>
      <w:tr w:rsidR="00CC5A51" w:rsidRPr="004D40EF" w14:paraId="7B5CC28E" w14:textId="77777777" w:rsidTr="00CC5A51">
        <w:trPr>
          <w:trHeight w:val="306"/>
        </w:trPr>
        <w:tc>
          <w:tcPr>
            <w:tcW w:w="2024" w:type="dxa"/>
            <w:tcBorders>
              <w:top w:val="nil"/>
              <w:bottom w:val="single" w:sz="8" w:space="0" w:color="auto"/>
            </w:tcBorders>
            <w:hideMark/>
          </w:tcPr>
          <w:p w14:paraId="29369658" w14:textId="77777777" w:rsidR="00CC5A51" w:rsidRPr="004D40EF" w:rsidRDefault="00CC5A51" w:rsidP="00CC5A51">
            <w:pPr>
              <w:spacing w:line="360" w:lineRule="auto"/>
              <w:jc w:val="center"/>
              <w:rPr>
                <w:rFonts w:ascii="Times New Roman" w:hAnsi="Times New Roman"/>
                <w:sz w:val="20"/>
                <w:szCs w:val="20"/>
              </w:rPr>
            </w:pPr>
            <w:r w:rsidRPr="004D40EF">
              <w:rPr>
                <w:rFonts w:ascii="Times New Roman" w:hAnsi="Times New Roman"/>
                <w:sz w:val="20"/>
                <w:szCs w:val="20"/>
              </w:rPr>
              <w:t>Doktora</w:t>
            </w:r>
          </w:p>
        </w:tc>
        <w:tc>
          <w:tcPr>
            <w:tcW w:w="3788" w:type="dxa"/>
            <w:tcBorders>
              <w:top w:val="nil"/>
              <w:bottom w:val="single" w:sz="8" w:space="0" w:color="auto"/>
            </w:tcBorders>
            <w:hideMark/>
          </w:tcPr>
          <w:p w14:paraId="2E3289C2" w14:textId="77777777" w:rsidR="00CC5A51" w:rsidRPr="004D40EF" w:rsidRDefault="00CC5A51" w:rsidP="00CC5A51">
            <w:pPr>
              <w:spacing w:line="360" w:lineRule="auto"/>
              <w:ind w:left="60" w:right="60"/>
              <w:jc w:val="center"/>
              <w:rPr>
                <w:rFonts w:ascii="Times New Roman" w:hAnsi="Times New Roman"/>
                <w:color w:val="000000"/>
                <w:sz w:val="20"/>
                <w:szCs w:val="20"/>
              </w:rPr>
            </w:pPr>
            <w:r w:rsidRPr="004D40EF">
              <w:rPr>
                <w:rFonts w:ascii="Times New Roman" w:hAnsi="Times New Roman"/>
                <w:color w:val="000000"/>
                <w:sz w:val="20"/>
                <w:szCs w:val="20"/>
              </w:rPr>
              <w:t>2</w:t>
            </w:r>
          </w:p>
        </w:tc>
        <w:tc>
          <w:tcPr>
            <w:tcW w:w="3265" w:type="dxa"/>
            <w:tcBorders>
              <w:top w:val="nil"/>
              <w:bottom w:val="single" w:sz="8" w:space="0" w:color="auto"/>
            </w:tcBorders>
            <w:hideMark/>
          </w:tcPr>
          <w:p w14:paraId="63DB9E82" w14:textId="77777777" w:rsidR="00CC5A51" w:rsidRPr="004D40EF" w:rsidRDefault="00CC5A51" w:rsidP="00CC5A51">
            <w:pPr>
              <w:spacing w:line="360" w:lineRule="auto"/>
              <w:ind w:left="60" w:right="60"/>
              <w:jc w:val="center"/>
              <w:rPr>
                <w:rFonts w:ascii="Times New Roman" w:hAnsi="Times New Roman"/>
                <w:color w:val="000000"/>
                <w:sz w:val="20"/>
                <w:szCs w:val="20"/>
              </w:rPr>
            </w:pPr>
            <w:r w:rsidRPr="004D40EF">
              <w:rPr>
                <w:rFonts w:ascii="Times New Roman" w:hAnsi="Times New Roman"/>
                <w:color w:val="000000"/>
                <w:sz w:val="20"/>
                <w:szCs w:val="20"/>
              </w:rPr>
              <w:t>14,3</w:t>
            </w:r>
          </w:p>
        </w:tc>
      </w:tr>
      <w:tr w:rsidR="00CC5A51" w:rsidRPr="004D40EF" w14:paraId="1C4DD343" w14:textId="77777777" w:rsidTr="00CC5A51">
        <w:trPr>
          <w:trHeight w:val="388"/>
        </w:trPr>
        <w:tc>
          <w:tcPr>
            <w:tcW w:w="2024" w:type="dxa"/>
            <w:tcBorders>
              <w:top w:val="single" w:sz="8" w:space="0" w:color="auto"/>
            </w:tcBorders>
            <w:hideMark/>
          </w:tcPr>
          <w:p w14:paraId="30A0BFEB" w14:textId="77777777" w:rsidR="00CC5A51" w:rsidRPr="004D40EF" w:rsidRDefault="00CC5A51" w:rsidP="00CC5A51">
            <w:pPr>
              <w:spacing w:line="360" w:lineRule="auto"/>
              <w:jc w:val="center"/>
              <w:rPr>
                <w:rFonts w:ascii="Times New Roman" w:hAnsi="Times New Roman"/>
                <w:b/>
                <w:sz w:val="20"/>
                <w:szCs w:val="20"/>
              </w:rPr>
            </w:pPr>
            <w:r w:rsidRPr="004D40EF">
              <w:rPr>
                <w:rFonts w:ascii="Times New Roman" w:hAnsi="Times New Roman"/>
                <w:b/>
                <w:sz w:val="20"/>
                <w:szCs w:val="20"/>
              </w:rPr>
              <w:t>Toplam</w:t>
            </w:r>
          </w:p>
        </w:tc>
        <w:tc>
          <w:tcPr>
            <w:tcW w:w="3788" w:type="dxa"/>
            <w:tcBorders>
              <w:top w:val="single" w:sz="8" w:space="0" w:color="auto"/>
            </w:tcBorders>
            <w:hideMark/>
          </w:tcPr>
          <w:p w14:paraId="21EF5771" w14:textId="77777777" w:rsidR="00CC5A51" w:rsidRPr="004D40EF" w:rsidRDefault="00CC5A51" w:rsidP="00CC5A51">
            <w:pPr>
              <w:spacing w:line="360" w:lineRule="auto"/>
              <w:ind w:left="60" w:right="60"/>
              <w:jc w:val="center"/>
              <w:rPr>
                <w:rFonts w:ascii="Times New Roman" w:hAnsi="Times New Roman"/>
                <w:color w:val="000000"/>
                <w:sz w:val="20"/>
                <w:szCs w:val="20"/>
              </w:rPr>
            </w:pPr>
            <w:r w:rsidRPr="004D40EF">
              <w:rPr>
                <w:rFonts w:ascii="Times New Roman" w:hAnsi="Times New Roman"/>
                <w:color w:val="000000"/>
                <w:sz w:val="20"/>
                <w:szCs w:val="20"/>
              </w:rPr>
              <w:t>14</w:t>
            </w:r>
          </w:p>
        </w:tc>
        <w:tc>
          <w:tcPr>
            <w:tcW w:w="3265" w:type="dxa"/>
            <w:tcBorders>
              <w:top w:val="single" w:sz="8" w:space="0" w:color="auto"/>
            </w:tcBorders>
            <w:hideMark/>
          </w:tcPr>
          <w:p w14:paraId="75FA3EF2" w14:textId="77777777" w:rsidR="00CC5A51" w:rsidRPr="004D40EF" w:rsidRDefault="00CC5A51" w:rsidP="00CC5A51">
            <w:pPr>
              <w:spacing w:line="360" w:lineRule="auto"/>
              <w:ind w:left="60" w:right="60"/>
              <w:jc w:val="center"/>
              <w:rPr>
                <w:rFonts w:ascii="Times New Roman" w:hAnsi="Times New Roman"/>
                <w:color w:val="000000"/>
                <w:sz w:val="20"/>
                <w:szCs w:val="20"/>
              </w:rPr>
            </w:pPr>
            <w:r w:rsidRPr="004D40EF">
              <w:rPr>
                <w:rFonts w:ascii="Times New Roman" w:hAnsi="Times New Roman"/>
                <w:color w:val="000000"/>
                <w:sz w:val="20"/>
                <w:szCs w:val="20"/>
              </w:rPr>
              <w:t>100,0</w:t>
            </w:r>
          </w:p>
        </w:tc>
      </w:tr>
    </w:tbl>
    <w:p w14:paraId="70AE62DD" w14:textId="7AD6B104" w:rsidR="00CC5A51" w:rsidRPr="00CC5A51" w:rsidRDefault="00CC5A51" w:rsidP="00CC5A51">
      <w:pPr>
        <w:spacing w:line="360" w:lineRule="auto"/>
        <w:ind w:firstLine="567"/>
        <w:jc w:val="both"/>
        <w:rPr>
          <w:rFonts w:ascii="Times New Roman" w:hAnsi="Times New Roman"/>
        </w:rPr>
      </w:pPr>
      <w:r w:rsidRPr="00CC5A51">
        <w:rPr>
          <w:rFonts w:ascii="Times New Roman" w:hAnsi="Times New Roman"/>
        </w:rPr>
        <w:t xml:space="preserve">Tablo 1’de </w:t>
      </w:r>
      <w:proofErr w:type="spellStart"/>
      <w:r w:rsidRPr="00CC5A51">
        <w:rPr>
          <w:rFonts w:ascii="Times New Roman" w:hAnsi="Times New Roman"/>
        </w:rPr>
        <w:t>görüldüğü</w:t>
      </w:r>
      <w:proofErr w:type="spellEnd"/>
      <w:r w:rsidRPr="00CC5A51">
        <w:rPr>
          <w:rFonts w:ascii="Times New Roman" w:hAnsi="Times New Roman"/>
        </w:rPr>
        <w:t xml:space="preserve"> </w:t>
      </w:r>
      <w:proofErr w:type="spellStart"/>
      <w:r w:rsidRPr="00CC5A51">
        <w:rPr>
          <w:rFonts w:ascii="Times New Roman" w:hAnsi="Times New Roman"/>
        </w:rPr>
        <w:t>üzere</w:t>
      </w:r>
      <w:proofErr w:type="spellEnd"/>
      <w:r w:rsidRPr="00CC5A51">
        <w:rPr>
          <w:rFonts w:ascii="Times New Roman" w:hAnsi="Times New Roman"/>
        </w:rPr>
        <w:t xml:space="preserve"> </w:t>
      </w:r>
      <w:proofErr w:type="spellStart"/>
      <w:r w:rsidRPr="00CC5A51">
        <w:rPr>
          <w:rFonts w:ascii="Times New Roman" w:hAnsi="Times New Roman"/>
        </w:rPr>
        <w:t>nöromuhasebe</w:t>
      </w:r>
      <w:proofErr w:type="spellEnd"/>
      <w:r w:rsidRPr="00CC5A51">
        <w:rPr>
          <w:rFonts w:ascii="Times New Roman" w:hAnsi="Times New Roman"/>
        </w:rPr>
        <w:t xml:space="preserve">, </w:t>
      </w:r>
      <w:proofErr w:type="spellStart"/>
      <w:r w:rsidRPr="00CC5A51">
        <w:rPr>
          <w:rFonts w:ascii="Times New Roman" w:hAnsi="Times New Roman"/>
        </w:rPr>
        <w:t>davranışsal</w:t>
      </w:r>
      <w:proofErr w:type="spellEnd"/>
      <w:r w:rsidRPr="00CC5A51">
        <w:rPr>
          <w:rFonts w:ascii="Times New Roman" w:hAnsi="Times New Roman"/>
        </w:rPr>
        <w:t xml:space="preserve"> </w:t>
      </w:r>
      <w:proofErr w:type="spellStart"/>
      <w:r w:rsidRPr="00CC5A51">
        <w:rPr>
          <w:rFonts w:ascii="Times New Roman" w:hAnsi="Times New Roman"/>
        </w:rPr>
        <w:t>muhasebe</w:t>
      </w:r>
      <w:proofErr w:type="spellEnd"/>
      <w:r w:rsidRPr="00CC5A51">
        <w:rPr>
          <w:rFonts w:ascii="Times New Roman" w:hAnsi="Times New Roman"/>
        </w:rPr>
        <w:t xml:space="preserve"> </w:t>
      </w:r>
      <w:proofErr w:type="spellStart"/>
      <w:r w:rsidRPr="00CC5A51">
        <w:rPr>
          <w:rFonts w:ascii="Times New Roman" w:hAnsi="Times New Roman"/>
        </w:rPr>
        <w:t>ve</w:t>
      </w:r>
      <w:proofErr w:type="spellEnd"/>
      <w:r w:rsidRPr="00CC5A51">
        <w:rPr>
          <w:rFonts w:ascii="Times New Roman" w:hAnsi="Times New Roman"/>
        </w:rPr>
        <w:t xml:space="preserve"> </w:t>
      </w:r>
      <w:proofErr w:type="spellStart"/>
      <w:r w:rsidRPr="00CC5A51">
        <w:rPr>
          <w:rFonts w:ascii="Times New Roman" w:hAnsi="Times New Roman"/>
        </w:rPr>
        <w:t>zihinsel</w:t>
      </w:r>
      <w:proofErr w:type="spellEnd"/>
      <w:r w:rsidRPr="00CC5A51">
        <w:rPr>
          <w:rFonts w:ascii="Times New Roman" w:hAnsi="Times New Roman"/>
        </w:rPr>
        <w:t xml:space="preserve"> </w:t>
      </w:r>
      <w:proofErr w:type="spellStart"/>
      <w:r w:rsidRPr="00CC5A51">
        <w:rPr>
          <w:rFonts w:ascii="Times New Roman" w:hAnsi="Times New Roman"/>
        </w:rPr>
        <w:t>muhasebe</w:t>
      </w:r>
      <w:proofErr w:type="spellEnd"/>
      <w:r w:rsidRPr="00CC5A51">
        <w:rPr>
          <w:rFonts w:ascii="Times New Roman" w:hAnsi="Times New Roman"/>
        </w:rPr>
        <w:t xml:space="preserve"> </w:t>
      </w:r>
      <w:proofErr w:type="spellStart"/>
      <w:r w:rsidRPr="00CC5A51">
        <w:rPr>
          <w:rFonts w:ascii="Times New Roman" w:hAnsi="Times New Roman"/>
        </w:rPr>
        <w:t>ile</w:t>
      </w:r>
      <w:proofErr w:type="spellEnd"/>
      <w:r w:rsidRPr="00CC5A51">
        <w:rPr>
          <w:rFonts w:ascii="Times New Roman" w:hAnsi="Times New Roman"/>
        </w:rPr>
        <w:t xml:space="preserve"> </w:t>
      </w:r>
      <w:proofErr w:type="spellStart"/>
      <w:r w:rsidRPr="00CC5A51">
        <w:rPr>
          <w:rFonts w:ascii="Times New Roman" w:hAnsi="Times New Roman"/>
        </w:rPr>
        <w:t>ilgili</w:t>
      </w:r>
      <w:proofErr w:type="spellEnd"/>
      <w:r w:rsidRPr="00CC5A51">
        <w:rPr>
          <w:rFonts w:ascii="Times New Roman" w:hAnsi="Times New Roman"/>
        </w:rPr>
        <w:t xml:space="preserve"> </w:t>
      </w:r>
      <w:proofErr w:type="spellStart"/>
      <w:r w:rsidRPr="00CC5A51">
        <w:rPr>
          <w:rFonts w:ascii="Times New Roman" w:hAnsi="Times New Roman"/>
        </w:rPr>
        <w:t>yayımlanan</w:t>
      </w:r>
      <w:proofErr w:type="spellEnd"/>
      <w:r w:rsidRPr="00CC5A51">
        <w:rPr>
          <w:rFonts w:ascii="Times New Roman" w:hAnsi="Times New Roman"/>
        </w:rPr>
        <w:t xml:space="preserve"> </w:t>
      </w:r>
      <w:proofErr w:type="spellStart"/>
      <w:r w:rsidRPr="00CC5A51">
        <w:rPr>
          <w:rFonts w:ascii="Times New Roman" w:hAnsi="Times New Roman"/>
        </w:rPr>
        <w:t>toplam</w:t>
      </w:r>
      <w:proofErr w:type="spellEnd"/>
      <w:r w:rsidRPr="00CC5A51">
        <w:rPr>
          <w:rFonts w:ascii="Times New Roman" w:hAnsi="Times New Roman"/>
        </w:rPr>
        <w:t xml:space="preserve"> 14 </w:t>
      </w:r>
      <w:proofErr w:type="spellStart"/>
      <w:r w:rsidRPr="00CC5A51">
        <w:rPr>
          <w:rFonts w:ascii="Times New Roman" w:hAnsi="Times New Roman"/>
        </w:rPr>
        <w:t>tane</w:t>
      </w:r>
      <w:proofErr w:type="spellEnd"/>
      <w:r w:rsidRPr="00CC5A51">
        <w:rPr>
          <w:rFonts w:ascii="Times New Roman" w:hAnsi="Times New Roman"/>
        </w:rPr>
        <w:t xml:space="preserve"> </w:t>
      </w:r>
      <w:proofErr w:type="spellStart"/>
      <w:r w:rsidRPr="00CC5A51">
        <w:rPr>
          <w:rFonts w:ascii="Times New Roman" w:hAnsi="Times New Roman"/>
        </w:rPr>
        <w:t>lisansüstü</w:t>
      </w:r>
      <w:proofErr w:type="spellEnd"/>
      <w:r w:rsidRPr="00CC5A51">
        <w:rPr>
          <w:rFonts w:ascii="Times New Roman" w:hAnsi="Times New Roman"/>
        </w:rPr>
        <w:t xml:space="preserve"> </w:t>
      </w:r>
      <w:proofErr w:type="spellStart"/>
      <w:r w:rsidR="00B01AAF">
        <w:rPr>
          <w:rFonts w:ascii="Times New Roman" w:hAnsi="Times New Roman"/>
        </w:rPr>
        <w:t>tezlerinden</w:t>
      </w:r>
      <w:proofErr w:type="spellEnd"/>
      <w:r w:rsidR="00B01AAF">
        <w:rPr>
          <w:rFonts w:ascii="Times New Roman" w:hAnsi="Times New Roman"/>
        </w:rPr>
        <w:t xml:space="preserve"> </w:t>
      </w:r>
      <w:r w:rsidRPr="00CC5A51">
        <w:rPr>
          <w:rFonts w:ascii="Times New Roman" w:hAnsi="Times New Roman"/>
        </w:rPr>
        <w:t xml:space="preserve">12 </w:t>
      </w:r>
      <w:proofErr w:type="spellStart"/>
      <w:r w:rsidRPr="00CC5A51">
        <w:rPr>
          <w:rFonts w:ascii="Times New Roman" w:hAnsi="Times New Roman"/>
        </w:rPr>
        <w:t>tanesini</w:t>
      </w:r>
      <w:proofErr w:type="spellEnd"/>
      <w:r w:rsidRPr="00CC5A51">
        <w:rPr>
          <w:rFonts w:ascii="Times New Roman" w:hAnsi="Times New Roman"/>
        </w:rPr>
        <w:t xml:space="preserve"> </w:t>
      </w:r>
      <w:proofErr w:type="spellStart"/>
      <w:r w:rsidRPr="00CC5A51">
        <w:rPr>
          <w:rFonts w:ascii="Times New Roman" w:hAnsi="Times New Roman"/>
        </w:rPr>
        <w:t>yüksek</w:t>
      </w:r>
      <w:proofErr w:type="spellEnd"/>
      <w:r w:rsidRPr="00CC5A51">
        <w:rPr>
          <w:rFonts w:ascii="Times New Roman" w:hAnsi="Times New Roman"/>
        </w:rPr>
        <w:t xml:space="preserve"> </w:t>
      </w:r>
      <w:proofErr w:type="spellStart"/>
      <w:r w:rsidRPr="00CC5A51">
        <w:rPr>
          <w:rFonts w:ascii="Times New Roman" w:hAnsi="Times New Roman"/>
        </w:rPr>
        <w:t>lisans</w:t>
      </w:r>
      <w:proofErr w:type="spellEnd"/>
      <w:r w:rsidRPr="00CC5A51">
        <w:rPr>
          <w:rFonts w:ascii="Times New Roman" w:hAnsi="Times New Roman"/>
        </w:rPr>
        <w:t xml:space="preserve"> </w:t>
      </w:r>
      <w:proofErr w:type="spellStart"/>
      <w:r w:rsidRPr="00CC5A51">
        <w:rPr>
          <w:rFonts w:ascii="Times New Roman" w:hAnsi="Times New Roman"/>
        </w:rPr>
        <w:t>tezi</w:t>
      </w:r>
      <w:proofErr w:type="spellEnd"/>
      <w:r w:rsidRPr="00CC5A51">
        <w:rPr>
          <w:rFonts w:ascii="Times New Roman" w:hAnsi="Times New Roman"/>
        </w:rPr>
        <w:t xml:space="preserve"> </w:t>
      </w:r>
      <w:proofErr w:type="spellStart"/>
      <w:r w:rsidRPr="00CC5A51">
        <w:rPr>
          <w:rFonts w:ascii="Times New Roman" w:hAnsi="Times New Roman"/>
        </w:rPr>
        <w:t>oluştururken</w:t>
      </w:r>
      <w:proofErr w:type="spellEnd"/>
      <w:r w:rsidRPr="00CC5A51">
        <w:rPr>
          <w:rFonts w:ascii="Times New Roman" w:hAnsi="Times New Roman"/>
        </w:rPr>
        <w:t xml:space="preserve">, 2 </w:t>
      </w:r>
      <w:proofErr w:type="spellStart"/>
      <w:r w:rsidRPr="00CC5A51">
        <w:rPr>
          <w:rFonts w:ascii="Times New Roman" w:hAnsi="Times New Roman"/>
        </w:rPr>
        <w:t>tanesini</w:t>
      </w:r>
      <w:proofErr w:type="spellEnd"/>
      <w:r w:rsidRPr="00CC5A51">
        <w:rPr>
          <w:rFonts w:ascii="Times New Roman" w:hAnsi="Times New Roman"/>
        </w:rPr>
        <w:t xml:space="preserve"> </w:t>
      </w:r>
      <w:proofErr w:type="spellStart"/>
      <w:r w:rsidRPr="00CC5A51">
        <w:rPr>
          <w:rFonts w:ascii="Times New Roman" w:hAnsi="Times New Roman"/>
        </w:rPr>
        <w:t>doktora</w:t>
      </w:r>
      <w:proofErr w:type="spellEnd"/>
      <w:r w:rsidRPr="00CC5A51">
        <w:rPr>
          <w:rFonts w:ascii="Times New Roman" w:hAnsi="Times New Roman"/>
        </w:rPr>
        <w:t xml:space="preserve"> </w:t>
      </w:r>
      <w:proofErr w:type="spellStart"/>
      <w:r w:rsidRPr="00CC5A51">
        <w:rPr>
          <w:rFonts w:ascii="Times New Roman" w:hAnsi="Times New Roman"/>
        </w:rPr>
        <w:t>tezi</w:t>
      </w:r>
      <w:proofErr w:type="spellEnd"/>
      <w:r w:rsidRPr="00CC5A51">
        <w:rPr>
          <w:rFonts w:ascii="Times New Roman" w:hAnsi="Times New Roman"/>
        </w:rPr>
        <w:t xml:space="preserve"> </w:t>
      </w:r>
      <w:proofErr w:type="spellStart"/>
      <w:r w:rsidRPr="00CC5A51">
        <w:rPr>
          <w:rFonts w:ascii="Times New Roman" w:hAnsi="Times New Roman"/>
        </w:rPr>
        <w:t>oluşturmaktadır</w:t>
      </w:r>
      <w:proofErr w:type="spellEnd"/>
      <w:r w:rsidRPr="00CC5A51">
        <w:rPr>
          <w:rFonts w:ascii="Times New Roman" w:hAnsi="Times New Roman"/>
        </w:rPr>
        <w:t xml:space="preserve">. </w:t>
      </w:r>
    </w:p>
    <w:p w14:paraId="6D13BAF5" w14:textId="77777777" w:rsidR="00CC5A51" w:rsidRPr="00CC5A51" w:rsidRDefault="00CC5A51" w:rsidP="00CC5A51">
      <w:pPr>
        <w:spacing w:line="360" w:lineRule="auto"/>
        <w:ind w:firstLine="567"/>
        <w:jc w:val="both"/>
        <w:rPr>
          <w:rFonts w:ascii="Times New Roman" w:hAnsi="Times New Roman"/>
        </w:rPr>
      </w:pPr>
      <w:proofErr w:type="spellStart"/>
      <w:r w:rsidRPr="00CC5A51">
        <w:rPr>
          <w:rFonts w:ascii="Times New Roman" w:hAnsi="Times New Roman"/>
        </w:rPr>
        <w:t>Lisansüstü</w:t>
      </w:r>
      <w:proofErr w:type="spellEnd"/>
      <w:r w:rsidRPr="00CC5A51">
        <w:rPr>
          <w:rFonts w:ascii="Times New Roman" w:hAnsi="Times New Roman"/>
        </w:rPr>
        <w:t xml:space="preserve"> </w:t>
      </w:r>
      <w:proofErr w:type="spellStart"/>
      <w:r w:rsidRPr="00CC5A51">
        <w:rPr>
          <w:rFonts w:ascii="Times New Roman" w:hAnsi="Times New Roman"/>
        </w:rPr>
        <w:t>tezlerin</w:t>
      </w:r>
      <w:proofErr w:type="spellEnd"/>
      <w:r w:rsidRPr="00CC5A51">
        <w:rPr>
          <w:rFonts w:ascii="Times New Roman" w:hAnsi="Times New Roman"/>
        </w:rPr>
        <w:t xml:space="preserve"> </w:t>
      </w:r>
      <w:proofErr w:type="spellStart"/>
      <w:r w:rsidRPr="00CC5A51">
        <w:rPr>
          <w:rFonts w:ascii="Times New Roman" w:hAnsi="Times New Roman"/>
        </w:rPr>
        <w:t>yazım</w:t>
      </w:r>
      <w:proofErr w:type="spellEnd"/>
      <w:r w:rsidRPr="00CC5A51">
        <w:rPr>
          <w:rFonts w:ascii="Times New Roman" w:hAnsi="Times New Roman"/>
        </w:rPr>
        <w:t xml:space="preserve"> </w:t>
      </w:r>
      <w:proofErr w:type="spellStart"/>
      <w:r w:rsidRPr="00CC5A51">
        <w:rPr>
          <w:rFonts w:ascii="Times New Roman" w:hAnsi="Times New Roman"/>
        </w:rPr>
        <w:t>dillerine</w:t>
      </w:r>
      <w:proofErr w:type="spellEnd"/>
      <w:r w:rsidRPr="00CC5A51">
        <w:rPr>
          <w:rFonts w:ascii="Times New Roman" w:hAnsi="Times New Roman"/>
        </w:rPr>
        <w:t xml:space="preserve"> </w:t>
      </w:r>
      <w:proofErr w:type="spellStart"/>
      <w:r w:rsidRPr="00CC5A51">
        <w:rPr>
          <w:rFonts w:ascii="Times New Roman" w:hAnsi="Times New Roman"/>
        </w:rPr>
        <w:t>göre</w:t>
      </w:r>
      <w:proofErr w:type="spellEnd"/>
      <w:r w:rsidRPr="00CC5A51">
        <w:rPr>
          <w:rFonts w:ascii="Times New Roman" w:hAnsi="Times New Roman"/>
        </w:rPr>
        <w:t xml:space="preserve"> </w:t>
      </w:r>
      <w:proofErr w:type="spellStart"/>
      <w:r w:rsidRPr="00CC5A51">
        <w:rPr>
          <w:rFonts w:ascii="Times New Roman" w:hAnsi="Times New Roman"/>
        </w:rPr>
        <w:t>dağılımı</w:t>
      </w:r>
      <w:proofErr w:type="spellEnd"/>
      <w:r w:rsidRPr="00CC5A51">
        <w:rPr>
          <w:rFonts w:ascii="Times New Roman" w:hAnsi="Times New Roman"/>
        </w:rPr>
        <w:t xml:space="preserve"> Tablo 2’de </w:t>
      </w:r>
      <w:proofErr w:type="spellStart"/>
      <w:r w:rsidRPr="00CC5A51">
        <w:rPr>
          <w:rFonts w:ascii="Times New Roman" w:hAnsi="Times New Roman"/>
        </w:rPr>
        <w:t>sunulmaktadır</w:t>
      </w:r>
      <w:proofErr w:type="spellEnd"/>
      <w:r w:rsidRPr="00CC5A51">
        <w:rPr>
          <w:rFonts w:ascii="Times New Roman" w:hAnsi="Times New Roman"/>
        </w:rPr>
        <w:t xml:space="preserve">. </w:t>
      </w:r>
    </w:p>
    <w:p w14:paraId="28F840D1" w14:textId="77777777" w:rsidR="00CC5A51" w:rsidRPr="004D40EF" w:rsidRDefault="00CC5A51" w:rsidP="00CC5A51">
      <w:pPr>
        <w:spacing w:line="360" w:lineRule="auto"/>
        <w:jc w:val="center"/>
        <w:rPr>
          <w:rFonts w:ascii="Times New Roman" w:hAnsi="Times New Roman"/>
          <w:b/>
          <w:color w:val="000000" w:themeColor="text1"/>
          <w:sz w:val="20"/>
          <w:szCs w:val="20"/>
        </w:rPr>
      </w:pPr>
      <w:r w:rsidRPr="004D40EF">
        <w:rPr>
          <w:rFonts w:ascii="Times New Roman" w:hAnsi="Times New Roman"/>
          <w:b/>
          <w:color w:val="000000" w:themeColor="text1"/>
          <w:sz w:val="20"/>
          <w:szCs w:val="20"/>
        </w:rPr>
        <w:t xml:space="preserve">Tablo 2. </w:t>
      </w:r>
      <w:proofErr w:type="spellStart"/>
      <w:r w:rsidRPr="004D40EF">
        <w:rPr>
          <w:rFonts w:ascii="Times New Roman" w:hAnsi="Times New Roman"/>
          <w:color w:val="000000" w:themeColor="text1"/>
          <w:sz w:val="20"/>
          <w:szCs w:val="20"/>
        </w:rPr>
        <w:t>Lisansüstü</w:t>
      </w:r>
      <w:proofErr w:type="spellEnd"/>
      <w:r w:rsidRPr="004D40EF">
        <w:rPr>
          <w:rFonts w:ascii="Times New Roman" w:hAnsi="Times New Roman"/>
          <w:color w:val="000000" w:themeColor="text1"/>
          <w:sz w:val="20"/>
          <w:szCs w:val="20"/>
        </w:rPr>
        <w:t xml:space="preserve"> </w:t>
      </w:r>
      <w:proofErr w:type="spellStart"/>
      <w:r w:rsidRPr="004D40EF">
        <w:rPr>
          <w:rFonts w:ascii="Times New Roman" w:hAnsi="Times New Roman"/>
          <w:color w:val="000000" w:themeColor="text1"/>
          <w:sz w:val="20"/>
          <w:szCs w:val="20"/>
        </w:rPr>
        <w:t>Tezlerin</w:t>
      </w:r>
      <w:proofErr w:type="spellEnd"/>
      <w:r w:rsidRPr="004D40EF">
        <w:rPr>
          <w:rFonts w:ascii="Times New Roman" w:hAnsi="Times New Roman"/>
          <w:color w:val="000000" w:themeColor="text1"/>
          <w:sz w:val="20"/>
          <w:szCs w:val="20"/>
        </w:rPr>
        <w:t xml:space="preserve"> </w:t>
      </w:r>
      <w:proofErr w:type="spellStart"/>
      <w:r w:rsidRPr="004D40EF">
        <w:rPr>
          <w:rFonts w:ascii="Times New Roman" w:hAnsi="Times New Roman"/>
          <w:color w:val="000000" w:themeColor="text1"/>
          <w:sz w:val="20"/>
          <w:szCs w:val="20"/>
        </w:rPr>
        <w:t>Yazım</w:t>
      </w:r>
      <w:proofErr w:type="spellEnd"/>
      <w:r w:rsidRPr="004D40EF">
        <w:rPr>
          <w:rFonts w:ascii="Times New Roman" w:hAnsi="Times New Roman"/>
          <w:color w:val="000000" w:themeColor="text1"/>
          <w:sz w:val="20"/>
          <w:szCs w:val="20"/>
        </w:rPr>
        <w:t xml:space="preserve"> </w:t>
      </w:r>
      <w:proofErr w:type="spellStart"/>
      <w:r w:rsidRPr="004D40EF">
        <w:rPr>
          <w:rFonts w:ascii="Times New Roman" w:hAnsi="Times New Roman"/>
          <w:color w:val="000000" w:themeColor="text1"/>
          <w:sz w:val="20"/>
          <w:szCs w:val="20"/>
        </w:rPr>
        <w:t>Dillerine</w:t>
      </w:r>
      <w:proofErr w:type="spellEnd"/>
      <w:r w:rsidRPr="004D40EF">
        <w:rPr>
          <w:rFonts w:ascii="Times New Roman" w:hAnsi="Times New Roman"/>
          <w:color w:val="000000" w:themeColor="text1"/>
          <w:sz w:val="20"/>
          <w:szCs w:val="20"/>
        </w:rPr>
        <w:t xml:space="preserve"> </w:t>
      </w:r>
      <w:proofErr w:type="spellStart"/>
      <w:r w:rsidRPr="004D40EF">
        <w:rPr>
          <w:rFonts w:ascii="Times New Roman" w:hAnsi="Times New Roman"/>
          <w:color w:val="000000" w:themeColor="text1"/>
          <w:sz w:val="20"/>
          <w:szCs w:val="20"/>
        </w:rPr>
        <w:t>Göre</w:t>
      </w:r>
      <w:proofErr w:type="spellEnd"/>
      <w:r w:rsidRPr="004D40EF">
        <w:rPr>
          <w:rFonts w:ascii="Times New Roman" w:hAnsi="Times New Roman"/>
          <w:color w:val="000000" w:themeColor="text1"/>
          <w:sz w:val="20"/>
          <w:szCs w:val="20"/>
        </w:rPr>
        <w:t xml:space="preserve"> </w:t>
      </w:r>
      <w:proofErr w:type="spellStart"/>
      <w:r w:rsidRPr="004D40EF">
        <w:rPr>
          <w:rFonts w:ascii="Times New Roman" w:hAnsi="Times New Roman"/>
          <w:color w:val="000000" w:themeColor="text1"/>
          <w:sz w:val="20"/>
          <w:szCs w:val="20"/>
        </w:rPr>
        <w:t>Dağılımı</w:t>
      </w:r>
      <w:proofErr w:type="spellEnd"/>
    </w:p>
    <w:tbl>
      <w:tblPr>
        <w:tblStyle w:val="TabloKlavuzuAk"/>
        <w:tblW w:w="9053" w:type="dxa"/>
        <w:tblInd w:w="0" w:type="dxa"/>
        <w:tblBorders>
          <w:top w:val="single" w:sz="8" w:space="0" w:color="auto"/>
          <w:left w:val="none" w:sz="0" w:space="0" w:color="auto"/>
          <w:bottom w:val="single" w:sz="8" w:space="0" w:color="auto"/>
          <w:right w:val="none" w:sz="0" w:space="0" w:color="auto"/>
          <w:insideH w:val="single" w:sz="8" w:space="0" w:color="auto"/>
          <w:insideV w:val="none" w:sz="0" w:space="0" w:color="auto"/>
        </w:tblBorders>
        <w:tblLook w:val="04A0" w:firstRow="1" w:lastRow="0" w:firstColumn="1" w:lastColumn="0" w:noHBand="0" w:noVBand="1"/>
      </w:tblPr>
      <w:tblGrid>
        <w:gridCol w:w="1555"/>
        <w:gridCol w:w="1261"/>
        <w:gridCol w:w="1715"/>
        <w:gridCol w:w="1007"/>
        <w:gridCol w:w="1120"/>
        <w:gridCol w:w="1249"/>
        <w:gridCol w:w="1146"/>
      </w:tblGrid>
      <w:tr w:rsidR="00CC5A51" w:rsidRPr="004D40EF" w14:paraId="31E438EB" w14:textId="77777777" w:rsidTr="00CC5A51">
        <w:trPr>
          <w:trHeight w:val="422"/>
        </w:trPr>
        <w:tc>
          <w:tcPr>
            <w:tcW w:w="1555" w:type="dxa"/>
            <w:vMerge w:val="restart"/>
            <w:hideMark/>
          </w:tcPr>
          <w:p w14:paraId="56DB567C" w14:textId="77777777" w:rsidR="00CC5A51" w:rsidRPr="004D40EF" w:rsidRDefault="00CC5A51" w:rsidP="00CC5A51">
            <w:pPr>
              <w:spacing w:line="360" w:lineRule="auto"/>
              <w:jc w:val="center"/>
              <w:rPr>
                <w:rFonts w:ascii="Times New Roman" w:hAnsi="Times New Roman"/>
                <w:b/>
                <w:color w:val="000000" w:themeColor="text1"/>
                <w:sz w:val="20"/>
                <w:szCs w:val="20"/>
              </w:rPr>
            </w:pPr>
            <w:r w:rsidRPr="004D40EF">
              <w:rPr>
                <w:rFonts w:ascii="Times New Roman" w:hAnsi="Times New Roman"/>
                <w:b/>
                <w:color w:val="000000" w:themeColor="text1"/>
                <w:sz w:val="20"/>
                <w:szCs w:val="20"/>
              </w:rPr>
              <w:t>Tez Türü</w:t>
            </w:r>
          </w:p>
        </w:tc>
        <w:tc>
          <w:tcPr>
            <w:tcW w:w="2976" w:type="dxa"/>
            <w:gridSpan w:val="2"/>
            <w:hideMark/>
          </w:tcPr>
          <w:p w14:paraId="3791B49B" w14:textId="77777777" w:rsidR="00CC5A51" w:rsidRPr="004D40EF" w:rsidRDefault="00CC5A51" w:rsidP="00CC5A51">
            <w:pPr>
              <w:spacing w:line="360" w:lineRule="auto"/>
              <w:jc w:val="center"/>
              <w:rPr>
                <w:rFonts w:ascii="Times New Roman" w:hAnsi="Times New Roman"/>
                <w:b/>
                <w:color w:val="000000" w:themeColor="text1"/>
                <w:sz w:val="20"/>
                <w:szCs w:val="20"/>
              </w:rPr>
            </w:pPr>
            <w:r w:rsidRPr="004D40EF">
              <w:rPr>
                <w:rFonts w:ascii="Times New Roman" w:hAnsi="Times New Roman"/>
                <w:b/>
                <w:color w:val="000000" w:themeColor="text1"/>
                <w:sz w:val="20"/>
                <w:szCs w:val="20"/>
              </w:rPr>
              <w:t>Türkçe</w:t>
            </w:r>
          </w:p>
        </w:tc>
        <w:tc>
          <w:tcPr>
            <w:tcW w:w="2127" w:type="dxa"/>
            <w:gridSpan w:val="2"/>
            <w:hideMark/>
          </w:tcPr>
          <w:p w14:paraId="6BCA64D0" w14:textId="77777777" w:rsidR="00CC5A51" w:rsidRPr="004D40EF" w:rsidRDefault="00CC5A51" w:rsidP="00CC5A51">
            <w:pPr>
              <w:spacing w:line="360" w:lineRule="auto"/>
              <w:jc w:val="center"/>
              <w:rPr>
                <w:rFonts w:ascii="Times New Roman" w:hAnsi="Times New Roman"/>
                <w:b/>
                <w:color w:val="000000" w:themeColor="text1"/>
                <w:sz w:val="20"/>
                <w:szCs w:val="20"/>
              </w:rPr>
            </w:pPr>
            <w:r w:rsidRPr="004D40EF">
              <w:rPr>
                <w:rFonts w:ascii="Times New Roman" w:hAnsi="Times New Roman"/>
                <w:b/>
                <w:color w:val="000000" w:themeColor="text1"/>
                <w:sz w:val="20"/>
                <w:szCs w:val="20"/>
              </w:rPr>
              <w:t>İngilizce</w:t>
            </w:r>
          </w:p>
        </w:tc>
        <w:tc>
          <w:tcPr>
            <w:tcW w:w="2395" w:type="dxa"/>
            <w:gridSpan w:val="2"/>
            <w:hideMark/>
          </w:tcPr>
          <w:p w14:paraId="4E8A7CD8" w14:textId="77777777" w:rsidR="00CC5A51" w:rsidRPr="004D40EF" w:rsidRDefault="00CC5A51" w:rsidP="00CC5A51">
            <w:pPr>
              <w:spacing w:line="360" w:lineRule="auto"/>
              <w:jc w:val="center"/>
              <w:rPr>
                <w:rFonts w:ascii="Times New Roman" w:hAnsi="Times New Roman"/>
                <w:b/>
                <w:color w:val="000000" w:themeColor="text1"/>
                <w:sz w:val="20"/>
                <w:szCs w:val="20"/>
              </w:rPr>
            </w:pPr>
            <w:r w:rsidRPr="004D40EF">
              <w:rPr>
                <w:rFonts w:ascii="Times New Roman" w:hAnsi="Times New Roman"/>
                <w:b/>
                <w:color w:val="000000" w:themeColor="text1"/>
                <w:sz w:val="20"/>
                <w:szCs w:val="20"/>
              </w:rPr>
              <w:t>Toplam</w:t>
            </w:r>
          </w:p>
        </w:tc>
      </w:tr>
      <w:tr w:rsidR="00CC5A51" w:rsidRPr="004D40EF" w14:paraId="418AF0D7" w14:textId="77777777" w:rsidTr="00CC5A51">
        <w:trPr>
          <w:trHeight w:val="414"/>
        </w:trPr>
        <w:tc>
          <w:tcPr>
            <w:tcW w:w="1555" w:type="dxa"/>
            <w:vMerge/>
            <w:tcBorders>
              <w:bottom w:val="single" w:sz="8" w:space="0" w:color="auto"/>
            </w:tcBorders>
            <w:hideMark/>
          </w:tcPr>
          <w:p w14:paraId="1B687008" w14:textId="77777777" w:rsidR="00CC5A51" w:rsidRPr="004D40EF" w:rsidRDefault="00CC5A51" w:rsidP="00CC5A51">
            <w:pPr>
              <w:spacing w:line="360" w:lineRule="auto"/>
              <w:jc w:val="center"/>
              <w:rPr>
                <w:rFonts w:ascii="Times New Roman" w:hAnsi="Times New Roman"/>
                <w:b/>
                <w:color w:val="000000" w:themeColor="text1"/>
                <w:sz w:val="20"/>
                <w:szCs w:val="20"/>
              </w:rPr>
            </w:pPr>
          </w:p>
        </w:tc>
        <w:tc>
          <w:tcPr>
            <w:tcW w:w="1261" w:type="dxa"/>
            <w:tcBorders>
              <w:bottom w:val="single" w:sz="8" w:space="0" w:color="auto"/>
            </w:tcBorders>
            <w:hideMark/>
          </w:tcPr>
          <w:p w14:paraId="109EA286" w14:textId="77777777" w:rsidR="00CC5A51" w:rsidRPr="004D40EF" w:rsidRDefault="00CC5A51" w:rsidP="00CC5A51">
            <w:pPr>
              <w:spacing w:line="360" w:lineRule="auto"/>
              <w:jc w:val="center"/>
              <w:rPr>
                <w:rFonts w:ascii="Times New Roman" w:hAnsi="Times New Roman"/>
                <w:color w:val="000000" w:themeColor="text1"/>
                <w:sz w:val="20"/>
                <w:szCs w:val="20"/>
              </w:rPr>
            </w:pPr>
            <w:r w:rsidRPr="004D40EF">
              <w:rPr>
                <w:rFonts w:ascii="Times New Roman" w:hAnsi="Times New Roman"/>
                <w:color w:val="000000" w:themeColor="text1"/>
                <w:sz w:val="20"/>
                <w:szCs w:val="20"/>
              </w:rPr>
              <w:t>Frekans</w:t>
            </w:r>
          </w:p>
        </w:tc>
        <w:tc>
          <w:tcPr>
            <w:tcW w:w="1715" w:type="dxa"/>
            <w:tcBorders>
              <w:bottom w:val="single" w:sz="8" w:space="0" w:color="auto"/>
            </w:tcBorders>
            <w:hideMark/>
          </w:tcPr>
          <w:p w14:paraId="30CDAA53" w14:textId="77777777" w:rsidR="00CC5A51" w:rsidRPr="004D40EF" w:rsidRDefault="00CC5A51" w:rsidP="00CC5A51">
            <w:pPr>
              <w:spacing w:line="360" w:lineRule="auto"/>
              <w:jc w:val="center"/>
              <w:rPr>
                <w:rFonts w:ascii="Times New Roman" w:hAnsi="Times New Roman"/>
                <w:color w:val="000000" w:themeColor="text1"/>
                <w:sz w:val="20"/>
                <w:szCs w:val="20"/>
              </w:rPr>
            </w:pPr>
            <w:r w:rsidRPr="004D40EF">
              <w:rPr>
                <w:rFonts w:ascii="Times New Roman" w:hAnsi="Times New Roman"/>
                <w:color w:val="000000" w:themeColor="text1"/>
                <w:sz w:val="20"/>
                <w:szCs w:val="20"/>
              </w:rPr>
              <w:t>Yüzde</w:t>
            </w:r>
          </w:p>
        </w:tc>
        <w:tc>
          <w:tcPr>
            <w:tcW w:w="1007" w:type="dxa"/>
            <w:tcBorders>
              <w:bottom w:val="single" w:sz="8" w:space="0" w:color="auto"/>
            </w:tcBorders>
            <w:hideMark/>
          </w:tcPr>
          <w:p w14:paraId="5D0BFC1B" w14:textId="77777777" w:rsidR="00CC5A51" w:rsidRPr="004D40EF" w:rsidRDefault="00CC5A51" w:rsidP="00CC5A51">
            <w:pPr>
              <w:spacing w:line="360" w:lineRule="auto"/>
              <w:jc w:val="center"/>
              <w:rPr>
                <w:rFonts w:ascii="Times New Roman" w:hAnsi="Times New Roman"/>
                <w:color w:val="000000" w:themeColor="text1"/>
                <w:sz w:val="20"/>
                <w:szCs w:val="20"/>
              </w:rPr>
            </w:pPr>
            <w:r w:rsidRPr="004D40EF">
              <w:rPr>
                <w:rFonts w:ascii="Times New Roman" w:hAnsi="Times New Roman"/>
                <w:color w:val="000000" w:themeColor="text1"/>
                <w:sz w:val="20"/>
                <w:szCs w:val="20"/>
              </w:rPr>
              <w:t>Frekans</w:t>
            </w:r>
          </w:p>
        </w:tc>
        <w:tc>
          <w:tcPr>
            <w:tcW w:w="1120" w:type="dxa"/>
            <w:tcBorders>
              <w:bottom w:val="single" w:sz="8" w:space="0" w:color="auto"/>
            </w:tcBorders>
            <w:hideMark/>
          </w:tcPr>
          <w:p w14:paraId="2FD37C5D" w14:textId="77777777" w:rsidR="00CC5A51" w:rsidRPr="004D40EF" w:rsidRDefault="00CC5A51" w:rsidP="00CC5A51">
            <w:pPr>
              <w:spacing w:line="360" w:lineRule="auto"/>
              <w:jc w:val="center"/>
              <w:rPr>
                <w:rFonts w:ascii="Times New Roman" w:hAnsi="Times New Roman"/>
                <w:color w:val="000000" w:themeColor="text1"/>
                <w:sz w:val="20"/>
                <w:szCs w:val="20"/>
              </w:rPr>
            </w:pPr>
            <w:r w:rsidRPr="004D40EF">
              <w:rPr>
                <w:rFonts w:ascii="Times New Roman" w:hAnsi="Times New Roman"/>
                <w:color w:val="000000" w:themeColor="text1"/>
                <w:sz w:val="20"/>
                <w:szCs w:val="20"/>
              </w:rPr>
              <w:t>Yüzde</w:t>
            </w:r>
          </w:p>
        </w:tc>
        <w:tc>
          <w:tcPr>
            <w:tcW w:w="1249" w:type="dxa"/>
            <w:tcBorders>
              <w:bottom w:val="single" w:sz="8" w:space="0" w:color="auto"/>
            </w:tcBorders>
            <w:hideMark/>
          </w:tcPr>
          <w:p w14:paraId="5F56CC7B" w14:textId="77777777" w:rsidR="00CC5A51" w:rsidRPr="004D40EF" w:rsidRDefault="00CC5A51" w:rsidP="00CC5A51">
            <w:pPr>
              <w:spacing w:line="360" w:lineRule="auto"/>
              <w:jc w:val="center"/>
              <w:rPr>
                <w:rFonts w:ascii="Times New Roman" w:hAnsi="Times New Roman"/>
                <w:color w:val="000000" w:themeColor="text1"/>
                <w:sz w:val="20"/>
                <w:szCs w:val="20"/>
              </w:rPr>
            </w:pPr>
            <w:r w:rsidRPr="004D40EF">
              <w:rPr>
                <w:rFonts w:ascii="Times New Roman" w:hAnsi="Times New Roman"/>
                <w:color w:val="000000" w:themeColor="text1"/>
                <w:sz w:val="20"/>
                <w:szCs w:val="20"/>
              </w:rPr>
              <w:t>Frekans</w:t>
            </w:r>
          </w:p>
        </w:tc>
        <w:tc>
          <w:tcPr>
            <w:tcW w:w="1146" w:type="dxa"/>
            <w:tcBorders>
              <w:bottom w:val="single" w:sz="8" w:space="0" w:color="auto"/>
            </w:tcBorders>
            <w:hideMark/>
          </w:tcPr>
          <w:p w14:paraId="1FEF7C94" w14:textId="77777777" w:rsidR="00CC5A51" w:rsidRPr="004D40EF" w:rsidRDefault="00CC5A51" w:rsidP="00CC5A51">
            <w:pPr>
              <w:spacing w:line="360" w:lineRule="auto"/>
              <w:jc w:val="center"/>
              <w:rPr>
                <w:rFonts w:ascii="Times New Roman" w:hAnsi="Times New Roman"/>
                <w:color w:val="000000" w:themeColor="text1"/>
                <w:sz w:val="20"/>
                <w:szCs w:val="20"/>
              </w:rPr>
            </w:pPr>
            <w:r w:rsidRPr="004D40EF">
              <w:rPr>
                <w:rFonts w:ascii="Times New Roman" w:hAnsi="Times New Roman"/>
                <w:color w:val="000000" w:themeColor="text1"/>
                <w:sz w:val="20"/>
                <w:szCs w:val="20"/>
              </w:rPr>
              <w:t>Yüzde</w:t>
            </w:r>
          </w:p>
        </w:tc>
      </w:tr>
      <w:tr w:rsidR="00CC5A51" w:rsidRPr="004D40EF" w14:paraId="6C8F5EB6" w14:textId="77777777" w:rsidTr="00CC5A51">
        <w:trPr>
          <w:trHeight w:val="516"/>
        </w:trPr>
        <w:tc>
          <w:tcPr>
            <w:tcW w:w="1555" w:type="dxa"/>
            <w:tcBorders>
              <w:bottom w:val="nil"/>
            </w:tcBorders>
            <w:hideMark/>
          </w:tcPr>
          <w:p w14:paraId="0A462EFE" w14:textId="77777777" w:rsidR="00CC5A51" w:rsidRPr="004D40EF" w:rsidRDefault="00CC5A51" w:rsidP="00CC5A51">
            <w:pPr>
              <w:spacing w:line="360" w:lineRule="auto"/>
              <w:jc w:val="center"/>
              <w:rPr>
                <w:rFonts w:ascii="Times New Roman" w:hAnsi="Times New Roman"/>
                <w:color w:val="000000" w:themeColor="text1"/>
                <w:sz w:val="20"/>
                <w:szCs w:val="20"/>
              </w:rPr>
            </w:pPr>
            <w:r w:rsidRPr="004D40EF">
              <w:rPr>
                <w:rFonts w:ascii="Times New Roman" w:hAnsi="Times New Roman"/>
                <w:color w:val="000000" w:themeColor="text1"/>
                <w:sz w:val="20"/>
                <w:szCs w:val="20"/>
              </w:rPr>
              <w:t>Yüksek Lisans</w:t>
            </w:r>
          </w:p>
        </w:tc>
        <w:tc>
          <w:tcPr>
            <w:tcW w:w="1261" w:type="dxa"/>
            <w:tcBorders>
              <w:bottom w:val="nil"/>
            </w:tcBorders>
            <w:hideMark/>
          </w:tcPr>
          <w:p w14:paraId="4185734E" w14:textId="77777777" w:rsidR="00CC5A51" w:rsidRPr="004D40EF" w:rsidRDefault="00CC5A51" w:rsidP="00CC5A51">
            <w:pPr>
              <w:spacing w:line="360" w:lineRule="auto"/>
              <w:jc w:val="center"/>
              <w:rPr>
                <w:rFonts w:ascii="Times New Roman" w:hAnsi="Times New Roman"/>
                <w:color w:val="000000" w:themeColor="text1"/>
                <w:sz w:val="20"/>
                <w:szCs w:val="20"/>
              </w:rPr>
            </w:pPr>
            <w:r w:rsidRPr="004D40EF">
              <w:rPr>
                <w:rFonts w:ascii="Times New Roman" w:hAnsi="Times New Roman"/>
                <w:color w:val="000000" w:themeColor="text1"/>
                <w:sz w:val="20"/>
                <w:szCs w:val="20"/>
              </w:rPr>
              <w:t>11</w:t>
            </w:r>
          </w:p>
        </w:tc>
        <w:tc>
          <w:tcPr>
            <w:tcW w:w="1715" w:type="dxa"/>
            <w:tcBorders>
              <w:bottom w:val="nil"/>
            </w:tcBorders>
            <w:hideMark/>
          </w:tcPr>
          <w:p w14:paraId="37A5578B" w14:textId="77777777" w:rsidR="00CC5A51" w:rsidRPr="004D40EF" w:rsidRDefault="00CC5A51" w:rsidP="00CC5A51">
            <w:pPr>
              <w:spacing w:line="360" w:lineRule="auto"/>
              <w:ind w:left="60" w:right="60"/>
              <w:jc w:val="center"/>
              <w:rPr>
                <w:rFonts w:ascii="Times New Roman" w:hAnsi="Times New Roman"/>
                <w:color w:val="000000" w:themeColor="text1"/>
                <w:sz w:val="20"/>
                <w:szCs w:val="20"/>
              </w:rPr>
            </w:pPr>
            <w:r w:rsidRPr="004D40EF">
              <w:rPr>
                <w:rFonts w:ascii="Times New Roman" w:hAnsi="Times New Roman"/>
                <w:color w:val="000000" w:themeColor="text1"/>
                <w:sz w:val="20"/>
                <w:szCs w:val="20"/>
              </w:rPr>
              <w:t>78,6</w:t>
            </w:r>
          </w:p>
        </w:tc>
        <w:tc>
          <w:tcPr>
            <w:tcW w:w="1007" w:type="dxa"/>
            <w:tcBorders>
              <w:bottom w:val="nil"/>
            </w:tcBorders>
            <w:hideMark/>
          </w:tcPr>
          <w:p w14:paraId="5D1C5206" w14:textId="77777777" w:rsidR="00CC5A51" w:rsidRPr="004D40EF" w:rsidRDefault="00CC5A51" w:rsidP="00CC5A51">
            <w:pPr>
              <w:spacing w:line="360" w:lineRule="auto"/>
              <w:jc w:val="center"/>
              <w:rPr>
                <w:rFonts w:ascii="Times New Roman" w:hAnsi="Times New Roman"/>
                <w:color w:val="000000" w:themeColor="text1"/>
                <w:sz w:val="20"/>
                <w:szCs w:val="20"/>
              </w:rPr>
            </w:pPr>
            <w:r w:rsidRPr="004D40EF">
              <w:rPr>
                <w:rFonts w:ascii="Times New Roman" w:hAnsi="Times New Roman"/>
                <w:color w:val="000000" w:themeColor="text1"/>
                <w:sz w:val="20"/>
                <w:szCs w:val="20"/>
              </w:rPr>
              <w:t>1</w:t>
            </w:r>
          </w:p>
        </w:tc>
        <w:tc>
          <w:tcPr>
            <w:tcW w:w="1120" w:type="dxa"/>
            <w:tcBorders>
              <w:bottom w:val="nil"/>
            </w:tcBorders>
            <w:hideMark/>
          </w:tcPr>
          <w:p w14:paraId="2283AAEA" w14:textId="77777777" w:rsidR="00CC5A51" w:rsidRPr="004D40EF" w:rsidRDefault="00CC5A51" w:rsidP="00CC5A51">
            <w:pPr>
              <w:spacing w:line="360" w:lineRule="auto"/>
              <w:jc w:val="center"/>
              <w:rPr>
                <w:rFonts w:ascii="Times New Roman" w:hAnsi="Times New Roman"/>
                <w:color w:val="000000" w:themeColor="text1"/>
                <w:sz w:val="20"/>
                <w:szCs w:val="20"/>
              </w:rPr>
            </w:pPr>
            <w:r w:rsidRPr="004D40EF">
              <w:rPr>
                <w:rFonts w:ascii="Times New Roman" w:hAnsi="Times New Roman"/>
                <w:color w:val="000000" w:themeColor="text1"/>
                <w:sz w:val="20"/>
                <w:szCs w:val="20"/>
              </w:rPr>
              <w:t>7,1</w:t>
            </w:r>
          </w:p>
        </w:tc>
        <w:tc>
          <w:tcPr>
            <w:tcW w:w="1249" w:type="dxa"/>
            <w:tcBorders>
              <w:bottom w:val="nil"/>
            </w:tcBorders>
            <w:hideMark/>
          </w:tcPr>
          <w:p w14:paraId="30409AB7" w14:textId="77777777" w:rsidR="00CC5A51" w:rsidRPr="004D40EF" w:rsidRDefault="00CC5A51" w:rsidP="00CC5A51">
            <w:pPr>
              <w:spacing w:line="360" w:lineRule="auto"/>
              <w:jc w:val="center"/>
              <w:rPr>
                <w:rFonts w:ascii="Times New Roman" w:hAnsi="Times New Roman"/>
                <w:color w:val="000000" w:themeColor="text1"/>
                <w:sz w:val="20"/>
                <w:szCs w:val="20"/>
              </w:rPr>
            </w:pPr>
            <w:r w:rsidRPr="004D40EF">
              <w:rPr>
                <w:rFonts w:ascii="Times New Roman" w:hAnsi="Times New Roman"/>
                <w:color w:val="000000" w:themeColor="text1"/>
                <w:sz w:val="20"/>
                <w:szCs w:val="20"/>
              </w:rPr>
              <w:t>12</w:t>
            </w:r>
          </w:p>
        </w:tc>
        <w:tc>
          <w:tcPr>
            <w:tcW w:w="1146" w:type="dxa"/>
            <w:tcBorders>
              <w:bottom w:val="nil"/>
            </w:tcBorders>
            <w:hideMark/>
          </w:tcPr>
          <w:p w14:paraId="397C31CD" w14:textId="77777777" w:rsidR="00CC5A51" w:rsidRPr="004D40EF" w:rsidRDefault="00CC5A51" w:rsidP="00CC5A51">
            <w:pPr>
              <w:spacing w:line="360" w:lineRule="auto"/>
              <w:ind w:left="60" w:right="60"/>
              <w:jc w:val="center"/>
              <w:rPr>
                <w:rFonts w:ascii="Times New Roman" w:hAnsi="Times New Roman"/>
                <w:color w:val="000000" w:themeColor="text1"/>
                <w:sz w:val="20"/>
                <w:szCs w:val="20"/>
              </w:rPr>
            </w:pPr>
            <w:r w:rsidRPr="004D40EF">
              <w:rPr>
                <w:rFonts w:ascii="Times New Roman" w:hAnsi="Times New Roman"/>
                <w:color w:val="000000" w:themeColor="text1"/>
                <w:sz w:val="20"/>
                <w:szCs w:val="20"/>
              </w:rPr>
              <w:t>85,7</w:t>
            </w:r>
          </w:p>
        </w:tc>
      </w:tr>
      <w:tr w:rsidR="00CC5A51" w:rsidRPr="004D40EF" w14:paraId="32B387AA" w14:textId="77777777" w:rsidTr="00CC5A51">
        <w:trPr>
          <w:trHeight w:val="487"/>
        </w:trPr>
        <w:tc>
          <w:tcPr>
            <w:tcW w:w="1555" w:type="dxa"/>
            <w:tcBorders>
              <w:top w:val="nil"/>
            </w:tcBorders>
            <w:hideMark/>
          </w:tcPr>
          <w:p w14:paraId="533152C5" w14:textId="77777777" w:rsidR="00CC5A51" w:rsidRPr="004D40EF" w:rsidRDefault="00CC5A51" w:rsidP="00CC5A51">
            <w:pPr>
              <w:spacing w:line="360" w:lineRule="auto"/>
              <w:jc w:val="center"/>
              <w:rPr>
                <w:rFonts w:ascii="Times New Roman" w:hAnsi="Times New Roman"/>
                <w:color w:val="000000" w:themeColor="text1"/>
                <w:sz w:val="20"/>
                <w:szCs w:val="20"/>
              </w:rPr>
            </w:pPr>
            <w:r w:rsidRPr="004D40EF">
              <w:rPr>
                <w:rFonts w:ascii="Times New Roman" w:hAnsi="Times New Roman"/>
                <w:color w:val="000000" w:themeColor="text1"/>
                <w:sz w:val="20"/>
                <w:szCs w:val="20"/>
              </w:rPr>
              <w:t>Doktora</w:t>
            </w:r>
          </w:p>
        </w:tc>
        <w:tc>
          <w:tcPr>
            <w:tcW w:w="1261" w:type="dxa"/>
            <w:tcBorders>
              <w:top w:val="nil"/>
            </w:tcBorders>
            <w:hideMark/>
          </w:tcPr>
          <w:p w14:paraId="264123B6" w14:textId="77777777" w:rsidR="00CC5A51" w:rsidRPr="004D40EF" w:rsidRDefault="00CC5A51" w:rsidP="00CC5A51">
            <w:pPr>
              <w:spacing w:line="360" w:lineRule="auto"/>
              <w:jc w:val="center"/>
              <w:rPr>
                <w:rFonts w:ascii="Times New Roman" w:hAnsi="Times New Roman"/>
                <w:color w:val="000000" w:themeColor="text1"/>
                <w:sz w:val="20"/>
                <w:szCs w:val="20"/>
              </w:rPr>
            </w:pPr>
            <w:r w:rsidRPr="004D40EF">
              <w:rPr>
                <w:rFonts w:ascii="Times New Roman" w:hAnsi="Times New Roman"/>
                <w:color w:val="000000" w:themeColor="text1"/>
                <w:sz w:val="20"/>
                <w:szCs w:val="20"/>
              </w:rPr>
              <w:t>2</w:t>
            </w:r>
          </w:p>
        </w:tc>
        <w:tc>
          <w:tcPr>
            <w:tcW w:w="1715" w:type="dxa"/>
            <w:tcBorders>
              <w:top w:val="nil"/>
            </w:tcBorders>
            <w:hideMark/>
          </w:tcPr>
          <w:p w14:paraId="2C03D649" w14:textId="77777777" w:rsidR="00CC5A51" w:rsidRPr="004D40EF" w:rsidRDefault="00CC5A51" w:rsidP="00CC5A51">
            <w:pPr>
              <w:spacing w:line="360" w:lineRule="auto"/>
              <w:ind w:left="60" w:right="60"/>
              <w:jc w:val="center"/>
              <w:rPr>
                <w:rFonts w:ascii="Times New Roman" w:hAnsi="Times New Roman"/>
                <w:color w:val="000000" w:themeColor="text1"/>
                <w:sz w:val="20"/>
                <w:szCs w:val="20"/>
              </w:rPr>
            </w:pPr>
            <w:r w:rsidRPr="004D40EF">
              <w:rPr>
                <w:rFonts w:ascii="Times New Roman" w:hAnsi="Times New Roman"/>
                <w:color w:val="000000" w:themeColor="text1"/>
                <w:sz w:val="20"/>
                <w:szCs w:val="20"/>
              </w:rPr>
              <w:t>14,3</w:t>
            </w:r>
          </w:p>
        </w:tc>
        <w:tc>
          <w:tcPr>
            <w:tcW w:w="1007" w:type="dxa"/>
            <w:tcBorders>
              <w:top w:val="nil"/>
            </w:tcBorders>
            <w:hideMark/>
          </w:tcPr>
          <w:p w14:paraId="2A4067D7" w14:textId="77777777" w:rsidR="00CC5A51" w:rsidRPr="004D40EF" w:rsidRDefault="00CC5A51" w:rsidP="00CC5A51">
            <w:pPr>
              <w:spacing w:line="360" w:lineRule="auto"/>
              <w:jc w:val="center"/>
              <w:rPr>
                <w:rFonts w:ascii="Times New Roman" w:hAnsi="Times New Roman"/>
                <w:color w:val="000000" w:themeColor="text1"/>
                <w:sz w:val="20"/>
                <w:szCs w:val="20"/>
              </w:rPr>
            </w:pPr>
            <w:r w:rsidRPr="004D40EF">
              <w:rPr>
                <w:rFonts w:ascii="Times New Roman" w:hAnsi="Times New Roman"/>
                <w:color w:val="000000" w:themeColor="text1"/>
                <w:sz w:val="20"/>
                <w:szCs w:val="20"/>
              </w:rPr>
              <w:t>0</w:t>
            </w:r>
          </w:p>
        </w:tc>
        <w:tc>
          <w:tcPr>
            <w:tcW w:w="1120" w:type="dxa"/>
            <w:tcBorders>
              <w:top w:val="nil"/>
            </w:tcBorders>
            <w:hideMark/>
          </w:tcPr>
          <w:p w14:paraId="03DC7B3A" w14:textId="77777777" w:rsidR="00CC5A51" w:rsidRPr="004D40EF" w:rsidRDefault="00CC5A51" w:rsidP="00CC5A51">
            <w:pPr>
              <w:spacing w:line="360" w:lineRule="auto"/>
              <w:ind w:left="60" w:right="60"/>
              <w:jc w:val="center"/>
              <w:rPr>
                <w:rFonts w:ascii="Times New Roman" w:hAnsi="Times New Roman"/>
                <w:color w:val="000000" w:themeColor="text1"/>
                <w:sz w:val="20"/>
                <w:szCs w:val="20"/>
              </w:rPr>
            </w:pPr>
            <w:r w:rsidRPr="004D40EF">
              <w:rPr>
                <w:rFonts w:ascii="Times New Roman" w:hAnsi="Times New Roman"/>
                <w:color w:val="000000" w:themeColor="text1"/>
                <w:sz w:val="20"/>
                <w:szCs w:val="20"/>
              </w:rPr>
              <w:t>0</w:t>
            </w:r>
          </w:p>
        </w:tc>
        <w:tc>
          <w:tcPr>
            <w:tcW w:w="1249" w:type="dxa"/>
            <w:tcBorders>
              <w:top w:val="nil"/>
            </w:tcBorders>
            <w:hideMark/>
          </w:tcPr>
          <w:p w14:paraId="3C700490" w14:textId="77777777" w:rsidR="00CC5A51" w:rsidRPr="004D40EF" w:rsidRDefault="00CC5A51" w:rsidP="00CC5A51">
            <w:pPr>
              <w:spacing w:line="360" w:lineRule="auto"/>
              <w:jc w:val="center"/>
              <w:rPr>
                <w:rFonts w:ascii="Times New Roman" w:hAnsi="Times New Roman"/>
                <w:color w:val="000000" w:themeColor="text1"/>
                <w:sz w:val="20"/>
                <w:szCs w:val="20"/>
              </w:rPr>
            </w:pPr>
            <w:r w:rsidRPr="004D40EF">
              <w:rPr>
                <w:rFonts w:ascii="Times New Roman" w:hAnsi="Times New Roman"/>
                <w:color w:val="000000" w:themeColor="text1"/>
                <w:sz w:val="20"/>
                <w:szCs w:val="20"/>
              </w:rPr>
              <w:t>2</w:t>
            </w:r>
          </w:p>
        </w:tc>
        <w:tc>
          <w:tcPr>
            <w:tcW w:w="1146" w:type="dxa"/>
            <w:tcBorders>
              <w:top w:val="nil"/>
            </w:tcBorders>
            <w:hideMark/>
          </w:tcPr>
          <w:p w14:paraId="306BCD66" w14:textId="77777777" w:rsidR="00CC5A51" w:rsidRPr="004D40EF" w:rsidRDefault="00CC5A51" w:rsidP="00CC5A51">
            <w:pPr>
              <w:spacing w:line="360" w:lineRule="auto"/>
              <w:ind w:left="60" w:right="60"/>
              <w:jc w:val="center"/>
              <w:rPr>
                <w:rFonts w:ascii="Times New Roman" w:hAnsi="Times New Roman"/>
                <w:color w:val="000000" w:themeColor="text1"/>
                <w:sz w:val="20"/>
                <w:szCs w:val="20"/>
              </w:rPr>
            </w:pPr>
            <w:r w:rsidRPr="004D40EF">
              <w:rPr>
                <w:rFonts w:ascii="Times New Roman" w:hAnsi="Times New Roman"/>
                <w:color w:val="000000" w:themeColor="text1"/>
                <w:sz w:val="20"/>
                <w:szCs w:val="20"/>
              </w:rPr>
              <w:t>14,3</w:t>
            </w:r>
          </w:p>
        </w:tc>
      </w:tr>
      <w:tr w:rsidR="00CC5A51" w:rsidRPr="004D40EF" w14:paraId="182E89E7" w14:textId="77777777" w:rsidTr="00CC5A51">
        <w:trPr>
          <w:trHeight w:val="470"/>
        </w:trPr>
        <w:tc>
          <w:tcPr>
            <w:tcW w:w="1555" w:type="dxa"/>
            <w:hideMark/>
          </w:tcPr>
          <w:p w14:paraId="2C6854C8" w14:textId="77777777" w:rsidR="00CC5A51" w:rsidRPr="004D40EF" w:rsidRDefault="00CC5A51" w:rsidP="00CC5A51">
            <w:pPr>
              <w:spacing w:line="360" w:lineRule="auto"/>
              <w:jc w:val="center"/>
              <w:rPr>
                <w:rFonts w:ascii="Times New Roman" w:hAnsi="Times New Roman"/>
                <w:b/>
                <w:color w:val="000000" w:themeColor="text1"/>
                <w:sz w:val="20"/>
                <w:szCs w:val="20"/>
              </w:rPr>
            </w:pPr>
            <w:r w:rsidRPr="004D40EF">
              <w:rPr>
                <w:rFonts w:ascii="Times New Roman" w:hAnsi="Times New Roman"/>
                <w:b/>
                <w:color w:val="000000" w:themeColor="text1"/>
                <w:sz w:val="20"/>
                <w:szCs w:val="20"/>
              </w:rPr>
              <w:t>Toplam</w:t>
            </w:r>
          </w:p>
        </w:tc>
        <w:tc>
          <w:tcPr>
            <w:tcW w:w="1261" w:type="dxa"/>
            <w:hideMark/>
          </w:tcPr>
          <w:p w14:paraId="39895632" w14:textId="77777777" w:rsidR="00CC5A51" w:rsidRPr="004D40EF" w:rsidRDefault="00CC5A51" w:rsidP="00CC5A51">
            <w:pPr>
              <w:spacing w:line="360" w:lineRule="auto"/>
              <w:jc w:val="center"/>
              <w:rPr>
                <w:rFonts w:ascii="Times New Roman" w:hAnsi="Times New Roman"/>
                <w:b/>
                <w:color w:val="000000" w:themeColor="text1"/>
                <w:sz w:val="20"/>
                <w:szCs w:val="20"/>
              </w:rPr>
            </w:pPr>
            <w:r w:rsidRPr="004D40EF">
              <w:rPr>
                <w:rFonts w:ascii="Times New Roman" w:hAnsi="Times New Roman"/>
                <w:b/>
                <w:color w:val="000000" w:themeColor="text1"/>
                <w:sz w:val="20"/>
                <w:szCs w:val="20"/>
              </w:rPr>
              <w:t>13</w:t>
            </w:r>
          </w:p>
        </w:tc>
        <w:tc>
          <w:tcPr>
            <w:tcW w:w="1715" w:type="dxa"/>
            <w:hideMark/>
          </w:tcPr>
          <w:p w14:paraId="64BC9853" w14:textId="77777777" w:rsidR="00CC5A51" w:rsidRPr="004D40EF" w:rsidRDefault="00CC5A51" w:rsidP="00CC5A51">
            <w:pPr>
              <w:spacing w:line="360" w:lineRule="auto"/>
              <w:jc w:val="center"/>
              <w:rPr>
                <w:rFonts w:ascii="Times New Roman" w:hAnsi="Times New Roman"/>
                <w:b/>
                <w:color w:val="000000" w:themeColor="text1"/>
                <w:sz w:val="20"/>
                <w:szCs w:val="20"/>
              </w:rPr>
            </w:pPr>
            <w:r w:rsidRPr="004D40EF">
              <w:rPr>
                <w:rFonts w:ascii="Times New Roman" w:hAnsi="Times New Roman"/>
                <w:b/>
                <w:color w:val="000000" w:themeColor="text1"/>
                <w:sz w:val="20"/>
                <w:szCs w:val="20"/>
              </w:rPr>
              <w:t>92,9</w:t>
            </w:r>
          </w:p>
        </w:tc>
        <w:tc>
          <w:tcPr>
            <w:tcW w:w="1007" w:type="dxa"/>
            <w:hideMark/>
          </w:tcPr>
          <w:p w14:paraId="322C9207" w14:textId="77777777" w:rsidR="00CC5A51" w:rsidRPr="004D40EF" w:rsidRDefault="00CC5A51" w:rsidP="00CC5A51">
            <w:pPr>
              <w:spacing w:line="360" w:lineRule="auto"/>
              <w:jc w:val="center"/>
              <w:rPr>
                <w:rFonts w:ascii="Times New Roman" w:hAnsi="Times New Roman"/>
                <w:b/>
                <w:color w:val="000000" w:themeColor="text1"/>
                <w:sz w:val="20"/>
                <w:szCs w:val="20"/>
              </w:rPr>
            </w:pPr>
            <w:r w:rsidRPr="004D40EF">
              <w:rPr>
                <w:rFonts w:ascii="Times New Roman" w:hAnsi="Times New Roman"/>
                <w:b/>
                <w:color w:val="000000" w:themeColor="text1"/>
                <w:sz w:val="20"/>
                <w:szCs w:val="20"/>
              </w:rPr>
              <w:t>1</w:t>
            </w:r>
          </w:p>
        </w:tc>
        <w:tc>
          <w:tcPr>
            <w:tcW w:w="1120" w:type="dxa"/>
            <w:hideMark/>
          </w:tcPr>
          <w:p w14:paraId="72EAE344" w14:textId="77777777" w:rsidR="00CC5A51" w:rsidRPr="004D40EF" w:rsidRDefault="00CC5A51" w:rsidP="00CC5A51">
            <w:pPr>
              <w:spacing w:line="360" w:lineRule="auto"/>
              <w:jc w:val="center"/>
              <w:rPr>
                <w:rFonts w:ascii="Times New Roman" w:hAnsi="Times New Roman"/>
                <w:b/>
                <w:color w:val="000000" w:themeColor="text1"/>
                <w:sz w:val="20"/>
                <w:szCs w:val="20"/>
              </w:rPr>
            </w:pPr>
            <w:r w:rsidRPr="004D40EF">
              <w:rPr>
                <w:rFonts w:ascii="Times New Roman" w:hAnsi="Times New Roman"/>
                <w:b/>
                <w:color w:val="000000" w:themeColor="text1"/>
                <w:sz w:val="20"/>
                <w:szCs w:val="20"/>
              </w:rPr>
              <w:t>7,1</w:t>
            </w:r>
          </w:p>
        </w:tc>
        <w:tc>
          <w:tcPr>
            <w:tcW w:w="1249" w:type="dxa"/>
            <w:hideMark/>
          </w:tcPr>
          <w:p w14:paraId="381DA7E8" w14:textId="77777777" w:rsidR="00CC5A51" w:rsidRPr="004D40EF" w:rsidRDefault="00CC5A51" w:rsidP="00CC5A51">
            <w:pPr>
              <w:spacing w:line="360" w:lineRule="auto"/>
              <w:jc w:val="center"/>
              <w:rPr>
                <w:rFonts w:ascii="Times New Roman" w:hAnsi="Times New Roman"/>
                <w:b/>
                <w:color w:val="000000" w:themeColor="text1"/>
                <w:sz w:val="20"/>
                <w:szCs w:val="20"/>
              </w:rPr>
            </w:pPr>
            <w:r w:rsidRPr="004D40EF">
              <w:rPr>
                <w:rFonts w:ascii="Times New Roman" w:hAnsi="Times New Roman"/>
                <w:b/>
                <w:color w:val="000000" w:themeColor="text1"/>
                <w:sz w:val="20"/>
                <w:szCs w:val="20"/>
              </w:rPr>
              <w:t>14</w:t>
            </w:r>
          </w:p>
        </w:tc>
        <w:tc>
          <w:tcPr>
            <w:tcW w:w="1146" w:type="dxa"/>
            <w:hideMark/>
          </w:tcPr>
          <w:p w14:paraId="64BF4107" w14:textId="77777777" w:rsidR="00CC5A51" w:rsidRPr="004D40EF" w:rsidRDefault="00CC5A51" w:rsidP="00CC5A51">
            <w:pPr>
              <w:spacing w:line="360" w:lineRule="auto"/>
              <w:jc w:val="center"/>
              <w:rPr>
                <w:rFonts w:ascii="Times New Roman" w:hAnsi="Times New Roman"/>
                <w:b/>
                <w:color w:val="000000" w:themeColor="text1"/>
                <w:sz w:val="20"/>
                <w:szCs w:val="20"/>
              </w:rPr>
            </w:pPr>
            <w:r w:rsidRPr="004D40EF">
              <w:rPr>
                <w:rFonts w:ascii="Times New Roman" w:hAnsi="Times New Roman"/>
                <w:b/>
                <w:color w:val="000000" w:themeColor="text1"/>
                <w:sz w:val="20"/>
                <w:szCs w:val="20"/>
              </w:rPr>
              <w:t>100</w:t>
            </w:r>
          </w:p>
        </w:tc>
      </w:tr>
    </w:tbl>
    <w:p w14:paraId="4C6D2D06" w14:textId="77777777" w:rsidR="00CC5A51" w:rsidRPr="00CC5A51" w:rsidRDefault="00CC5A51" w:rsidP="00CC5A51">
      <w:pPr>
        <w:spacing w:line="360" w:lineRule="auto"/>
        <w:ind w:firstLine="567"/>
        <w:jc w:val="both"/>
        <w:rPr>
          <w:rFonts w:ascii="Times New Roman" w:hAnsi="Times New Roman"/>
        </w:rPr>
      </w:pPr>
      <w:r w:rsidRPr="00CC5A51">
        <w:rPr>
          <w:rFonts w:ascii="Times New Roman" w:hAnsi="Times New Roman"/>
        </w:rPr>
        <w:t xml:space="preserve">Tablo 2’de </w:t>
      </w:r>
      <w:proofErr w:type="spellStart"/>
      <w:r w:rsidRPr="00CC5A51">
        <w:rPr>
          <w:rFonts w:ascii="Times New Roman" w:hAnsi="Times New Roman"/>
        </w:rPr>
        <w:t>görüldüğü</w:t>
      </w:r>
      <w:proofErr w:type="spellEnd"/>
      <w:r w:rsidRPr="00CC5A51">
        <w:rPr>
          <w:rFonts w:ascii="Times New Roman" w:hAnsi="Times New Roman"/>
        </w:rPr>
        <w:t xml:space="preserve"> </w:t>
      </w:r>
      <w:proofErr w:type="spellStart"/>
      <w:r w:rsidRPr="00CC5A51">
        <w:rPr>
          <w:rFonts w:ascii="Times New Roman" w:hAnsi="Times New Roman"/>
        </w:rPr>
        <w:t>üzere</w:t>
      </w:r>
      <w:proofErr w:type="spellEnd"/>
      <w:r w:rsidRPr="00CC5A51">
        <w:rPr>
          <w:rFonts w:ascii="Times New Roman" w:hAnsi="Times New Roman"/>
        </w:rPr>
        <w:t xml:space="preserve"> </w:t>
      </w:r>
      <w:proofErr w:type="spellStart"/>
      <w:r w:rsidRPr="00CC5A51">
        <w:rPr>
          <w:rFonts w:ascii="Times New Roman" w:hAnsi="Times New Roman"/>
        </w:rPr>
        <w:t>lisansüstü</w:t>
      </w:r>
      <w:proofErr w:type="spellEnd"/>
      <w:r w:rsidRPr="00CC5A51">
        <w:rPr>
          <w:rFonts w:ascii="Times New Roman" w:hAnsi="Times New Roman"/>
        </w:rPr>
        <w:t xml:space="preserve"> </w:t>
      </w:r>
      <w:proofErr w:type="spellStart"/>
      <w:r w:rsidRPr="00CC5A51">
        <w:rPr>
          <w:rFonts w:ascii="Times New Roman" w:hAnsi="Times New Roman"/>
        </w:rPr>
        <w:t>yayımlanan</w:t>
      </w:r>
      <w:proofErr w:type="spellEnd"/>
      <w:r w:rsidRPr="00CC5A51">
        <w:rPr>
          <w:rFonts w:ascii="Times New Roman" w:hAnsi="Times New Roman"/>
        </w:rPr>
        <w:t xml:space="preserve"> </w:t>
      </w:r>
      <w:proofErr w:type="spellStart"/>
      <w:r w:rsidRPr="00CC5A51">
        <w:rPr>
          <w:rFonts w:ascii="Times New Roman" w:hAnsi="Times New Roman"/>
        </w:rPr>
        <w:t>tezlerin</w:t>
      </w:r>
      <w:proofErr w:type="spellEnd"/>
      <w:r w:rsidRPr="00CC5A51">
        <w:rPr>
          <w:rFonts w:ascii="Times New Roman" w:hAnsi="Times New Roman"/>
        </w:rPr>
        <w:t xml:space="preserve"> </w:t>
      </w:r>
      <w:proofErr w:type="spellStart"/>
      <w:r w:rsidRPr="00CC5A51">
        <w:rPr>
          <w:rFonts w:ascii="Times New Roman" w:hAnsi="Times New Roman"/>
        </w:rPr>
        <w:t>sadece</w:t>
      </w:r>
      <w:proofErr w:type="spellEnd"/>
      <w:r w:rsidRPr="00CC5A51">
        <w:rPr>
          <w:rFonts w:ascii="Times New Roman" w:hAnsi="Times New Roman"/>
        </w:rPr>
        <w:t xml:space="preserve"> 1 </w:t>
      </w:r>
      <w:proofErr w:type="spellStart"/>
      <w:r w:rsidRPr="00CC5A51">
        <w:rPr>
          <w:rFonts w:ascii="Times New Roman" w:hAnsi="Times New Roman"/>
        </w:rPr>
        <w:t>tanesi</w:t>
      </w:r>
      <w:proofErr w:type="spellEnd"/>
      <w:r w:rsidRPr="00CC5A51">
        <w:rPr>
          <w:rFonts w:ascii="Times New Roman" w:hAnsi="Times New Roman"/>
        </w:rPr>
        <w:t xml:space="preserve"> </w:t>
      </w:r>
      <w:proofErr w:type="spellStart"/>
      <w:r w:rsidRPr="00CC5A51">
        <w:rPr>
          <w:rFonts w:ascii="Times New Roman" w:hAnsi="Times New Roman"/>
        </w:rPr>
        <w:t>İngilizce</w:t>
      </w:r>
      <w:proofErr w:type="spellEnd"/>
      <w:r w:rsidRPr="00CC5A51">
        <w:rPr>
          <w:rFonts w:ascii="Times New Roman" w:hAnsi="Times New Roman"/>
        </w:rPr>
        <w:t xml:space="preserve"> </w:t>
      </w:r>
      <w:proofErr w:type="spellStart"/>
      <w:r w:rsidRPr="00CC5A51">
        <w:rPr>
          <w:rFonts w:ascii="Times New Roman" w:hAnsi="Times New Roman"/>
        </w:rPr>
        <w:t>olarak</w:t>
      </w:r>
      <w:proofErr w:type="spellEnd"/>
      <w:r w:rsidRPr="00CC5A51">
        <w:rPr>
          <w:rFonts w:ascii="Times New Roman" w:hAnsi="Times New Roman"/>
        </w:rPr>
        <w:t xml:space="preserve"> </w:t>
      </w:r>
      <w:proofErr w:type="spellStart"/>
      <w:r w:rsidRPr="00CC5A51">
        <w:rPr>
          <w:rFonts w:ascii="Times New Roman" w:hAnsi="Times New Roman"/>
        </w:rPr>
        <w:t>yayımlanırken</w:t>
      </w:r>
      <w:proofErr w:type="spellEnd"/>
      <w:r w:rsidRPr="00CC5A51">
        <w:rPr>
          <w:rFonts w:ascii="Times New Roman" w:hAnsi="Times New Roman"/>
        </w:rPr>
        <w:t xml:space="preserve">, 13 </w:t>
      </w:r>
      <w:proofErr w:type="spellStart"/>
      <w:r w:rsidRPr="00CC5A51">
        <w:rPr>
          <w:rFonts w:ascii="Times New Roman" w:hAnsi="Times New Roman"/>
        </w:rPr>
        <w:t>tanesi</w:t>
      </w:r>
      <w:proofErr w:type="spellEnd"/>
      <w:r w:rsidRPr="00CC5A51">
        <w:rPr>
          <w:rFonts w:ascii="Times New Roman" w:hAnsi="Times New Roman"/>
        </w:rPr>
        <w:t xml:space="preserve"> </w:t>
      </w:r>
      <w:proofErr w:type="spellStart"/>
      <w:r w:rsidRPr="00CC5A51">
        <w:rPr>
          <w:rFonts w:ascii="Times New Roman" w:hAnsi="Times New Roman"/>
        </w:rPr>
        <w:t>Türkçe</w:t>
      </w:r>
      <w:proofErr w:type="spellEnd"/>
      <w:r w:rsidRPr="00CC5A51">
        <w:rPr>
          <w:rFonts w:ascii="Times New Roman" w:hAnsi="Times New Roman"/>
        </w:rPr>
        <w:t xml:space="preserve"> </w:t>
      </w:r>
      <w:proofErr w:type="spellStart"/>
      <w:r w:rsidRPr="00CC5A51">
        <w:rPr>
          <w:rFonts w:ascii="Times New Roman" w:hAnsi="Times New Roman"/>
        </w:rPr>
        <w:t>olarak</w:t>
      </w:r>
      <w:proofErr w:type="spellEnd"/>
      <w:r w:rsidRPr="00CC5A51">
        <w:rPr>
          <w:rFonts w:ascii="Times New Roman" w:hAnsi="Times New Roman"/>
        </w:rPr>
        <w:t xml:space="preserve"> </w:t>
      </w:r>
      <w:proofErr w:type="spellStart"/>
      <w:r w:rsidRPr="00CC5A51">
        <w:rPr>
          <w:rFonts w:ascii="Times New Roman" w:hAnsi="Times New Roman"/>
        </w:rPr>
        <w:t>yayımlanmıştır</w:t>
      </w:r>
      <w:proofErr w:type="spellEnd"/>
      <w:r w:rsidRPr="00CC5A51">
        <w:rPr>
          <w:rFonts w:ascii="Times New Roman" w:hAnsi="Times New Roman"/>
        </w:rPr>
        <w:t>.</w:t>
      </w:r>
    </w:p>
    <w:p w14:paraId="13650B4F" w14:textId="10DE01D3" w:rsidR="00CC5A51" w:rsidRPr="00CC5A51" w:rsidRDefault="00CC5A51" w:rsidP="00CC5A51">
      <w:pPr>
        <w:spacing w:line="360" w:lineRule="auto"/>
        <w:ind w:firstLine="567"/>
        <w:jc w:val="both"/>
        <w:rPr>
          <w:rFonts w:ascii="Times New Roman" w:hAnsi="Times New Roman"/>
        </w:rPr>
      </w:pPr>
      <w:proofErr w:type="spellStart"/>
      <w:r w:rsidRPr="00CC5A51">
        <w:rPr>
          <w:rFonts w:ascii="Times New Roman" w:hAnsi="Times New Roman"/>
        </w:rPr>
        <w:t>Lisansüstü</w:t>
      </w:r>
      <w:proofErr w:type="spellEnd"/>
      <w:r w:rsidRPr="00CC5A51">
        <w:rPr>
          <w:rFonts w:ascii="Times New Roman" w:hAnsi="Times New Roman"/>
        </w:rPr>
        <w:t xml:space="preserve"> </w:t>
      </w:r>
      <w:proofErr w:type="spellStart"/>
      <w:r w:rsidRPr="00CC5A51">
        <w:rPr>
          <w:rFonts w:ascii="Times New Roman" w:hAnsi="Times New Roman"/>
        </w:rPr>
        <w:t>tezlerin</w:t>
      </w:r>
      <w:proofErr w:type="spellEnd"/>
      <w:r w:rsidRPr="00CC5A51">
        <w:rPr>
          <w:rFonts w:ascii="Times New Roman" w:hAnsi="Times New Roman"/>
        </w:rPr>
        <w:t xml:space="preserve"> </w:t>
      </w:r>
      <w:proofErr w:type="spellStart"/>
      <w:r w:rsidRPr="00CC5A51">
        <w:rPr>
          <w:rFonts w:ascii="Times New Roman" w:hAnsi="Times New Roman"/>
        </w:rPr>
        <w:t>dillerin</w:t>
      </w:r>
      <w:proofErr w:type="spellEnd"/>
      <w:r w:rsidRPr="00CC5A51">
        <w:rPr>
          <w:rFonts w:ascii="Times New Roman" w:hAnsi="Times New Roman"/>
        </w:rPr>
        <w:t xml:space="preserve"> </w:t>
      </w:r>
      <w:proofErr w:type="spellStart"/>
      <w:r w:rsidRPr="00CC5A51">
        <w:rPr>
          <w:rFonts w:ascii="Times New Roman" w:hAnsi="Times New Roman"/>
        </w:rPr>
        <w:t>yayımlandığı</w:t>
      </w:r>
      <w:proofErr w:type="spellEnd"/>
      <w:r w:rsidRPr="00CC5A51">
        <w:rPr>
          <w:rFonts w:ascii="Times New Roman" w:hAnsi="Times New Roman"/>
        </w:rPr>
        <w:t xml:space="preserve"> </w:t>
      </w:r>
      <w:proofErr w:type="spellStart"/>
      <w:r w:rsidRPr="00CC5A51">
        <w:rPr>
          <w:rFonts w:ascii="Times New Roman" w:hAnsi="Times New Roman"/>
        </w:rPr>
        <w:t>yıllara</w:t>
      </w:r>
      <w:proofErr w:type="spellEnd"/>
      <w:r w:rsidRPr="00CC5A51">
        <w:rPr>
          <w:rFonts w:ascii="Times New Roman" w:hAnsi="Times New Roman"/>
        </w:rPr>
        <w:t xml:space="preserve"> </w:t>
      </w:r>
      <w:proofErr w:type="spellStart"/>
      <w:r w:rsidRPr="00CC5A51">
        <w:rPr>
          <w:rFonts w:ascii="Times New Roman" w:hAnsi="Times New Roman"/>
        </w:rPr>
        <w:t>göre</w:t>
      </w:r>
      <w:proofErr w:type="spellEnd"/>
      <w:r w:rsidRPr="00CC5A51">
        <w:rPr>
          <w:rFonts w:ascii="Times New Roman" w:hAnsi="Times New Roman"/>
        </w:rPr>
        <w:t xml:space="preserve"> </w:t>
      </w:r>
      <w:proofErr w:type="spellStart"/>
      <w:r w:rsidRPr="00CC5A51">
        <w:rPr>
          <w:rFonts w:ascii="Times New Roman" w:hAnsi="Times New Roman"/>
        </w:rPr>
        <w:t>dağılımı</w:t>
      </w:r>
      <w:proofErr w:type="spellEnd"/>
      <w:r w:rsidRPr="00CC5A51">
        <w:rPr>
          <w:rFonts w:ascii="Times New Roman" w:hAnsi="Times New Roman"/>
        </w:rPr>
        <w:t xml:space="preserve"> Tablo </w:t>
      </w:r>
      <w:r w:rsidR="00B01AAF">
        <w:rPr>
          <w:rFonts w:ascii="Times New Roman" w:hAnsi="Times New Roman"/>
        </w:rPr>
        <w:t xml:space="preserve">3’de </w:t>
      </w:r>
      <w:proofErr w:type="spellStart"/>
      <w:r w:rsidRPr="00CC5A51">
        <w:rPr>
          <w:rFonts w:ascii="Times New Roman" w:hAnsi="Times New Roman"/>
        </w:rPr>
        <w:t>sunulmaktadır</w:t>
      </w:r>
      <w:proofErr w:type="spellEnd"/>
      <w:r w:rsidRPr="00CC5A51">
        <w:rPr>
          <w:rFonts w:ascii="Times New Roman" w:hAnsi="Times New Roman"/>
        </w:rPr>
        <w:t>.</w:t>
      </w:r>
    </w:p>
    <w:p w14:paraId="266F9E28" w14:textId="77777777" w:rsidR="00CC5A51" w:rsidRPr="004D40EF" w:rsidRDefault="00CC5A51" w:rsidP="00CC5A51">
      <w:pPr>
        <w:spacing w:line="360" w:lineRule="auto"/>
        <w:jc w:val="center"/>
        <w:rPr>
          <w:rFonts w:ascii="Times New Roman" w:hAnsi="Times New Roman"/>
          <w:b/>
          <w:sz w:val="20"/>
          <w:szCs w:val="20"/>
        </w:rPr>
      </w:pPr>
      <w:r w:rsidRPr="004D40EF">
        <w:rPr>
          <w:rFonts w:ascii="Times New Roman" w:hAnsi="Times New Roman"/>
          <w:b/>
          <w:sz w:val="20"/>
          <w:szCs w:val="20"/>
        </w:rPr>
        <w:t xml:space="preserve">Tablo 3. </w:t>
      </w:r>
      <w:proofErr w:type="spellStart"/>
      <w:r w:rsidRPr="004D40EF">
        <w:rPr>
          <w:rFonts w:ascii="Times New Roman" w:hAnsi="Times New Roman"/>
          <w:sz w:val="20"/>
          <w:szCs w:val="20"/>
        </w:rPr>
        <w:t>Lisansüstü</w:t>
      </w:r>
      <w:proofErr w:type="spellEnd"/>
      <w:r w:rsidRPr="004D40EF">
        <w:rPr>
          <w:rFonts w:ascii="Times New Roman" w:hAnsi="Times New Roman"/>
          <w:sz w:val="20"/>
          <w:szCs w:val="20"/>
        </w:rPr>
        <w:t xml:space="preserve"> </w:t>
      </w:r>
      <w:proofErr w:type="spellStart"/>
      <w:r w:rsidRPr="004D40EF">
        <w:rPr>
          <w:rFonts w:ascii="Times New Roman" w:hAnsi="Times New Roman"/>
          <w:sz w:val="20"/>
          <w:szCs w:val="20"/>
        </w:rPr>
        <w:t>Tezlerin</w:t>
      </w:r>
      <w:proofErr w:type="spellEnd"/>
      <w:r w:rsidRPr="004D40EF">
        <w:rPr>
          <w:rFonts w:ascii="Times New Roman" w:hAnsi="Times New Roman"/>
          <w:sz w:val="20"/>
          <w:szCs w:val="20"/>
        </w:rPr>
        <w:t xml:space="preserve"> </w:t>
      </w:r>
      <w:proofErr w:type="spellStart"/>
      <w:r w:rsidRPr="004D40EF">
        <w:rPr>
          <w:rFonts w:ascii="Times New Roman" w:hAnsi="Times New Roman"/>
          <w:sz w:val="20"/>
          <w:szCs w:val="20"/>
        </w:rPr>
        <w:t>Yayımlandığı</w:t>
      </w:r>
      <w:proofErr w:type="spellEnd"/>
      <w:r w:rsidRPr="004D40EF">
        <w:rPr>
          <w:rFonts w:ascii="Times New Roman" w:hAnsi="Times New Roman"/>
          <w:sz w:val="20"/>
          <w:szCs w:val="20"/>
        </w:rPr>
        <w:t xml:space="preserve"> </w:t>
      </w:r>
      <w:proofErr w:type="spellStart"/>
      <w:r w:rsidRPr="004D40EF">
        <w:rPr>
          <w:rFonts w:ascii="Times New Roman" w:hAnsi="Times New Roman"/>
          <w:sz w:val="20"/>
          <w:szCs w:val="20"/>
        </w:rPr>
        <w:t>Yıllara</w:t>
      </w:r>
      <w:proofErr w:type="spellEnd"/>
      <w:r w:rsidRPr="004D40EF">
        <w:rPr>
          <w:rFonts w:ascii="Times New Roman" w:hAnsi="Times New Roman"/>
          <w:sz w:val="20"/>
          <w:szCs w:val="20"/>
        </w:rPr>
        <w:t xml:space="preserve"> </w:t>
      </w:r>
      <w:proofErr w:type="spellStart"/>
      <w:r w:rsidRPr="004D40EF">
        <w:rPr>
          <w:rFonts w:ascii="Times New Roman" w:hAnsi="Times New Roman"/>
          <w:sz w:val="20"/>
          <w:szCs w:val="20"/>
        </w:rPr>
        <w:t>Göre</w:t>
      </w:r>
      <w:proofErr w:type="spellEnd"/>
      <w:r w:rsidRPr="004D40EF">
        <w:rPr>
          <w:rFonts w:ascii="Times New Roman" w:hAnsi="Times New Roman"/>
          <w:sz w:val="20"/>
          <w:szCs w:val="20"/>
        </w:rPr>
        <w:t xml:space="preserve"> </w:t>
      </w:r>
      <w:proofErr w:type="spellStart"/>
      <w:r w:rsidRPr="004D40EF">
        <w:rPr>
          <w:rFonts w:ascii="Times New Roman" w:hAnsi="Times New Roman"/>
          <w:sz w:val="20"/>
          <w:szCs w:val="20"/>
        </w:rPr>
        <w:t>Kronolojik</w:t>
      </w:r>
      <w:proofErr w:type="spellEnd"/>
      <w:r w:rsidRPr="004D40EF">
        <w:rPr>
          <w:rFonts w:ascii="Times New Roman" w:hAnsi="Times New Roman"/>
          <w:sz w:val="20"/>
          <w:szCs w:val="20"/>
        </w:rPr>
        <w:t xml:space="preserve"> </w:t>
      </w:r>
      <w:proofErr w:type="spellStart"/>
      <w:r w:rsidRPr="004D40EF">
        <w:rPr>
          <w:rFonts w:ascii="Times New Roman" w:hAnsi="Times New Roman"/>
          <w:sz w:val="20"/>
          <w:szCs w:val="20"/>
        </w:rPr>
        <w:t>Sıralaması</w:t>
      </w:r>
      <w:proofErr w:type="spellEnd"/>
    </w:p>
    <w:tbl>
      <w:tblPr>
        <w:tblStyle w:val="TabloKlavuzuAk"/>
        <w:tblW w:w="9013" w:type="dxa"/>
        <w:tblInd w:w="0" w:type="dxa"/>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1707"/>
        <w:gridCol w:w="1407"/>
        <w:gridCol w:w="1539"/>
        <w:gridCol w:w="1135"/>
        <w:gridCol w:w="995"/>
        <w:gridCol w:w="1342"/>
        <w:gridCol w:w="888"/>
      </w:tblGrid>
      <w:tr w:rsidR="00CC5A51" w:rsidRPr="004D40EF" w14:paraId="34CA2D78" w14:textId="77777777" w:rsidTr="00CC5A51">
        <w:trPr>
          <w:trHeight w:val="513"/>
        </w:trPr>
        <w:tc>
          <w:tcPr>
            <w:tcW w:w="1707" w:type="dxa"/>
            <w:vMerge w:val="restart"/>
            <w:tcBorders>
              <w:top w:val="single" w:sz="8" w:space="0" w:color="auto"/>
              <w:bottom w:val="single" w:sz="8" w:space="0" w:color="auto"/>
            </w:tcBorders>
            <w:hideMark/>
          </w:tcPr>
          <w:p w14:paraId="231330CF" w14:textId="77777777" w:rsidR="00CC5A51" w:rsidRPr="004D40EF" w:rsidRDefault="00CC5A51" w:rsidP="00CC5A51">
            <w:pPr>
              <w:spacing w:line="360" w:lineRule="auto"/>
              <w:jc w:val="center"/>
              <w:rPr>
                <w:rFonts w:ascii="Times New Roman" w:hAnsi="Times New Roman"/>
                <w:b/>
                <w:sz w:val="20"/>
                <w:szCs w:val="20"/>
              </w:rPr>
            </w:pPr>
            <w:r w:rsidRPr="004D40EF">
              <w:rPr>
                <w:rFonts w:ascii="Times New Roman" w:hAnsi="Times New Roman"/>
                <w:b/>
                <w:sz w:val="20"/>
                <w:szCs w:val="20"/>
              </w:rPr>
              <w:t>Yayımlandığı Yıl</w:t>
            </w:r>
          </w:p>
        </w:tc>
        <w:tc>
          <w:tcPr>
            <w:tcW w:w="2946" w:type="dxa"/>
            <w:gridSpan w:val="2"/>
            <w:tcBorders>
              <w:top w:val="single" w:sz="8" w:space="0" w:color="auto"/>
              <w:bottom w:val="single" w:sz="8" w:space="0" w:color="auto"/>
            </w:tcBorders>
            <w:hideMark/>
          </w:tcPr>
          <w:p w14:paraId="32444B98" w14:textId="77777777" w:rsidR="00CC5A51" w:rsidRPr="004D40EF" w:rsidRDefault="00CC5A51" w:rsidP="00CC5A51">
            <w:pPr>
              <w:spacing w:line="360" w:lineRule="auto"/>
              <w:jc w:val="center"/>
              <w:rPr>
                <w:rFonts w:ascii="Times New Roman" w:hAnsi="Times New Roman"/>
                <w:b/>
                <w:sz w:val="20"/>
                <w:szCs w:val="20"/>
              </w:rPr>
            </w:pPr>
            <w:r w:rsidRPr="004D40EF">
              <w:rPr>
                <w:rFonts w:ascii="Times New Roman" w:hAnsi="Times New Roman"/>
                <w:b/>
                <w:sz w:val="20"/>
                <w:szCs w:val="20"/>
              </w:rPr>
              <w:t>Yüksek Lisans</w:t>
            </w:r>
          </w:p>
        </w:tc>
        <w:tc>
          <w:tcPr>
            <w:tcW w:w="2130" w:type="dxa"/>
            <w:gridSpan w:val="2"/>
            <w:tcBorders>
              <w:top w:val="single" w:sz="8" w:space="0" w:color="auto"/>
              <w:bottom w:val="single" w:sz="8" w:space="0" w:color="auto"/>
            </w:tcBorders>
            <w:hideMark/>
          </w:tcPr>
          <w:p w14:paraId="0114CA42" w14:textId="77777777" w:rsidR="00CC5A51" w:rsidRPr="004D40EF" w:rsidRDefault="00CC5A51" w:rsidP="00CC5A51">
            <w:pPr>
              <w:spacing w:line="360" w:lineRule="auto"/>
              <w:jc w:val="center"/>
              <w:rPr>
                <w:rFonts w:ascii="Times New Roman" w:hAnsi="Times New Roman"/>
                <w:b/>
                <w:sz w:val="20"/>
                <w:szCs w:val="20"/>
              </w:rPr>
            </w:pPr>
            <w:r w:rsidRPr="004D40EF">
              <w:rPr>
                <w:rFonts w:ascii="Times New Roman" w:hAnsi="Times New Roman"/>
                <w:b/>
                <w:sz w:val="20"/>
                <w:szCs w:val="20"/>
              </w:rPr>
              <w:t>Doktora</w:t>
            </w:r>
          </w:p>
        </w:tc>
        <w:tc>
          <w:tcPr>
            <w:tcW w:w="2230" w:type="dxa"/>
            <w:gridSpan w:val="2"/>
            <w:tcBorders>
              <w:top w:val="single" w:sz="8" w:space="0" w:color="auto"/>
              <w:bottom w:val="single" w:sz="8" w:space="0" w:color="auto"/>
            </w:tcBorders>
            <w:hideMark/>
          </w:tcPr>
          <w:p w14:paraId="159FF6C2" w14:textId="77777777" w:rsidR="00CC5A51" w:rsidRPr="004D40EF" w:rsidRDefault="00CC5A51" w:rsidP="00CC5A51">
            <w:pPr>
              <w:spacing w:line="360" w:lineRule="auto"/>
              <w:jc w:val="center"/>
              <w:rPr>
                <w:rFonts w:ascii="Times New Roman" w:hAnsi="Times New Roman"/>
                <w:b/>
                <w:sz w:val="20"/>
                <w:szCs w:val="20"/>
              </w:rPr>
            </w:pPr>
            <w:r w:rsidRPr="004D40EF">
              <w:rPr>
                <w:rFonts w:ascii="Times New Roman" w:hAnsi="Times New Roman"/>
                <w:b/>
                <w:sz w:val="20"/>
                <w:szCs w:val="20"/>
              </w:rPr>
              <w:t>Toplam</w:t>
            </w:r>
          </w:p>
        </w:tc>
      </w:tr>
      <w:tr w:rsidR="00CC5A51" w:rsidRPr="004D40EF" w14:paraId="6F1E4F71" w14:textId="77777777" w:rsidTr="00CC5A51">
        <w:trPr>
          <w:trHeight w:val="375"/>
        </w:trPr>
        <w:tc>
          <w:tcPr>
            <w:tcW w:w="0" w:type="auto"/>
            <w:vMerge/>
            <w:tcBorders>
              <w:top w:val="nil"/>
              <w:bottom w:val="single" w:sz="8" w:space="0" w:color="auto"/>
            </w:tcBorders>
            <w:hideMark/>
          </w:tcPr>
          <w:p w14:paraId="4B3F3464" w14:textId="77777777" w:rsidR="00CC5A51" w:rsidRPr="004D40EF" w:rsidRDefault="00CC5A51" w:rsidP="00CC5A51">
            <w:pPr>
              <w:spacing w:line="360" w:lineRule="auto"/>
              <w:jc w:val="center"/>
              <w:rPr>
                <w:rFonts w:ascii="Times New Roman" w:hAnsi="Times New Roman"/>
                <w:b/>
                <w:sz w:val="20"/>
                <w:szCs w:val="20"/>
              </w:rPr>
            </w:pPr>
          </w:p>
        </w:tc>
        <w:tc>
          <w:tcPr>
            <w:tcW w:w="1407" w:type="dxa"/>
            <w:tcBorders>
              <w:top w:val="single" w:sz="8" w:space="0" w:color="auto"/>
              <w:bottom w:val="single" w:sz="8" w:space="0" w:color="auto"/>
            </w:tcBorders>
            <w:hideMark/>
          </w:tcPr>
          <w:p w14:paraId="52C9AFB7" w14:textId="77777777" w:rsidR="00CC5A51" w:rsidRPr="004D40EF" w:rsidRDefault="00CC5A51" w:rsidP="00CC5A51">
            <w:pPr>
              <w:spacing w:line="360" w:lineRule="auto"/>
              <w:jc w:val="center"/>
              <w:rPr>
                <w:rFonts w:ascii="Times New Roman" w:hAnsi="Times New Roman"/>
                <w:sz w:val="20"/>
                <w:szCs w:val="20"/>
              </w:rPr>
            </w:pPr>
            <w:r w:rsidRPr="004D40EF">
              <w:rPr>
                <w:rFonts w:ascii="Times New Roman" w:hAnsi="Times New Roman"/>
                <w:sz w:val="20"/>
                <w:szCs w:val="20"/>
              </w:rPr>
              <w:t>Frekans</w:t>
            </w:r>
          </w:p>
        </w:tc>
        <w:tc>
          <w:tcPr>
            <w:tcW w:w="1538" w:type="dxa"/>
            <w:tcBorders>
              <w:top w:val="single" w:sz="8" w:space="0" w:color="auto"/>
              <w:bottom w:val="single" w:sz="8" w:space="0" w:color="auto"/>
            </w:tcBorders>
            <w:hideMark/>
          </w:tcPr>
          <w:p w14:paraId="1E66D74C" w14:textId="77777777" w:rsidR="00CC5A51" w:rsidRPr="004D40EF" w:rsidRDefault="00CC5A51" w:rsidP="00CC5A51">
            <w:pPr>
              <w:spacing w:line="360" w:lineRule="auto"/>
              <w:jc w:val="center"/>
              <w:rPr>
                <w:rFonts w:ascii="Times New Roman" w:hAnsi="Times New Roman"/>
                <w:sz w:val="20"/>
                <w:szCs w:val="20"/>
              </w:rPr>
            </w:pPr>
            <w:r w:rsidRPr="004D40EF">
              <w:rPr>
                <w:rFonts w:ascii="Times New Roman" w:hAnsi="Times New Roman"/>
                <w:sz w:val="20"/>
                <w:szCs w:val="20"/>
              </w:rPr>
              <w:t>Yüzde</w:t>
            </w:r>
          </w:p>
        </w:tc>
        <w:tc>
          <w:tcPr>
            <w:tcW w:w="1135" w:type="dxa"/>
            <w:tcBorders>
              <w:top w:val="single" w:sz="8" w:space="0" w:color="auto"/>
              <w:bottom w:val="single" w:sz="8" w:space="0" w:color="auto"/>
            </w:tcBorders>
            <w:hideMark/>
          </w:tcPr>
          <w:p w14:paraId="6A5E53F3" w14:textId="77777777" w:rsidR="00CC5A51" w:rsidRPr="004D40EF" w:rsidRDefault="00CC5A51" w:rsidP="00CC5A51">
            <w:pPr>
              <w:spacing w:line="360" w:lineRule="auto"/>
              <w:jc w:val="center"/>
              <w:rPr>
                <w:rFonts w:ascii="Times New Roman" w:hAnsi="Times New Roman"/>
                <w:sz w:val="20"/>
                <w:szCs w:val="20"/>
              </w:rPr>
            </w:pPr>
            <w:r w:rsidRPr="004D40EF">
              <w:rPr>
                <w:rFonts w:ascii="Times New Roman" w:hAnsi="Times New Roman"/>
                <w:sz w:val="20"/>
                <w:szCs w:val="20"/>
              </w:rPr>
              <w:t>Frekans</w:t>
            </w:r>
          </w:p>
        </w:tc>
        <w:tc>
          <w:tcPr>
            <w:tcW w:w="995" w:type="dxa"/>
            <w:tcBorders>
              <w:top w:val="single" w:sz="8" w:space="0" w:color="auto"/>
              <w:bottom w:val="single" w:sz="8" w:space="0" w:color="auto"/>
            </w:tcBorders>
            <w:hideMark/>
          </w:tcPr>
          <w:p w14:paraId="3FC78D36" w14:textId="77777777" w:rsidR="00CC5A51" w:rsidRPr="004D40EF" w:rsidRDefault="00CC5A51" w:rsidP="00CC5A51">
            <w:pPr>
              <w:spacing w:line="360" w:lineRule="auto"/>
              <w:jc w:val="center"/>
              <w:rPr>
                <w:rFonts w:ascii="Times New Roman" w:hAnsi="Times New Roman"/>
                <w:sz w:val="20"/>
                <w:szCs w:val="20"/>
              </w:rPr>
            </w:pPr>
            <w:r w:rsidRPr="004D40EF">
              <w:rPr>
                <w:rFonts w:ascii="Times New Roman" w:hAnsi="Times New Roman"/>
                <w:sz w:val="20"/>
                <w:szCs w:val="20"/>
              </w:rPr>
              <w:t>Yüzde</w:t>
            </w:r>
          </w:p>
        </w:tc>
        <w:tc>
          <w:tcPr>
            <w:tcW w:w="1342" w:type="dxa"/>
            <w:tcBorders>
              <w:top w:val="single" w:sz="8" w:space="0" w:color="auto"/>
              <w:bottom w:val="single" w:sz="8" w:space="0" w:color="auto"/>
            </w:tcBorders>
            <w:hideMark/>
          </w:tcPr>
          <w:p w14:paraId="658114BA" w14:textId="77777777" w:rsidR="00CC5A51" w:rsidRPr="004D40EF" w:rsidRDefault="00CC5A51" w:rsidP="00CC5A51">
            <w:pPr>
              <w:spacing w:line="360" w:lineRule="auto"/>
              <w:jc w:val="center"/>
              <w:rPr>
                <w:rFonts w:ascii="Times New Roman" w:hAnsi="Times New Roman"/>
                <w:sz w:val="20"/>
                <w:szCs w:val="20"/>
              </w:rPr>
            </w:pPr>
            <w:r w:rsidRPr="004D40EF">
              <w:rPr>
                <w:rFonts w:ascii="Times New Roman" w:hAnsi="Times New Roman"/>
                <w:sz w:val="20"/>
                <w:szCs w:val="20"/>
              </w:rPr>
              <w:t>Frekans</w:t>
            </w:r>
          </w:p>
        </w:tc>
        <w:tc>
          <w:tcPr>
            <w:tcW w:w="888" w:type="dxa"/>
            <w:tcBorders>
              <w:top w:val="single" w:sz="8" w:space="0" w:color="auto"/>
              <w:bottom w:val="single" w:sz="8" w:space="0" w:color="auto"/>
            </w:tcBorders>
            <w:hideMark/>
          </w:tcPr>
          <w:p w14:paraId="240501AF" w14:textId="77777777" w:rsidR="00CC5A51" w:rsidRPr="004D40EF" w:rsidRDefault="00CC5A51" w:rsidP="00CC5A51">
            <w:pPr>
              <w:spacing w:line="360" w:lineRule="auto"/>
              <w:jc w:val="center"/>
              <w:rPr>
                <w:rFonts w:ascii="Times New Roman" w:hAnsi="Times New Roman"/>
                <w:sz w:val="20"/>
                <w:szCs w:val="20"/>
              </w:rPr>
            </w:pPr>
            <w:r w:rsidRPr="004D40EF">
              <w:rPr>
                <w:rFonts w:ascii="Times New Roman" w:hAnsi="Times New Roman"/>
                <w:sz w:val="20"/>
                <w:szCs w:val="20"/>
              </w:rPr>
              <w:t>Yüzde</w:t>
            </w:r>
          </w:p>
        </w:tc>
      </w:tr>
      <w:tr w:rsidR="00CC5A51" w:rsidRPr="004D40EF" w14:paraId="4F6B6A80" w14:textId="77777777" w:rsidTr="00CC5A51">
        <w:trPr>
          <w:trHeight w:val="269"/>
        </w:trPr>
        <w:tc>
          <w:tcPr>
            <w:tcW w:w="1707" w:type="dxa"/>
            <w:tcBorders>
              <w:top w:val="single" w:sz="8" w:space="0" w:color="auto"/>
            </w:tcBorders>
            <w:hideMark/>
          </w:tcPr>
          <w:p w14:paraId="78DA9D14" w14:textId="77777777" w:rsidR="00CC5A51" w:rsidRPr="004D40EF" w:rsidRDefault="00CC5A51" w:rsidP="00CC5A51">
            <w:pPr>
              <w:spacing w:line="360" w:lineRule="auto"/>
              <w:jc w:val="center"/>
              <w:rPr>
                <w:rFonts w:ascii="Times New Roman" w:hAnsi="Times New Roman"/>
                <w:sz w:val="20"/>
                <w:szCs w:val="20"/>
              </w:rPr>
            </w:pPr>
            <w:r w:rsidRPr="004D40EF">
              <w:rPr>
                <w:rFonts w:ascii="Times New Roman" w:hAnsi="Times New Roman"/>
                <w:sz w:val="20"/>
                <w:szCs w:val="20"/>
              </w:rPr>
              <w:t>2010</w:t>
            </w:r>
          </w:p>
        </w:tc>
        <w:tc>
          <w:tcPr>
            <w:tcW w:w="1407" w:type="dxa"/>
            <w:tcBorders>
              <w:top w:val="single" w:sz="8" w:space="0" w:color="auto"/>
            </w:tcBorders>
            <w:hideMark/>
          </w:tcPr>
          <w:p w14:paraId="75C9125B" w14:textId="77777777" w:rsidR="00CC5A51" w:rsidRPr="004D40EF" w:rsidRDefault="00CC5A51" w:rsidP="00CC5A51">
            <w:pPr>
              <w:spacing w:line="360" w:lineRule="auto"/>
              <w:jc w:val="center"/>
              <w:rPr>
                <w:rFonts w:ascii="Times New Roman" w:hAnsi="Times New Roman"/>
                <w:sz w:val="20"/>
                <w:szCs w:val="20"/>
              </w:rPr>
            </w:pPr>
            <w:r w:rsidRPr="004D40EF">
              <w:rPr>
                <w:rFonts w:ascii="Times New Roman" w:hAnsi="Times New Roman"/>
                <w:sz w:val="20"/>
                <w:szCs w:val="20"/>
              </w:rPr>
              <w:t>0</w:t>
            </w:r>
          </w:p>
        </w:tc>
        <w:tc>
          <w:tcPr>
            <w:tcW w:w="1538" w:type="dxa"/>
            <w:tcBorders>
              <w:top w:val="single" w:sz="8" w:space="0" w:color="auto"/>
            </w:tcBorders>
            <w:hideMark/>
          </w:tcPr>
          <w:p w14:paraId="3DD22445" w14:textId="77777777" w:rsidR="00CC5A51" w:rsidRPr="004D40EF" w:rsidRDefault="00CC5A51" w:rsidP="00CC5A51">
            <w:pPr>
              <w:spacing w:line="360" w:lineRule="auto"/>
              <w:jc w:val="center"/>
              <w:rPr>
                <w:rFonts w:ascii="Times New Roman" w:hAnsi="Times New Roman"/>
                <w:sz w:val="20"/>
                <w:szCs w:val="20"/>
              </w:rPr>
            </w:pPr>
            <w:r w:rsidRPr="004D40EF">
              <w:rPr>
                <w:rFonts w:ascii="Times New Roman" w:hAnsi="Times New Roman"/>
                <w:sz w:val="20"/>
                <w:szCs w:val="20"/>
              </w:rPr>
              <w:t>0</w:t>
            </w:r>
          </w:p>
        </w:tc>
        <w:tc>
          <w:tcPr>
            <w:tcW w:w="1135" w:type="dxa"/>
            <w:tcBorders>
              <w:top w:val="single" w:sz="8" w:space="0" w:color="auto"/>
            </w:tcBorders>
            <w:hideMark/>
          </w:tcPr>
          <w:p w14:paraId="41C6449B" w14:textId="77777777" w:rsidR="00CC5A51" w:rsidRPr="004D40EF" w:rsidRDefault="00CC5A51" w:rsidP="00CC5A51">
            <w:pPr>
              <w:spacing w:line="360" w:lineRule="auto"/>
              <w:jc w:val="center"/>
              <w:rPr>
                <w:rFonts w:ascii="Times New Roman" w:hAnsi="Times New Roman"/>
                <w:sz w:val="20"/>
                <w:szCs w:val="20"/>
              </w:rPr>
            </w:pPr>
            <w:r w:rsidRPr="004D40EF">
              <w:rPr>
                <w:rFonts w:ascii="Times New Roman" w:hAnsi="Times New Roman"/>
                <w:sz w:val="20"/>
                <w:szCs w:val="20"/>
              </w:rPr>
              <w:t>1</w:t>
            </w:r>
          </w:p>
        </w:tc>
        <w:tc>
          <w:tcPr>
            <w:tcW w:w="995" w:type="dxa"/>
            <w:tcBorders>
              <w:top w:val="single" w:sz="8" w:space="0" w:color="auto"/>
            </w:tcBorders>
            <w:hideMark/>
          </w:tcPr>
          <w:p w14:paraId="6E42CA78" w14:textId="77777777" w:rsidR="00CC5A51" w:rsidRPr="004D40EF" w:rsidRDefault="00CC5A51" w:rsidP="00CC5A51">
            <w:pPr>
              <w:spacing w:line="360" w:lineRule="auto"/>
              <w:jc w:val="center"/>
              <w:rPr>
                <w:rFonts w:ascii="Times New Roman" w:hAnsi="Times New Roman"/>
                <w:sz w:val="20"/>
                <w:szCs w:val="20"/>
              </w:rPr>
            </w:pPr>
            <w:r w:rsidRPr="004D40EF">
              <w:rPr>
                <w:rFonts w:ascii="Times New Roman" w:hAnsi="Times New Roman"/>
                <w:sz w:val="20"/>
                <w:szCs w:val="20"/>
              </w:rPr>
              <w:t>7,1</w:t>
            </w:r>
          </w:p>
        </w:tc>
        <w:tc>
          <w:tcPr>
            <w:tcW w:w="1342" w:type="dxa"/>
            <w:tcBorders>
              <w:top w:val="single" w:sz="8" w:space="0" w:color="auto"/>
            </w:tcBorders>
            <w:hideMark/>
          </w:tcPr>
          <w:p w14:paraId="135E4778" w14:textId="77777777" w:rsidR="00CC5A51" w:rsidRPr="004D40EF" w:rsidRDefault="00CC5A51" w:rsidP="00CC5A51">
            <w:pPr>
              <w:spacing w:line="360" w:lineRule="auto"/>
              <w:jc w:val="center"/>
              <w:rPr>
                <w:rFonts w:ascii="Times New Roman" w:hAnsi="Times New Roman"/>
                <w:sz w:val="20"/>
                <w:szCs w:val="20"/>
              </w:rPr>
            </w:pPr>
            <w:r w:rsidRPr="004D40EF">
              <w:rPr>
                <w:rFonts w:ascii="Times New Roman" w:hAnsi="Times New Roman"/>
                <w:sz w:val="20"/>
                <w:szCs w:val="20"/>
              </w:rPr>
              <w:t>1</w:t>
            </w:r>
          </w:p>
        </w:tc>
        <w:tc>
          <w:tcPr>
            <w:tcW w:w="888" w:type="dxa"/>
            <w:tcBorders>
              <w:top w:val="single" w:sz="8" w:space="0" w:color="auto"/>
            </w:tcBorders>
            <w:hideMark/>
          </w:tcPr>
          <w:p w14:paraId="22E89366" w14:textId="77777777" w:rsidR="00CC5A51" w:rsidRPr="004D40EF" w:rsidRDefault="00CC5A51" w:rsidP="00CC5A51">
            <w:pPr>
              <w:spacing w:line="360" w:lineRule="auto"/>
              <w:jc w:val="center"/>
              <w:rPr>
                <w:rFonts w:ascii="Times New Roman" w:hAnsi="Times New Roman"/>
                <w:sz w:val="20"/>
                <w:szCs w:val="20"/>
              </w:rPr>
            </w:pPr>
            <w:r w:rsidRPr="004D40EF">
              <w:rPr>
                <w:rFonts w:ascii="Times New Roman" w:hAnsi="Times New Roman"/>
                <w:sz w:val="20"/>
                <w:szCs w:val="20"/>
              </w:rPr>
              <w:t>7,1</w:t>
            </w:r>
          </w:p>
        </w:tc>
      </w:tr>
      <w:tr w:rsidR="00CC5A51" w:rsidRPr="004D40EF" w14:paraId="6F376F85" w14:textId="77777777" w:rsidTr="00CC5A51">
        <w:trPr>
          <w:trHeight w:val="315"/>
        </w:trPr>
        <w:tc>
          <w:tcPr>
            <w:tcW w:w="1707" w:type="dxa"/>
            <w:hideMark/>
          </w:tcPr>
          <w:p w14:paraId="66E17E0C" w14:textId="77777777" w:rsidR="00CC5A51" w:rsidRPr="004D40EF" w:rsidRDefault="00CC5A51" w:rsidP="00CC5A51">
            <w:pPr>
              <w:spacing w:line="360" w:lineRule="auto"/>
              <w:jc w:val="center"/>
              <w:rPr>
                <w:rFonts w:ascii="Times New Roman" w:hAnsi="Times New Roman"/>
                <w:sz w:val="20"/>
                <w:szCs w:val="20"/>
              </w:rPr>
            </w:pPr>
            <w:r w:rsidRPr="004D40EF">
              <w:rPr>
                <w:rFonts w:ascii="Times New Roman" w:hAnsi="Times New Roman"/>
                <w:sz w:val="20"/>
                <w:szCs w:val="20"/>
              </w:rPr>
              <w:t>2017</w:t>
            </w:r>
          </w:p>
        </w:tc>
        <w:tc>
          <w:tcPr>
            <w:tcW w:w="1407" w:type="dxa"/>
            <w:hideMark/>
          </w:tcPr>
          <w:p w14:paraId="73AD927C" w14:textId="77777777" w:rsidR="00CC5A51" w:rsidRPr="004D40EF" w:rsidRDefault="00CC5A51" w:rsidP="00CC5A51">
            <w:pPr>
              <w:spacing w:line="360" w:lineRule="auto"/>
              <w:jc w:val="center"/>
              <w:rPr>
                <w:rFonts w:ascii="Times New Roman" w:hAnsi="Times New Roman"/>
                <w:sz w:val="20"/>
                <w:szCs w:val="20"/>
              </w:rPr>
            </w:pPr>
            <w:r w:rsidRPr="004D40EF">
              <w:rPr>
                <w:rFonts w:ascii="Times New Roman" w:hAnsi="Times New Roman"/>
                <w:sz w:val="20"/>
                <w:szCs w:val="20"/>
              </w:rPr>
              <w:t>1</w:t>
            </w:r>
          </w:p>
        </w:tc>
        <w:tc>
          <w:tcPr>
            <w:tcW w:w="1538" w:type="dxa"/>
            <w:hideMark/>
          </w:tcPr>
          <w:p w14:paraId="64D9901D" w14:textId="77777777" w:rsidR="00CC5A51" w:rsidRPr="004D40EF" w:rsidRDefault="00CC5A51" w:rsidP="00CC5A51">
            <w:pPr>
              <w:spacing w:line="360" w:lineRule="auto"/>
              <w:jc w:val="center"/>
              <w:rPr>
                <w:rFonts w:ascii="Times New Roman" w:hAnsi="Times New Roman"/>
                <w:sz w:val="20"/>
                <w:szCs w:val="20"/>
              </w:rPr>
            </w:pPr>
            <w:r w:rsidRPr="004D40EF">
              <w:rPr>
                <w:rFonts w:ascii="Times New Roman" w:hAnsi="Times New Roman"/>
                <w:sz w:val="20"/>
                <w:szCs w:val="20"/>
              </w:rPr>
              <w:t>7,1</w:t>
            </w:r>
          </w:p>
        </w:tc>
        <w:tc>
          <w:tcPr>
            <w:tcW w:w="1135" w:type="dxa"/>
            <w:hideMark/>
          </w:tcPr>
          <w:p w14:paraId="097A8620" w14:textId="77777777" w:rsidR="00CC5A51" w:rsidRPr="004D40EF" w:rsidRDefault="00CC5A51" w:rsidP="00CC5A51">
            <w:pPr>
              <w:spacing w:line="360" w:lineRule="auto"/>
              <w:jc w:val="center"/>
              <w:rPr>
                <w:rFonts w:ascii="Times New Roman" w:hAnsi="Times New Roman"/>
                <w:sz w:val="20"/>
                <w:szCs w:val="20"/>
              </w:rPr>
            </w:pPr>
            <w:r w:rsidRPr="004D40EF">
              <w:rPr>
                <w:rFonts w:ascii="Times New Roman" w:hAnsi="Times New Roman"/>
                <w:sz w:val="20"/>
                <w:szCs w:val="20"/>
              </w:rPr>
              <w:t>0</w:t>
            </w:r>
          </w:p>
        </w:tc>
        <w:tc>
          <w:tcPr>
            <w:tcW w:w="995" w:type="dxa"/>
            <w:hideMark/>
          </w:tcPr>
          <w:p w14:paraId="3C782815" w14:textId="77777777" w:rsidR="00CC5A51" w:rsidRPr="004D40EF" w:rsidRDefault="00CC5A51" w:rsidP="00CC5A51">
            <w:pPr>
              <w:spacing w:line="360" w:lineRule="auto"/>
              <w:jc w:val="center"/>
              <w:rPr>
                <w:rFonts w:ascii="Times New Roman" w:hAnsi="Times New Roman"/>
                <w:sz w:val="20"/>
                <w:szCs w:val="20"/>
              </w:rPr>
            </w:pPr>
            <w:r w:rsidRPr="004D40EF">
              <w:rPr>
                <w:rFonts w:ascii="Times New Roman" w:hAnsi="Times New Roman"/>
                <w:sz w:val="20"/>
                <w:szCs w:val="20"/>
              </w:rPr>
              <w:t>0</w:t>
            </w:r>
          </w:p>
        </w:tc>
        <w:tc>
          <w:tcPr>
            <w:tcW w:w="1342" w:type="dxa"/>
            <w:hideMark/>
          </w:tcPr>
          <w:p w14:paraId="68A678C8" w14:textId="77777777" w:rsidR="00CC5A51" w:rsidRPr="004D40EF" w:rsidRDefault="00CC5A51" w:rsidP="00CC5A51">
            <w:pPr>
              <w:spacing w:line="360" w:lineRule="auto"/>
              <w:jc w:val="center"/>
              <w:rPr>
                <w:rFonts w:ascii="Times New Roman" w:hAnsi="Times New Roman"/>
                <w:sz w:val="20"/>
                <w:szCs w:val="20"/>
              </w:rPr>
            </w:pPr>
            <w:r w:rsidRPr="004D40EF">
              <w:rPr>
                <w:rFonts w:ascii="Times New Roman" w:hAnsi="Times New Roman"/>
                <w:sz w:val="20"/>
                <w:szCs w:val="20"/>
              </w:rPr>
              <w:t>1</w:t>
            </w:r>
          </w:p>
        </w:tc>
        <w:tc>
          <w:tcPr>
            <w:tcW w:w="888" w:type="dxa"/>
            <w:hideMark/>
          </w:tcPr>
          <w:p w14:paraId="5574719D" w14:textId="77777777" w:rsidR="00CC5A51" w:rsidRPr="004D40EF" w:rsidRDefault="00CC5A51" w:rsidP="00CC5A51">
            <w:pPr>
              <w:spacing w:line="360" w:lineRule="auto"/>
              <w:jc w:val="center"/>
              <w:rPr>
                <w:rFonts w:ascii="Times New Roman" w:hAnsi="Times New Roman"/>
                <w:sz w:val="20"/>
                <w:szCs w:val="20"/>
              </w:rPr>
            </w:pPr>
            <w:r w:rsidRPr="004D40EF">
              <w:rPr>
                <w:rFonts w:ascii="Times New Roman" w:hAnsi="Times New Roman"/>
                <w:sz w:val="20"/>
                <w:szCs w:val="20"/>
              </w:rPr>
              <w:t>7,1</w:t>
            </w:r>
          </w:p>
        </w:tc>
      </w:tr>
      <w:tr w:rsidR="00CC5A51" w:rsidRPr="004D40EF" w14:paraId="0F779DDB" w14:textId="77777777" w:rsidTr="00CC5A51">
        <w:trPr>
          <w:trHeight w:val="430"/>
        </w:trPr>
        <w:tc>
          <w:tcPr>
            <w:tcW w:w="1707" w:type="dxa"/>
            <w:hideMark/>
          </w:tcPr>
          <w:p w14:paraId="3CBE3934" w14:textId="77777777" w:rsidR="00CC5A51" w:rsidRPr="004D40EF" w:rsidRDefault="00CC5A51" w:rsidP="00CC5A51">
            <w:pPr>
              <w:spacing w:line="360" w:lineRule="auto"/>
              <w:jc w:val="center"/>
              <w:rPr>
                <w:rFonts w:ascii="Times New Roman" w:hAnsi="Times New Roman"/>
                <w:sz w:val="20"/>
                <w:szCs w:val="20"/>
              </w:rPr>
            </w:pPr>
            <w:r w:rsidRPr="004D40EF">
              <w:rPr>
                <w:rFonts w:ascii="Times New Roman" w:hAnsi="Times New Roman"/>
                <w:sz w:val="20"/>
                <w:szCs w:val="20"/>
              </w:rPr>
              <w:t>2019</w:t>
            </w:r>
          </w:p>
        </w:tc>
        <w:tc>
          <w:tcPr>
            <w:tcW w:w="1407" w:type="dxa"/>
            <w:hideMark/>
          </w:tcPr>
          <w:p w14:paraId="68A54B57" w14:textId="77777777" w:rsidR="00CC5A51" w:rsidRPr="004D40EF" w:rsidRDefault="00CC5A51" w:rsidP="00CC5A51">
            <w:pPr>
              <w:spacing w:line="360" w:lineRule="auto"/>
              <w:jc w:val="center"/>
              <w:rPr>
                <w:rFonts w:ascii="Times New Roman" w:hAnsi="Times New Roman"/>
                <w:sz w:val="20"/>
                <w:szCs w:val="20"/>
              </w:rPr>
            </w:pPr>
            <w:r w:rsidRPr="004D40EF">
              <w:rPr>
                <w:rFonts w:ascii="Times New Roman" w:hAnsi="Times New Roman"/>
                <w:sz w:val="20"/>
                <w:szCs w:val="20"/>
              </w:rPr>
              <w:t>1</w:t>
            </w:r>
          </w:p>
        </w:tc>
        <w:tc>
          <w:tcPr>
            <w:tcW w:w="1538" w:type="dxa"/>
            <w:hideMark/>
          </w:tcPr>
          <w:p w14:paraId="28484570" w14:textId="77777777" w:rsidR="00CC5A51" w:rsidRPr="004D40EF" w:rsidRDefault="00CC5A51" w:rsidP="00CC5A51">
            <w:pPr>
              <w:spacing w:line="360" w:lineRule="auto"/>
              <w:jc w:val="center"/>
              <w:rPr>
                <w:rFonts w:ascii="Times New Roman" w:hAnsi="Times New Roman"/>
                <w:sz w:val="20"/>
                <w:szCs w:val="20"/>
              </w:rPr>
            </w:pPr>
            <w:r w:rsidRPr="004D40EF">
              <w:rPr>
                <w:rFonts w:ascii="Times New Roman" w:hAnsi="Times New Roman"/>
                <w:sz w:val="20"/>
                <w:szCs w:val="20"/>
              </w:rPr>
              <w:t>7,1</w:t>
            </w:r>
          </w:p>
        </w:tc>
        <w:tc>
          <w:tcPr>
            <w:tcW w:w="1135" w:type="dxa"/>
            <w:hideMark/>
          </w:tcPr>
          <w:p w14:paraId="779CA4B0" w14:textId="77777777" w:rsidR="00CC5A51" w:rsidRPr="004D40EF" w:rsidRDefault="00CC5A51" w:rsidP="00CC5A51">
            <w:pPr>
              <w:spacing w:line="360" w:lineRule="auto"/>
              <w:jc w:val="center"/>
              <w:rPr>
                <w:rFonts w:ascii="Times New Roman" w:hAnsi="Times New Roman"/>
                <w:sz w:val="20"/>
                <w:szCs w:val="20"/>
              </w:rPr>
            </w:pPr>
            <w:r w:rsidRPr="004D40EF">
              <w:rPr>
                <w:rFonts w:ascii="Times New Roman" w:hAnsi="Times New Roman"/>
                <w:sz w:val="20"/>
                <w:szCs w:val="20"/>
              </w:rPr>
              <w:t>0</w:t>
            </w:r>
          </w:p>
        </w:tc>
        <w:tc>
          <w:tcPr>
            <w:tcW w:w="995" w:type="dxa"/>
            <w:hideMark/>
          </w:tcPr>
          <w:p w14:paraId="4F66ED52" w14:textId="77777777" w:rsidR="00CC5A51" w:rsidRPr="004D40EF" w:rsidRDefault="00CC5A51" w:rsidP="00CC5A51">
            <w:pPr>
              <w:spacing w:line="360" w:lineRule="auto"/>
              <w:jc w:val="center"/>
              <w:rPr>
                <w:rFonts w:ascii="Times New Roman" w:hAnsi="Times New Roman"/>
                <w:sz w:val="20"/>
                <w:szCs w:val="20"/>
              </w:rPr>
            </w:pPr>
            <w:r w:rsidRPr="004D40EF">
              <w:rPr>
                <w:rFonts w:ascii="Times New Roman" w:hAnsi="Times New Roman"/>
                <w:sz w:val="20"/>
                <w:szCs w:val="20"/>
              </w:rPr>
              <w:t>0</w:t>
            </w:r>
          </w:p>
        </w:tc>
        <w:tc>
          <w:tcPr>
            <w:tcW w:w="1342" w:type="dxa"/>
            <w:hideMark/>
          </w:tcPr>
          <w:p w14:paraId="3AAB4685" w14:textId="77777777" w:rsidR="00CC5A51" w:rsidRPr="004D40EF" w:rsidRDefault="00CC5A51" w:rsidP="00CC5A51">
            <w:pPr>
              <w:spacing w:line="360" w:lineRule="auto"/>
              <w:jc w:val="center"/>
              <w:rPr>
                <w:rFonts w:ascii="Times New Roman" w:hAnsi="Times New Roman"/>
                <w:sz w:val="20"/>
                <w:szCs w:val="20"/>
              </w:rPr>
            </w:pPr>
            <w:r w:rsidRPr="004D40EF">
              <w:rPr>
                <w:rFonts w:ascii="Times New Roman" w:hAnsi="Times New Roman"/>
                <w:sz w:val="20"/>
                <w:szCs w:val="20"/>
              </w:rPr>
              <w:t>1</w:t>
            </w:r>
          </w:p>
        </w:tc>
        <w:tc>
          <w:tcPr>
            <w:tcW w:w="888" w:type="dxa"/>
            <w:hideMark/>
          </w:tcPr>
          <w:p w14:paraId="57BD2D17" w14:textId="77777777" w:rsidR="00CC5A51" w:rsidRPr="004D40EF" w:rsidRDefault="00CC5A51" w:rsidP="00CC5A51">
            <w:pPr>
              <w:spacing w:line="360" w:lineRule="auto"/>
              <w:jc w:val="center"/>
              <w:rPr>
                <w:rFonts w:ascii="Times New Roman" w:hAnsi="Times New Roman"/>
                <w:sz w:val="20"/>
                <w:szCs w:val="20"/>
              </w:rPr>
            </w:pPr>
            <w:r w:rsidRPr="004D40EF">
              <w:rPr>
                <w:rFonts w:ascii="Times New Roman" w:hAnsi="Times New Roman"/>
                <w:sz w:val="20"/>
                <w:szCs w:val="20"/>
              </w:rPr>
              <w:t>7,1</w:t>
            </w:r>
          </w:p>
        </w:tc>
      </w:tr>
      <w:tr w:rsidR="00CC5A51" w:rsidRPr="004D40EF" w14:paraId="0CE423AB" w14:textId="77777777" w:rsidTr="00CC5A51">
        <w:trPr>
          <w:trHeight w:val="422"/>
        </w:trPr>
        <w:tc>
          <w:tcPr>
            <w:tcW w:w="1707" w:type="dxa"/>
            <w:hideMark/>
          </w:tcPr>
          <w:p w14:paraId="7AEF8D82" w14:textId="77777777" w:rsidR="00CC5A51" w:rsidRPr="004D40EF" w:rsidRDefault="00CC5A51" w:rsidP="00CC5A51">
            <w:pPr>
              <w:spacing w:line="360" w:lineRule="auto"/>
              <w:jc w:val="center"/>
              <w:rPr>
                <w:rFonts w:ascii="Times New Roman" w:hAnsi="Times New Roman"/>
                <w:sz w:val="20"/>
                <w:szCs w:val="20"/>
              </w:rPr>
            </w:pPr>
            <w:r w:rsidRPr="004D40EF">
              <w:rPr>
                <w:rFonts w:ascii="Times New Roman" w:hAnsi="Times New Roman"/>
                <w:sz w:val="20"/>
                <w:szCs w:val="20"/>
              </w:rPr>
              <w:t>2021</w:t>
            </w:r>
          </w:p>
        </w:tc>
        <w:tc>
          <w:tcPr>
            <w:tcW w:w="1407" w:type="dxa"/>
            <w:hideMark/>
          </w:tcPr>
          <w:p w14:paraId="5314A1D9" w14:textId="77777777" w:rsidR="00CC5A51" w:rsidRPr="004D40EF" w:rsidRDefault="00CC5A51" w:rsidP="00CC5A51">
            <w:pPr>
              <w:spacing w:line="360" w:lineRule="auto"/>
              <w:jc w:val="center"/>
              <w:rPr>
                <w:rFonts w:ascii="Times New Roman" w:hAnsi="Times New Roman"/>
                <w:sz w:val="20"/>
                <w:szCs w:val="20"/>
              </w:rPr>
            </w:pPr>
            <w:r w:rsidRPr="004D40EF">
              <w:rPr>
                <w:rFonts w:ascii="Times New Roman" w:hAnsi="Times New Roman"/>
                <w:sz w:val="20"/>
                <w:szCs w:val="20"/>
              </w:rPr>
              <w:t>4</w:t>
            </w:r>
          </w:p>
        </w:tc>
        <w:tc>
          <w:tcPr>
            <w:tcW w:w="1538" w:type="dxa"/>
            <w:hideMark/>
          </w:tcPr>
          <w:p w14:paraId="5991D1C7" w14:textId="77777777" w:rsidR="00CC5A51" w:rsidRPr="004D40EF" w:rsidRDefault="00CC5A51" w:rsidP="00CC5A51">
            <w:pPr>
              <w:spacing w:line="360" w:lineRule="auto"/>
              <w:jc w:val="center"/>
              <w:rPr>
                <w:rFonts w:ascii="Times New Roman" w:hAnsi="Times New Roman"/>
                <w:sz w:val="20"/>
                <w:szCs w:val="20"/>
              </w:rPr>
            </w:pPr>
            <w:r w:rsidRPr="004D40EF">
              <w:rPr>
                <w:rFonts w:ascii="Times New Roman" w:hAnsi="Times New Roman"/>
                <w:sz w:val="20"/>
                <w:szCs w:val="20"/>
              </w:rPr>
              <w:t>28,6</w:t>
            </w:r>
          </w:p>
        </w:tc>
        <w:tc>
          <w:tcPr>
            <w:tcW w:w="1135" w:type="dxa"/>
            <w:hideMark/>
          </w:tcPr>
          <w:p w14:paraId="4A29B83A" w14:textId="77777777" w:rsidR="00CC5A51" w:rsidRPr="004D40EF" w:rsidRDefault="00CC5A51" w:rsidP="00CC5A51">
            <w:pPr>
              <w:spacing w:line="360" w:lineRule="auto"/>
              <w:jc w:val="center"/>
              <w:rPr>
                <w:rFonts w:ascii="Times New Roman" w:hAnsi="Times New Roman"/>
                <w:sz w:val="20"/>
                <w:szCs w:val="20"/>
              </w:rPr>
            </w:pPr>
            <w:r w:rsidRPr="004D40EF">
              <w:rPr>
                <w:rFonts w:ascii="Times New Roman" w:hAnsi="Times New Roman"/>
                <w:sz w:val="20"/>
                <w:szCs w:val="20"/>
              </w:rPr>
              <w:t>0</w:t>
            </w:r>
          </w:p>
        </w:tc>
        <w:tc>
          <w:tcPr>
            <w:tcW w:w="995" w:type="dxa"/>
            <w:hideMark/>
          </w:tcPr>
          <w:p w14:paraId="3D8D695B" w14:textId="77777777" w:rsidR="00CC5A51" w:rsidRPr="004D40EF" w:rsidRDefault="00CC5A51" w:rsidP="00CC5A51">
            <w:pPr>
              <w:spacing w:line="360" w:lineRule="auto"/>
              <w:jc w:val="center"/>
              <w:rPr>
                <w:rFonts w:ascii="Times New Roman" w:hAnsi="Times New Roman"/>
                <w:sz w:val="20"/>
                <w:szCs w:val="20"/>
              </w:rPr>
            </w:pPr>
            <w:r w:rsidRPr="004D40EF">
              <w:rPr>
                <w:rFonts w:ascii="Times New Roman" w:hAnsi="Times New Roman"/>
                <w:sz w:val="20"/>
                <w:szCs w:val="20"/>
              </w:rPr>
              <w:t>0</w:t>
            </w:r>
          </w:p>
        </w:tc>
        <w:tc>
          <w:tcPr>
            <w:tcW w:w="1342" w:type="dxa"/>
            <w:hideMark/>
          </w:tcPr>
          <w:p w14:paraId="750F8B31" w14:textId="77777777" w:rsidR="00CC5A51" w:rsidRPr="004D40EF" w:rsidRDefault="00CC5A51" w:rsidP="00CC5A51">
            <w:pPr>
              <w:spacing w:line="360" w:lineRule="auto"/>
              <w:jc w:val="center"/>
              <w:rPr>
                <w:rFonts w:ascii="Times New Roman" w:hAnsi="Times New Roman"/>
                <w:sz w:val="20"/>
                <w:szCs w:val="20"/>
              </w:rPr>
            </w:pPr>
            <w:r w:rsidRPr="004D40EF">
              <w:rPr>
                <w:rFonts w:ascii="Times New Roman" w:hAnsi="Times New Roman"/>
                <w:sz w:val="20"/>
                <w:szCs w:val="20"/>
              </w:rPr>
              <w:t>4</w:t>
            </w:r>
          </w:p>
        </w:tc>
        <w:tc>
          <w:tcPr>
            <w:tcW w:w="888" w:type="dxa"/>
            <w:hideMark/>
          </w:tcPr>
          <w:p w14:paraId="705BCD69" w14:textId="77777777" w:rsidR="00CC5A51" w:rsidRPr="004D40EF" w:rsidRDefault="00CC5A51" w:rsidP="00CC5A51">
            <w:pPr>
              <w:spacing w:line="360" w:lineRule="auto"/>
              <w:jc w:val="center"/>
              <w:rPr>
                <w:rFonts w:ascii="Times New Roman" w:hAnsi="Times New Roman"/>
                <w:sz w:val="20"/>
                <w:szCs w:val="20"/>
              </w:rPr>
            </w:pPr>
            <w:r w:rsidRPr="004D40EF">
              <w:rPr>
                <w:rFonts w:ascii="Times New Roman" w:hAnsi="Times New Roman"/>
                <w:sz w:val="20"/>
                <w:szCs w:val="20"/>
              </w:rPr>
              <w:t>28,6</w:t>
            </w:r>
          </w:p>
        </w:tc>
      </w:tr>
      <w:tr w:rsidR="00CC5A51" w:rsidRPr="004D40EF" w14:paraId="3EF03E08" w14:textId="77777777" w:rsidTr="00CC5A51">
        <w:trPr>
          <w:trHeight w:val="422"/>
        </w:trPr>
        <w:tc>
          <w:tcPr>
            <w:tcW w:w="1707" w:type="dxa"/>
          </w:tcPr>
          <w:p w14:paraId="2739079A" w14:textId="77777777" w:rsidR="00CC5A51" w:rsidRPr="004D40EF" w:rsidRDefault="00CC5A51" w:rsidP="00CC5A51">
            <w:pPr>
              <w:spacing w:line="360" w:lineRule="auto"/>
              <w:jc w:val="center"/>
              <w:rPr>
                <w:rFonts w:ascii="Times New Roman" w:hAnsi="Times New Roman"/>
                <w:sz w:val="20"/>
                <w:szCs w:val="20"/>
              </w:rPr>
            </w:pPr>
            <w:r w:rsidRPr="004D40EF">
              <w:rPr>
                <w:rFonts w:ascii="Times New Roman" w:hAnsi="Times New Roman"/>
                <w:sz w:val="20"/>
                <w:szCs w:val="20"/>
              </w:rPr>
              <w:t>2022</w:t>
            </w:r>
          </w:p>
        </w:tc>
        <w:tc>
          <w:tcPr>
            <w:tcW w:w="1407" w:type="dxa"/>
          </w:tcPr>
          <w:p w14:paraId="51E5666D" w14:textId="77777777" w:rsidR="00CC5A51" w:rsidRPr="004D40EF" w:rsidRDefault="00CC5A51" w:rsidP="00CC5A51">
            <w:pPr>
              <w:spacing w:line="360" w:lineRule="auto"/>
              <w:jc w:val="center"/>
              <w:rPr>
                <w:rFonts w:ascii="Times New Roman" w:hAnsi="Times New Roman"/>
                <w:sz w:val="20"/>
                <w:szCs w:val="20"/>
              </w:rPr>
            </w:pPr>
            <w:r w:rsidRPr="004D40EF">
              <w:rPr>
                <w:rFonts w:ascii="Times New Roman" w:hAnsi="Times New Roman"/>
                <w:sz w:val="20"/>
                <w:szCs w:val="20"/>
              </w:rPr>
              <w:t>1</w:t>
            </w:r>
          </w:p>
        </w:tc>
        <w:tc>
          <w:tcPr>
            <w:tcW w:w="1538" w:type="dxa"/>
          </w:tcPr>
          <w:p w14:paraId="68974860" w14:textId="77777777" w:rsidR="00CC5A51" w:rsidRPr="004D40EF" w:rsidRDefault="00CC5A51" w:rsidP="00CC5A51">
            <w:pPr>
              <w:spacing w:line="360" w:lineRule="auto"/>
              <w:jc w:val="center"/>
              <w:rPr>
                <w:rFonts w:ascii="Times New Roman" w:hAnsi="Times New Roman"/>
                <w:sz w:val="20"/>
                <w:szCs w:val="20"/>
              </w:rPr>
            </w:pPr>
            <w:r w:rsidRPr="004D40EF">
              <w:rPr>
                <w:rFonts w:ascii="Times New Roman" w:hAnsi="Times New Roman"/>
                <w:sz w:val="20"/>
                <w:szCs w:val="20"/>
              </w:rPr>
              <w:t>7,1</w:t>
            </w:r>
          </w:p>
        </w:tc>
        <w:tc>
          <w:tcPr>
            <w:tcW w:w="1135" w:type="dxa"/>
          </w:tcPr>
          <w:p w14:paraId="0EC0707B" w14:textId="77777777" w:rsidR="00CC5A51" w:rsidRPr="004D40EF" w:rsidRDefault="00CC5A51" w:rsidP="00CC5A51">
            <w:pPr>
              <w:spacing w:line="360" w:lineRule="auto"/>
              <w:jc w:val="center"/>
              <w:rPr>
                <w:rFonts w:ascii="Times New Roman" w:hAnsi="Times New Roman"/>
                <w:sz w:val="20"/>
                <w:szCs w:val="20"/>
              </w:rPr>
            </w:pPr>
            <w:r w:rsidRPr="004D40EF">
              <w:rPr>
                <w:rFonts w:ascii="Times New Roman" w:hAnsi="Times New Roman"/>
                <w:sz w:val="20"/>
                <w:szCs w:val="20"/>
              </w:rPr>
              <w:t>0</w:t>
            </w:r>
          </w:p>
        </w:tc>
        <w:tc>
          <w:tcPr>
            <w:tcW w:w="995" w:type="dxa"/>
          </w:tcPr>
          <w:p w14:paraId="07A7DDDA" w14:textId="77777777" w:rsidR="00CC5A51" w:rsidRPr="004D40EF" w:rsidRDefault="00CC5A51" w:rsidP="00CC5A51">
            <w:pPr>
              <w:spacing w:line="360" w:lineRule="auto"/>
              <w:jc w:val="center"/>
              <w:rPr>
                <w:rFonts w:ascii="Times New Roman" w:hAnsi="Times New Roman"/>
                <w:sz w:val="20"/>
                <w:szCs w:val="20"/>
              </w:rPr>
            </w:pPr>
            <w:r w:rsidRPr="004D40EF">
              <w:rPr>
                <w:rFonts w:ascii="Times New Roman" w:hAnsi="Times New Roman"/>
                <w:sz w:val="20"/>
                <w:szCs w:val="20"/>
              </w:rPr>
              <w:t>0</w:t>
            </w:r>
          </w:p>
        </w:tc>
        <w:tc>
          <w:tcPr>
            <w:tcW w:w="1342" w:type="dxa"/>
          </w:tcPr>
          <w:p w14:paraId="4DF6AC64" w14:textId="77777777" w:rsidR="00CC5A51" w:rsidRPr="004D40EF" w:rsidRDefault="00CC5A51" w:rsidP="00CC5A51">
            <w:pPr>
              <w:spacing w:line="360" w:lineRule="auto"/>
              <w:jc w:val="center"/>
              <w:rPr>
                <w:rFonts w:ascii="Times New Roman" w:hAnsi="Times New Roman"/>
                <w:sz w:val="20"/>
                <w:szCs w:val="20"/>
              </w:rPr>
            </w:pPr>
            <w:r w:rsidRPr="004D40EF">
              <w:rPr>
                <w:rFonts w:ascii="Times New Roman" w:hAnsi="Times New Roman"/>
                <w:sz w:val="20"/>
                <w:szCs w:val="20"/>
              </w:rPr>
              <w:t>1</w:t>
            </w:r>
          </w:p>
        </w:tc>
        <w:tc>
          <w:tcPr>
            <w:tcW w:w="888" w:type="dxa"/>
          </w:tcPr>
          <w:p w14:paraId="0B405B03" w14:textId="77777777" w:rsidR="00CC5A51" w:rsidRPr="004D40EF" w:rsidRDefault="00CC5A51" w:rsidP="00CC5A51">
            <w:pPr>
              <w:spacing w:line="360" w:lineRule="auto"/>
              <w:jc w:val="center"/>
              <w:rPr>
                <w:rFonts w:ascii="Times New Roman" w:hAnsi="Times New Roman"/>
                <w:sz w:val="20"/>
                <w:szCs w:val="20"/>
              </w:rPr>
            </w:pPr>
            <w:r w:rsidRPr="004D40EF">
              <w:rPr>
                <w:rFonts w:ascii="Times New Roman" w:hAnsi="Times New Roman"/>
                <w:sz w:val="20"/>
                <w:szCs w:val="20"/>
              </w:rPr>
              <w:t>7,1</w:t>
            </w:r>
          </w:p>
        </w:tc>
      </w:tr>
      <w:tr w:rsidR="00CC5A51" w:rsidRPr="004D40EF" w14:paraId="1FB93BC6" w14:textId="77777777" w:rsidTr="00CC5A51">
        <w:trPr>
          <w:trHeight w:val="422"/>
        </w:trPr>
        <w:tc>
          <w:tcPr>
            <w:tcW w:w="1707" w:type="dxa"/>
            <w:tcBorders>
              <w:bottom w:val="nil"/>
            </w:tcBorders>
          </w:tcPr>
          <w:p w14:paraId="21889EBC" w14:textId="77777777" w:rsidR="00CC5A51" w:rsidRPr="004D40EF" w:rsidRDefault="00CC5A51" w:rsidP="00CC5A51">
            <w:pPr>
              <w:spacing w:line="360" w:lineRule="auto"/>
              <w:jc w:val="center"/>
              <w:rPr>
                <w:rFonts w:ascii="Times New Roman" w:hAnsi="Times New Roman"/>
                <w:sz w:val="20"/>
                <w:szCs w:val="20"/>
              </w:rPr>
            </w:pPr>
            <w:r w:rsidRPr="004D40EF">
              <w:rPr>
                <w:rFonts w:ascii="Times New Roman" w:hAnsi="Times New Roman"/>
                <w:sz w:val="20"/>
                <w:szCs w:val="20"/>
              </w:rPr>
              <w:t>2023</w:t>
            </w:r>
          </w:p>
        </w:tc>
        <w:tc>
          <w:tcPr>
            <w:tcW w:w="1407" w:type="dxa"/>
            <w:tcBorders>
              <w:bottom w:val="nil"/>
            </w:tcBorders>
          </w:tcPr>
          <w:p w14:paraId="113E665F" w14:textId="77777777" w:rsidR="00CC5A51" w:rsidRPr="004D40EF" w:rsidRDefault="00CC5A51" w:rsidP="00CC5A51">
            <w:pPr>
              <w:spacing w:line="360" w:lineRule="auto"/>
              <w:jc w:val="center"/>
              <w:rPr>
                <w:rFonts w:ascii="Times New Roman" w:hAnsi="Times New Roman"/>
                <w:sz w:val="20"/>
                <w:szCs w:val="20"/>
              </w:rPr>
            </w:pPr>
            <w:r w:rsidRPr="004D40EF">
              <w:rPr>
                <w:rFonts w:ascii="Times New Roman" w:hAnsi="Times New Roman"/>
                <w:sz w:val="20"/>
                <w:szCs w:val="20"/>
              </w:rPr>
              <w:t>3</w:t>
            </w:r>
          </w:p>
        </w:tc>
        <w:tc>
          <w:tcPr>
            <w:tcW w:w="1538" w:type="dxa"/>
            <w:tcBorders>
              <w:bottom w:val="nil"/>
            </w:tcBorders>
          </w:tcPr>
          <w:p w14:paraId="21E9F659" w14:textId="77777777" w:rsidR="00CC5A51" w:rsidRPr="004D40EF" w:rsidRDefault="00CC5A51" w:rsidP="00CC5A51">
            <w:pPr>
              <w:spacing w:line="360" w:lineRule="auto"/>
              <w:jc w:val="center"/>
              <w:rPr>
                <w:rFonts w:ascii="Times New Roman" w:hAnsi="Times New Roman"/>
                <w:sz w:val="20"/>
                <w:szCs w:val="20"/>
              </w:rPr>
            </w:pPr>
            <w:r w:rsidRPr="004D40EF">
              <w:rPr>
                <w:rFonts w:ascii="Times New Roman" w:hAnsi="Times New Roman"/>
                <w:sz w:val="20"/>
                <w:szCs w:val="20"/>
              </w:rPr>
              <w:t>21,4</w:t>
            </w:r>
          </w:p>
        </w:tc>
        <w:tc>
          <w:tcPr>
            <w:tcW w:w="1135" w:type="dxa"/>
            <w:tcBorders>
              <w:bottom w:val="nil"/>
            </w:tcBorders>
          </w:tcPr>
          <w:p w14:paraId="279C71C6" w14:textId="77777777" w:rsidR="00CC5A51" w:rsidRPr="004D40EF" w:rsidRDefault="00CC5A51" w:rsidP="00CC5A51">
            <w:pPr>
              <w:spacing w:line="360" w:lineRule="auto"/>
              <w:jc w:val="center"/>
              <w:rPr>
                <w:rFonts w:ascii="Times New Roman" w:hAnsi="Times New Roman"/>
                <w:sz w:val="20"/>
                <w:szCs w:val="20"/>
              </w:rPr>
            </w:pPr>
            <w:r w:rsidRPr="004D40EF">
              <w:rPr>
                <w:rFonts w:ascii="Times New Roman" w:hAnsi="Times New Roman"/>
                <w:sz w:val="20"/>
                <w:szCs w:val="20"/>
              </w:rPr>
              <w:t>0</w:t>
            </w:r>
          </w:p>
        </w:tc>
        <w:tc>
          <w:tcPr>
            <w:tcW w:w="995" w:type="dxa"/>
            <w:tcBorders>
              <w:bottom w:val="nil"/>
            </w:tcBorders>
          </w:tcPr>
          <w:p w14:paraId="37C590AC" w14:textId="77777777" w:rsidR="00CC5A51" w:rsidRPr="004D40EF" w:rsidRDefault="00CC5A51" w:rsidP="00CC5A51">
            <w:pPr>
              <w:spacing w:line="360" w:lineRule="auto"/>
              <w:jc w:val="center"/>
              <w:rPr>
                <w:rFonts w:ascii="Times New Roman" w:hAnsi="Times New Roman"/>
                <w:sz w:val="20"/>
                <w:szCs w:val="20"/>
              </w:rPr>
            </w:pPr>
            <w:r w:rsidRPr="004D40EF">
              <w:rPr>
                <w:rFonts w:ascii="Times New Roman" w:hAnsi="Times New Roman"/>
                <w:sz w:val="20"/>
                <w:szCs w:val="20"/>
              </w:rPr>
              <w:t>0</w:t>
            </w:r>
          </w:p>
        </w:tc>
        <w:tc>
          <w:tcPr>
            <w:tcW w:w="1342" w:type="dxa"/>
            <w:tcBorders>
              <w:bottom w:val="nil"/>
            </w:tcBorders>
          </w:tcPr>
          <w:p w14:paraId="314BE4DC" w14:textId="77777777" w:rsidR="00CC5A51" w:rsidRPr="004D40EF" w:rsidRDefault="00CC5A51" w:rsidP="00CC5A51">
            <w:pPr>
              <w:spacing w:line="360" w:lineRule="auto"/>
              <w:jc w:val="center"/>
              <w:rPr>
                <w:rFonts w:ascii="Times New Roman" w:hAnsi="Times New Roman"/>
                <w:sz w:val="20"/>
                <w:szCs w:val="20"/>
              </w:rPr>
            </w:pPr>
            <w:r w:rsidRPr="004D40EF">
              <w:rPr>
                <w:rFonts w:ascii="Times New Roman" w:hAnsi="Times New Roman"/>
                <w:sz w:val="20"/>
                <w:szCs w:val="20"/>
              </w:rPr>
              <w:t>3</w:t>
            </w:r>
          </w:p>
        </w:tc>
        <w:tc>
          <w:tcPr>
            <w:tcW w:w="888" w:type="dxa"/>
            <w:tcBorders>
              <w:bottom w:val="nil"/>
            </w:tcBorders>
          </w:tcPr>
          <w:p w14:paraId="4797A59C" w14:textId="77777777" w:rsidR="00CC5A51" w:rsidRPr="004D40EF" w:rsidRDefault="00CC5A51" w:rsidP="00CC5A51">
            <w:pPr>
              <w:spacing w:line="360" w:lineRule="auto"/>
              <w:jc w:val="center"/>
              <w:rPr>
                <w:rFonts w:ascii="Times New Roman" w:hAnsi="Times New Roman"/>
                <w:sz w:val="20"/>
                <w:szCs w:val="20"/>
              </w:rPr>
            </w:pPr>
            <w:r w:rsidRPr="004D40EF">
              <w:rPr>
                <w:rFonts w:ascii="Times New Roman" w:hAnsi="Times New Roman"/>
                <w:sz w:val="20"/>
                <w:szCs w:val="20"/>
              </w:rPr>
              <w:t>21,4</w:t>
            </w:r>
          </w:p>
        </w:tc>
      </w:tr>
      <w:tr w:rsidR="00CC5A51" w:rsidRPr="004D40EF" w14:paraId="4C6C9B96" w14:textId="77777777" w:rsidTr="00CC5A51">
        <w:trPr>
          <w:trHeight w:val="422"/>
        </w:trPr>
        <w:tc>
          <w:tcPr>
            <w:tcW w:w="1707" w:type="dxa"/>
            <w:tcBorders>
              <w:top w:val="nil"/>
              <w:bottom w:val="single" w:sz="8" w:space="0" w:color="auto"/>
            </w:tcBorders>
          </w:tcPr>
          <w:p w14:paraId="2036D633" w14:textId="77777777" w:rsidR="00CC5A51" w:rsidRPr="004D40EF" w:rsidRDefault="00CC5A51" w:rsidP="00CC5A51">
            <w:pPr>
              <w:spacing w:line="360" w:lineRule="auto"/>
              <w:jc w:val="center"/>
              <w:rPr>
                <w:rFonts w:ascii="Times New Roman" w:hAnsi="Times New Roman"/>
                <w:sz w:val="20"/>
                <w:szCs w:val="20"/>
              </w:rPr>
            </w:pPr>
            <w:r w:rsidRPr="004D40EF">
              <w:rPr>
                <w:rFonts w:ascii="Times New Roman" w:hAnsi="Times New Roman"/>
                <w:sz w:val="20"/>
                <w:szCs w:val="20"/>
              </w:rPr>
              <w:t>2024</w:t>
            </w:r>
          </w:p>
        </w:tc>
        <w:tc>
          <w:tcPr>
            <w:tcW w:w="1407" w:type="dxa"/>
            <w:tcBorders>
              <w:top w:val="nil"/>
              <w:bottom w:val="single" w:sz="8" w:space="0" w:color="auto"/>
            </w:tcBorders>
          </w:tcPr>
          <w:p w14:paraId="72C43000" w14:textId="77777777" w:rsidR="00CC5A51" w:rsidRPr="004D40EF" w:rsidRDefault="00CC5A51" w:rsidP="00CC5A51">
            <w:pPr>
              <w:spacing w:line="360" w:lineRule="auto"/>
              <w:jc w:val="center"/>
              <w:rPr>
                <w:rFonts w:ascii="Times New Roman" w:hAnsi="Times New Roman"/>
                <w:sz w:val="20"/>
                <w:szCs w:val="20"/>
              </w:rPr>
            </w:pPr>
            <w:r w:rsidRPr="004D40EF">
              <w:rPr>
                <w:rFonts w:ascii="Times New Roman" w:hAnsi="Times New Roman"/>
                <w:sz w:val="20"/>
                <w:szCs w:val="20"/>
              </w:rPr>
              <w:t>2</w:t>
            </w:r>
          </w:p>
        </w:tc>
        <w:tc>
          <w:tcPr>
            <w:tcW w:w="1538" w:type="dxa"/>
            <w:tcBorders>
              <w:top w:val="nil"/>
              <w:bottom w:val="single" w:sz="8" w:space="0" w:color="auto"/>
            </w:tcBorders>
          </w:tcPr>
          <w:p w14:paraId="6B726928" w14:textId="77777777" w:rsidR="00CC5A51" w:rsidRPr="004D40EF" w:rsidRDefault="00CC5A51" w:rsidP="00CC5A51">
            <w:pPr>
              <w:spacing w:line="360" w:lineRule="auto"/>
              <w:jc w:val="center"/>
              <w:rPr>
                <w:rFonts w:ascii="Times New Roman" w:hAnsi="Times New Roman"/>
                <w:sz w:val="20"/>
                <w:szCs w:val="20"/>
              </w:rPr>
            </w:pPr>
            <w:r w:rsidRPr="004D40EF">
              <w:rPr>
                <w:rFonts w:ascii="Times New Roman" w:hAnsi="Times New Roman"/>
                <w:sz w:val="20"/>
                <w:szCs w:val="20"/>
              </w:rPr>
              <w:t>14,3</w:t>
            </w:r>
          </w:p>
        </w:tc>
        <w:tc>
          <w:tcPr>
            <w:tcW w:w="1135" w:type="dxa"/>
            <w:tcBorders>
              <w:top w:val="nil"/>
              <w:bottom w:val="single" w:sz="8" w:space="0" w:color="auto"/>
            </w:tcBorders>
          </w:tcPr>
          <w:p w14:paraId="1F3918CC" w14:textId="77777777" w:rsidR="00CC5A51" w:rsidRPr="004D40EF" w:rsidRDefault="00CC5A51" w:rsidP="00CC5A51">
            <w:pPr>
              <w:spacing w:line="360" w:lineRule="auto"/>
              <w:jc w:val="center"/>
              <w:rPr>
                <w:rFonts w:ascii="Times New Roman" w:hAnsi="Times New Roman"/>
                <w:sz w:val="20"/>
                <w:szCs w:val="20"/>
              </w:rPr>
            </w:pPr>
            <w:r w:rsidRPr="004D40EF">
              <w:rPr>
                <w:rFonts w:ascii="Times New Roman" w:hAnsi="Times New Roman"/>
                <w:sz w:val="20"/>
                <w:szCs w:val="20"/>
              </w:rPr>
              <w:t>1</w:t>
            </w:r>
          </w:p>
        </w:tc>
        <w:tc>
          <w:tcPr>
            <w:tcW w:w="995" w:type="dxa"/>
            <w:tcBorders>
              <w:top w:val="nil"/>
              <w:bottom w:val="single" w:sz="8" w:space="0" w:color="auto"/>
            </w:tcBorders>
          </w:tcPr>
          <w:p w14:paraId="6C7907EC" w14:textId="77777777" w:rsidR="00CC5A51" w:rsidRPr="004D40EF" w:rsidRDefault="00CC5A51" w:rsidP="00CC5A51">
            <w:pPr>
              <w:spacing w:line="360" w:lineRule="auto"/>
              <w:jc w:val="center"/>
              <w:rPr>
                <w:rFonts w:ascii="Times New Roman" w:hAnsi="Times New Roman"/>
                <w:sz w:val="20"/>
                <w:szCs w:val="20"/>
              </w:rPr>
            </w:pPr>
            <w:r w:rsidRPr="004D40EF">
              <w:rPr>
                <w:rFonts w:ascii="Times New Roman" w:hAnsi="Times New Roman"/>
                <w:sz w:val="20"/>
                <w:szCs w:val="20"/>
              </w:rPr>
              <w:t>7,1</w:t>
            </w:r>
          </w:p>
        </w:tc>
        <w:tc>
          <w:tcPr>
            <w:tcW w:w="1342" w:type="dxa"/>
            <w:tcBorders>
              <w:top w:val="nil"/>
              <w:bottom w:val="single" w:sz="8" w:space="0" w:color="auto"/>
            </w:tcBorders>
          </w:tcPr>
          <w:p w14:paraId="7A31E350" w14:textId="77777777" w:rsidR="00CC5A51" w:rsidRPr="004D40EF" w:rsidRDefault="00CC5A51" w:rsidP="00CC5A51">
            <w:pPr>
              <w:spacing w:line="360" w:lineRule="auto"/>
              <w:jc w:val="center"/>
              <w:rPr>
                <w:rFonts w:ascii="Times New Roman" w:hAnsi="Times New Roman"/>
                <w:sz w:val="20"/>
                <w:szCs w:val="20"/>
              </w:rPr>
            </w:pPr>
            <w:r w:rsidRPr="004D40EF">
              <w:rPr>
                <w:rFonts w:ascii="Times New Roman" w:hAnsi="Times New Roman"/>
                <w:sz w:val="20"/>
                <w:szCs w:val="20"/>
              </w:rPr>
              <w:t>3</w:t>
            </w:r>
          </w:p>
        </w:tc>
        <w:tc>
          <w:tcPr>
            <w:tcW w:w="888" w:type="dxa"/>
            <w:tcBorders>
              <w:top w:val="nil"/>
              <w:bottom w:val="single" w:sz="8" w:space="0" w:color="auto"/>
            </w:tcBorders>
          </w:tcPr>
          <w:p w14:paraId="66EA7A8F" w14:textId="77777777" w:rsidR="00CC5A51" w:rsidRPr="004D40EF" w:rsidRDefault="00CC5A51" w:rsidP="00CC5A51">
            <w:pPr>
              <w:spacing w:line="360" w:lineRule="auto"/>
              <w:jc w:val="center"/>
              <w:rPr>
                <w:rFonts w:ascii="Times New Roman" w:hAnsi="Times New Roman"/>
                <w:sz w:val="20"/>
                <w:szCs w:val="20"/>
              </w:rPr>
            </w:pPr>
            <w:r w:rsidRPr="004D40EF">
              <w:rPr>
                <w:rFonts w:ascii="Times New Roman" w:hAnsi="Times New Roman"/>
                <w:sz w:val="20"/>
                <w:szCs w:val="20"/>
              </w:rPr>
              <w:t>21,4</w:t>
            </w:r>
          </w:p>
        </w:tc>
      </w:tr>
      <w:tr w:rsidR="00CC5A51" w:rsidRPr="004D40EF" w14:paraId="1E6FBA85" w14:textId="77777777" w:rsidTr="00CC5A51">
        <w:trPr>
          <w:trHeight w:val="465"/>
        </w:trPr>
        <w:tc>
          <w:tcPr>
            <w:tcW w:w="1707" w:type="dxa"/>
            <w:tcBorders>
              <w:top w:val="single" w:sz="8" w:space="0" w:color="auto"/>
            </w:tcBorders>
            <w:hideMark/>
          </w:tcPr>
          <w:p w14:paraId="7D99A8F3" w14:textId="77777777" w:rsidR="00CC5A51" w:rsidRPr="004D40EF" w:rsidRDefault="00CC5A51" w:rsidP="00CC5A51">
            <w:pPr>
              <w:spacing w:line="360" w:lineRule="auto"/>
              <w:jc w:val="center"/>
              <w:rPr>
                <w:rFonts w:ascii="Times New Roman" w:hAnsi="Times New Roman"/>
                <w:b/>
                <w:sz w:val="20"/>
                <w:szCs w:val="20"/>
              </w:rPr>
            </w:pPr>
            <w:r w:rsidRPr="004D40EF">
              <w:rPr>
                <w:rFonts w:ascii="Times New Roman" w:hAnsi="Times New Roman"/>
                <w:b/>
                <w:sz w:val="20"/>
                <w:szCs w:val="20"/>
              </w:rPr>
              <w:t>Toplam</w:t>
            </w:r>
          </w:p>
        </w:tc>
        <w:tc>
          <w:tcPr>
            <w:tcW w:w="1407" w:type="dxa"/>
            <w:tcBorders>
              <w:top w:val="single" w:sz="8" w:space="0" w:color="auto"/>
            </w:tcBorders>
            <w:hideMark/>
          </w:tcPr>
          <w:p w14:paraId="0AF35BDB" w14:textId="77777777" w:rsidR="00CC5A51" w:rsidRPr="004D40EF" w:rsidRDefault="00CC5A51" w:rsidP="00CC5A51">
            <w:pPr>
              <w:spacing w:line="360" w:lineRule="auto"/>
              <w:jc w:val="center"/>
              <w:rPr>
                <w:rFonts w:ascii="Times New Roman" w:hAnsi="Times New Roman"/>
                <w:b/>
                <w:sz w:val="20"/>
                <w:szCs w:val="20"/>
              </w:rPr>
            </w:pPr>
            <w:r w:rsidRPr="004D40EF">
              <w:rPr>
                <w:rFonts w:ascii="Times New Roman" w:hAnsi="Times New Roman"/>
                <w:b/>
                <w:sz w:val="20"/>
                <w:szCs w:val="20"/>
              </w:rPr>
              <w:t>12</w:t>
            </w:r>
          </w:p>
        </w:tc>
        <w:tc>
          <w:tcPr>
            <w:tcW w:w="1538" w:type="dxa"/>
            <w:tcBorders>
              <w:top w:val="single" w:sz="8" w:space="0" w:color="auto"/>
            </w:tcBorders>
            <w:hideMark/>
          </w:tcPr>
          <w:p w14:paraId="3517917D" w14:textId="77777777" w:rsidR="00CC5A51" w:rsidRPr="004D40EF" w:rsidRDefault="00CC5A51" w:rsidP="00CC5A51">
            <w:pPr>
              <w:spacing w:line="360" w:lineRule="auto"/>
              <w:jc w:val="center"/>
              <w:rPr>
                <w:rFonts w:ascii="Times New Roman" w:hAnsi="Times New Roman"/>
                <w:b/>
                <w:sz w:val="20"/>
                <w:szCs w:val="20"/>
              </w:rPr>
            </w:pPr>
            <w:r w:rsidRPr="004D40EF">
              <w:rPr>
                <w:rFonts w:ascii="Times New Roman" w:hAnsi="Times New Roman"/>
                <w:b/>
                <w:sz w:val="20"/>
                <w:szCs w:val="20"/>
              </w:rPr>
              <w:t>85,7</w:t>
            </w:r>
          </w:p>
        </w:tc>
        <w:tc>
          <w:tcPr>
            <w:tcW w:w="1135" w:type="dxa"/>
            <w:tcBorders>
              <w:top w:val="single" w:sz="8" w:space="0" w:color="auto"/>
            </w:tcBorders>
            <w:hideMark/>
          </w:tcPr>
          <w:p w14:paraId="64353356" w14:textId="77777777" w:rsidR="00CC5A51" w:rsidRPr="004D40EF" w:rsidRDefault="00CC5A51" w:rsidP="00CC5A51">
            <w:pPr>
              <w:spacing w:line="360" w:lineRule="auto"/>
              <w:jc w:val="center"/>
              <w:rPr>
                <w:rFonts w:ascii="Times New Roman" w:hAnsi="Times New Roman"/>
                <w:b/>
                <w:sz w:val="20"/>
                <w:szCs w:val="20"/>
              </w:rPr>
            </w:pPr>
            <w:r w:rsidRPr="004D40EF">
              <w:rPr>
                <w:rFonts w:ascii="Times New Roman" w:hAnsi="Times New Roman"/>
                <w:b/>
                <w:sz w:val="20"/>
                <w:szCs w:val="20"/>
              </w:rPr>
              <w:t>2</w:t>
            </w:r>
          </w:p>
        </w:tc>
        <w:tc>
          <w:tcPr>
            <w:tcW w:w="995" w:type="dxa"/>
            <w:tcBorders>
              <w:top w:val="single" w:sz="8" w:space="0" w:color="auto"/>
            </w:tcBorders>
            <w:hideMark/>
          </w:tcPr>
          <w:p w14:paraId="67FF5CA8" w14:textId="77777777" w:rsidR="00CC5A51" w:rsidRPr="004D40EF" w:rsidRDefault="00CC5A51" w:rsidP="00CC5A51">
            <w:pPr>
              <w:spacing w:line="360" w:lineRule="auto"/>
              <w:jc w:val="center"/>
              <w:rPr>
                <w:rFonts w:ascii="Times New Roman" w:hAnsi="Times New Roman"/>
                <w:b/>
                <w:sz w:val="20"/>
                <w:szCs w:val="20"/>
              </w:rPr>
            </w:pPr>
            <w:r w:rsidRPr="004D40EF">
              <w:rPr>
                <w:rFonts w:ascii="Times New Roman" w:hAnsi="Times New Roman"/>
                <w:b/>
                <w:sz w:val="20"/>
                <w:szCs w:val="20"/>
              </w:rPr>
              <w:t>14,3</w:t>
            </w:r>
          </w:p>
        </w:tc>
        <w:tc>
          <w:tcPr>
            <w:tcW w:w="1342" w:type="dxa"/>
            <w:tcBorders>
              <w:top w:val="single" w:sz="8" w:space="0" w:color="auto"/>
            </w:tcBorders>
            <w:hideMark/>
          </w:tcPr>
          <w:p w14:paraId="4A9280E2" w14:textId="77777777" w:rsidR="00CC5A51" w:rsidRPr="004D40EF" w:rsidRDefault="00CC5A51" w:rsidP="00CC5A51">
            <w:pPr>
              <w:spacing w:line="360" w:lineRule="auto"/>
              <w:jc w:val="center"/>
              <w:rPr>
                <w:rFonts w:ascii="Times New Roman" w:hAnsi="Times New Roman"/>
                <w:b/>
                <w:sz w:val="20"/>
                <w:szCs w:val="20"/>
              </w:rPr>
            </w:pPr>
            <w:r w:rsidRPr="004D40EF">
              <w:rPr>
                <w:rFonts w:ascii="Times New Roman" w:hAnsi="Times New Roman"/>
                <w:b/>
                <w:sz w:val="20"/>
                <w:szCs w:val="20"/>
              </w:rPr>
              <w:t>14</w:t>
            </w:r>
          </w:p>
        </w:tc>
        <w:tc>
          <w:tcPr>
            <w:tcW w:w="888" w:type="dxa"/>
            <w:tcBorders>
              <w:top w:val="single" w:sz="8" w:space="0" w:color="auto"/>
            </w:tcBorders>
            <w:hideMark/>
          </w:tcPr>
          <w:p w14:paraId="71672E7F" w14:textId="77777777" w:rsidR="00CC5A51" w:rsidRPr="004D40EF" w:rsidRDefault="00CC5A51" w:rsidP="00CC5A51">
            <w:pPr>
              <w:spacing w:line="360" w:lineRule="auto"/>
              <w:jc w:val="center"/>
              <w:rPr>
                <w:rFonts w:ascii="Times New Roman" w:hAnsi="Times New Roman"/>
                <w:b/>
                <w:sz w:val="20"/>
                <w:szCs w:val="20"/>
              </w:rPr>
            </w:pPr>
            <w:r w:rsidRPr="004D40EF">
              <w:rPr>
                <w:rFonts w:ascii="Times New Roman" w:hAnsi="Times New Roman"/>
                <w:b/>
                <w:sz w:val="20"/>
                <w:szCs w:val="20"/>
              </w:rPr>
              <w:t>100</w:t>
            </w:r>
          </w:p>
        </w:tc>
      </w:tr>
    </w:tbl>
    <w:p w14:paraId="3F5347E0" w14:textId="77777777" w:rsidR="00CC5A51" w:rsidRPr="00CC5A51" w:rsidRDefault="00CC5A51" w:rsidP="00CC5A51">
      <w:pPr>
        <w:spacing w:line="360" w:lineRule="auto"/>
        <w:ind w:firstLine="567"/>
        <w:jc w:val="both"/>
        <w:rPr>
          <w:rFonts w:ascii="Times New Roman" w:hAnsi="Times New Roman"/>
        </w:rPr>
      </w:pPr>
      <w:r w:rsidRPr="00CC5A51">
        <w:rPr>
          <w:rFonts w:ascii="Times New Roman" w:hAnsi="Times New Roman"/>
        </w:rPr>
        <w:t xml:space="preserve">Tablo 3’de </w:t>
      </w:r>
      <w:proofErr w:type="spellStart"/>
      <w:r w:rsidRPr="00CC5A51">
        <w:rPr>
          <w:rFonts w:ascii="Times New Roman" w:hAnsi="Times New Roman"/>
        </w:rPr>
        <w:t>görüldüğü</w:t>
      </w:r>
      <w:proofErr w:type="spellEnd"/>
      <w:r w:rsidRPr="00CC5A51">
        <w:rPr>
          <w:rFonts w:ascii="Times New Roman" w:hAnsi="Times New Roman"/>
        </w:rPr>
        <w:t xml:space="preserve"> </w:t>
      </w:r>
      <w:proofErr w:type="spellStart"/>
      <w:r w:rsidRPr="00CC5A51">
        <w:rPr>
          <w:rFonts w:ascii="Times New Roman" w:hAnsi="Times New Roman"/>
        </w:rPr>
        <w:t>üzere</w:t>
      </w:r>
      <w:proofErr w:type="spellEnd"/>
      <w:r w:rsidRPr="00CC5A51">
        <w:rPr>
          <w:rFonts w:ascii="Times New Roman" w:hAnsi="Times New Roman"/>
        </w:rPr>
        <w:t xml:space="preserve"> </w:t>
      </w:r>
      <w:proofErr w:type="spellStart"/>
      <w:r w:rsidRPr="00CC5A51">
        <w:rPr>
          <w:rFonts w:ascii="Times New Roman" w:hAnsi="Times New Roman"/>
        </w:rPr>
        <w:t>tezlerin</w:t>
      </w:r>
      <w:proofErr w:type="spellEnd"/>
      <w:r w:rsidRPr="00CC5A51">
        <w:rPr>
          <w:rFonts w:ascii="Times New Roman" w:hAnsi="Times New Roman"/>
        </w:rPr>
        <w:t xml:space="preserve"> </w:t>
      </w:r>
      <w:proofErr w:type="spellStart"/>
      <w:r w:rsidRPr="00CC5A51">
        <w:rPr>
          <w:rFonts w:ascii="Times New Roman" w:hAnsi="Times New Roman"/>
        </w:rPr>
        <w:t>dağılımları</w:t>
      </w:r>
      <w:proofErr w:type="spellEnd"/>
      <w:r w:rsidRPr="00CC5A51">
        <w:rPr>
          <w:rFonts w:ascii="Times New Roman" w:hAnsi="Times New Roman"/>
        </w:rPr>
        <w:t xml:space="preserve"> </w:t>
      </w:r>
      <w:proofErr w:type="spellStart"/>
      <w:r w:rsidRPr="00CC5A51">
        <w:rPr>
          <w:rFonts w:ascii="Times New Roman" w:hAnsi="Times New Roman"/>
        </w:rPr>
        <w:t>kronolojik</w:t>
      </w:r>
      <w:proofErr w:type="spellEnd"/>
      <w:r w:rsidRPr="00CC5A51">
        <w:rPr>
          <w:rFonts w:ascii="Times New Roman" w:hAnsi="Times New Roman"/>
        </w:rPr>
        <w:t xml:space="preserve"> </w:t>
      </w:r>
      <w:proofErr w:type="spellStart"/>
      <w:r w:rsidRPr="00CC5A51">
        <w:rPr>
          <w:rFonts w:ascii="Times New Roman" w:hAnsi="Times New Roman"/>
        </w:rPr>
        <w:t>olarak</w:t>
      </w:r>
      <w:proofErr w:type="spellEnd"/>
      <w:r w:rsidRPr="00CC5A51">
        <w:rPr>
          <w:rFonts w:ascii="Times New Roman" w:hAnsi="Times New Roman"/>
        </w:rPr>
        <w:t xml:space="preserve"> </w:t>
      </w:r>
      <w:proofErr w:type="spellStart"/>
      <w:r w:rsidRPr="00CC5A51">
        <w:rPr>
          <w:rFonts w:ascii="Times New Roman" w:hAnsi="Times New Roman"/>
        </w:rPr>
        <w:t>incelendiğinde</w:t>
      </w:r>
      <w:proofErr w:type="spellEnd"/>
      <w:r w:rsidRPr="00CC5A51">
        <w:rPr>
          <w:rFonts w:ascii="Times New Roman" w:hAnsi="Times New Roman"/>
        </w:rPr>
        <w:t xml:space="preserve"> 2021 </w:t>
      </w:r>
      <w:proofErr w:type="spellStart"/>
      <w:r w:rsidRPr="00CC5A51">
        <w:rPr>
          <w:rFonts w:ascii="Times New Roman" w:hAnsi="Times New Roman"/>
        </w:rPr>
        <w:t>yılında</w:t>
      </w:r>
      <w:proofErr w:type="spellEnd"/>
      <w:r w:rsidRPr="00CC5A51">
        <w:rPr>
          <w:rFonts w:ascii="Times New Roman" w:hAnsi="Times New Roman"/>
        </w:rPr>
        <w:t xml:space="preserve"> 4 </w:t>
      </w:r>
      <w:proofErr w:type="spellStart"/>
      <w:r w:rsidRPr="00CC5A51">
        <w:rPr>
          <w:rFonts w:ascii="Times New Roman" w:hAnsi="Times New Roman"/>
        </w:rPr>
        <w:t>tane</w:t>
      </w:r>
      <w:proofErr w:type="spellEnd"/>
      <w:r w:rsidRPr="00CC5A51">
        <w:rPr>
          <w:rFonts w:ascii="Times New Roman" w:hAnsi="Times New Roman"/>
        </w:rPr>
        <w:t xml:space="preserve"> </w:t>
      </w:r>
      <w:proofErr w:type="spellStart"/>
      <w:r w:rsidRPr="00CC5A51">
        <w:rPr>
          <w:rFonts w:ascii="Times New Roman" w:hAnsi="Times New Roman"/>
        </w:rPr>
        <w:t>yüksek</w:t>
      </w:r>
      <w:proofErr w:type="spellEnd"/>
      <w:r w:rsidRPr="00CC5A51">
        <w:rPr>
          <w:rFonts w:ascii="Times New Roman" w:hAnsi="Times New Roman"/>
        </w:rPr>
        <w:t xml:space="preserve"> </w:t>
      </w:r>
      <w:proofErr w:type="spellStart"/>
      <w:r w:rsidRPr="00CC5A51">
        <w:rPr>
          <w:rFonts w:ascii="Times New Roman" w:hAnsi="Times New Roman"/>
        </w:rPr>
        <w:t>lisans</w:t>
      </w:r>
      <w:proofErr w:type="spellEnd"/>
      <w:r w:rsidRPr="00CC5A51">
        <w:rPr>
          <w:rFonts w:ascii="Times New Roman" w:hAnsi="Times New Roman"/>
        </w:rPr>
        <w:t xml:space="preserve"> </w:t>
      </w:r>
      <w:proofErr w:type="spellStart"/>
      <w:r w:rsidRPr="00CC5A51">
        <w:rPr>
          <w:rFonts w:ascii="Times New Roman" w:hAnsi="Times New Roman"/>
        </w:rPr>
        <w:t>tezi</w:t>
      </w:r>
      <w:proofErr w:type="spellEnd"/>
      <w:r w:rsidRPr="00CC5A51">
        <w:rPr>
          <w:rFonts w:ascii="Times New Roman" w:hAnsi="Times New Roman"/>
        </w:rPr>
        <w:t xml:space="preserve"> </w:t>
      </w:r>
      <w:proofErr w:type="spellStart"/>
      <w:r w:rsidRPr="00CC5A51">
        <w:rPr>
          <w:rFonts w:ascii="Times New Roman" w:hAnsi="Times New Roman"/>
        </w:rPr>
        <w:t>yayımlanırken</w:t>
      </w:r>
      <w:proofErr w:type="spellEnd"/>
      <w:r w:rsidRPr="00CC5A51">
        <w:rPr>
          <w:rFonts w:ascii="Times New Roman" w:hAnsi="Times New Roman"/>
        </w:rPr>
        <w:t xml:space="preserve">, 2023 </w:t>
      </w:r>
      <w:proofErr w:type="spellStart"/>
      <w:r w:rsidRPr="00CC5A51">
        <w:rPr>
          <w:rFonts w:ascii="Times New Roman" w:hAnsi="Times New Roman"/>
        </w:rPr>
        <w:t>yılında</w:t>
      </w:r>
      <w:proofErr w:type="spellEnd"/>
      <w:r w:rsidRPr="00CC5A51">
        <w:rPr>
          <w:rFonts w:ascii="Times New Roman" w:hAnsi="Times New Roman"/>
        </w:rPr>
        <w:t xml:space="preserve"> 3 </w:t>
      </w:r>
      <w:proofErr w:type="spellStart"/>
      <w:r w:rsidRPr="00CC5A51">
        <w:rPr>
          <w:rFonts w:ascii="Times New Roman" w:hAnsi="Times New Roman"/>
        </w:rPr>
        <w:t>tane</w:t>
      </w:r>
      <w:proofErr w:type="spellEnd"/>
      <w:r w:rsidRPr="00CC5A51">
        <w:rPr>
          <w:rFonts w:ascii="Times New Roman" w:hAnsi="Times New Roman"/>
        </w:rPr>
        <w:t xml:space="preserve"> </w:t>
      </w:r>
      <w:proofErr w:type="spellStart"/>
      <w:r w:rsidRPr="00CC5A51">
        <w:rPr>
          <w:rFonts w:ascii="Times New Roman" w:hAnsi="Times New Roman"/>
        </w:rPr>
        <w:t>yüksek</w:t>
      </w:r>
      <w:proofErr w:type="spellEnd"/>
      <w:r w:rsidRPr="00CC5A51">
        <w:rPr>
          <w:rFonts w:ascii="Times New Roman" w:hAnsi="Times New Roman"/>
        </w:rPr>
        <w:t xml:space="preserve"> </w:t>
      </w:r>
      <w:proofErr w:type="spellStart"/>
      <w:r w:rsidRPr="00CC5A51">
        <w:rPr>
          <w:rFonts w:ascii="Times New Roman" w:hAnsi="Times New Roman"/>
        </w:rPr>
        <w:t>lisans</w:t>
      </w:r>
      <w:proofErr w:type="spellEnd"/>
      <w:r w:rsidRPr="00CC5A51">
        <w:rPr>
          <w:rFonts w:ascii="Times New Roman" w:hAnsi="Times New Roman"/>
        </w:rPr>
        <w:t xml:space="preserve"> </w:t>
      </w:r>
      <w:proofErr w:type="spellStart"/>
      <w:r w:rsidRPr="00CC5A51">
        <w:rPr>
          <w:rFonts w:ascii="Times New Roman" w:hAnsi="Times New Roman"/>
        </w:rPr>
        <w:t>tezi</w:t>
      </w:r>
      <w:proofErr w:type="spellEnd"/>
      <w:r w:rsidRPr="00CC5A51">
        <w:rPr>
          <w:rFonts w:ascii="Times New Roman" w:hAnsi="Times New Roman"/>
        </w:rPr>
        <w:t xml:space="preserve"> </w:t>
      </w:r>
      <w:proofErr w:type="spellStart"/>
      <w:r w:rsidRPr="00CC5A51">
        <w:rPr>
          <w:rFonts w:ascii="Times New Roman" w:hAnsi="Times New Roman"/>
        </w:rPr>
        <w:t>yayımlanmıştır</w:t>
      </w:r>
      <w:proofErr w:type="spellEnd"/>
      <w:r w:rsidRPr="00CC5A51">
        <w:rPr>
          <w:rFonts w:ascii="Times New Roman" w:hAnsi="Times New Roman"/>
        </w:rPr>
        <w:t xml:space="preserve">. 2024 </w:t>
      </w:r>
      <w:proofErr w:type="spellStart"/>
      <w:r w:rsidRPr="00CC5A51">
        <w:rPr>
          <w:rFonts w:ascii="Times New Roman" w:hAnsi="Times New Roman"/>
        </w:rPr>
        <w:t>yılında</w:t>
      </w:r>
      <w:proofErr w:type="spellEnd"/>
      <w:r w:rsidRPr="00CC5A51">
        <w:rPr>
          <w:rFonts w:ascii="Times New Roman" w:hAnsi="Times New Roman"/>
        </w:rPr>
        <w:t xml:space="preserve"> </w:t>
      </w:r>
      <w:proofErr w:type="spellStart"/>
      <w:r w:rsidRPr="00CC5A51">
        <w:rPr>
          <w:rFonts w:ascii="Times New Roman" w:hAnsi="Times New Roman"/>
        </w:rPr>
        <w:t>ise</w:t>
      </w:r>
      <w:proofErr w:type="spellEnd"/>
      <w:r w:rsidRPr="00CC5A51">
        <w:rPr>
          <w:rFonts w:ascii="Times New Roman" w:hAnsi="Times New Roman"/>
        </w:rPr>
        <w:t xml:space="preserve"> 2 </w:t>
      </w:r>
      <w:proofErr w:type="spellStart"/>
      <w:r w:rsidRPr="00CC5A51">
        <w:rPr>
          <w:rFonts w:ascii="Times New Roman" w:hAnsi="Times New Roman"/>
        </w:rPr>
        <w:t>tane</w:t>
      </w:r>
      <w:proofErr w:type="spellEnd"/>
      <w:r w:rsidRPr="00CC5A51">
        <w:rPr>
          <w:rFonts w:ascii="Times New Roman" w:hAnsi="Times New Roman"/>
        </w:rPr>
        <w:t xml:space="preserve"> </w:t>
      </w:r>
      <w:proofErr w:type="spellStart"/>
      <w:r w:rsidRPr="00CC5A51">
        <w:rPr>
          <w:rFonts w:ascii="Times New Roman" w:hAnsi="Times New Roman"/>
        </w:rPr>
        <w:t>yüksek</w:t>
      </w:r>
      <w:proofErr w:type="spellEnd"/>
      <w:r w:rsidRPr="00CC5A51">
        <w:rPr>
          <w:rFonts w:ascii="Times New Roman" w:hAnsi="Times New Roman"/>
        </w:rPr>
        <w:t xml:space="preserve"> </w:t>
      </w:r>
      <w:proofErr w:type="spellStart"/>
      <w:r w:rsidRPr="00CC5A51">
        <w:rPr>
          <w:rFonts w:ascii="Times New Roman" w:hAnsi="Times New Roman"/>
        </w:rPr>
        <w:t>lisans</w:t>
      </w:r>
      <w:proofErr w:type="spellEnd"/>
      <w:r w:rsidRPr="00CC5A51">
        <w:rPr>
          <w:rFonts w:ascii="Times New Roman" w:hAnsi="Times New Roman"/>
        </w:rPr>
        <w:t xml:space="preserve"> </w:t>
      </w:r>
      <w:proofErr w:type="spellStart"/>
      <w:r w:rsidRPr="00CC5A51">
        <w:rPr>
          <w:rFonts w:ascii="Times New Roman" w:hAnsi="Times New Roman"/>
        </w:rPr>
        <w:t>tezi</w:t>
      </w:r>
      <w:proofErr w:type="spellEnd"/>
      <w:r w:rsidRPr="00CC5A51">
        <w:rPr>
          <w:rFonts w:ascii="Times New Roman" w:hAnsi="Times New Roman"/>
        </w:rPr>
        <w:t xml:space="preserve"> </w:t>
      </w:r>
      <w:proofErr w:type="spellStart"/>
      <w:r w:rsidRPr="00CC5A51">
        <w:rPr>
          <w:rFonts w:ascii="Times New Roman" w:hAnsi="Times New Roman"/>
        </w:rPr>
        <w:t>yayımlanırken</w:t>
      </w:r>
      <w:proofErr w:type="spellEnd"/>
      <w:r w:rsidRPr="00CC5A51">
        <w:rPr>
          <w:rFonts w:ascii="Times New Roman" w:hAnsi="Times New Roman"/>
        </w:rPr>
        <w:t xml:space="preserve">, 1 </w:t>
      </w:r>
      <w:proofErr w:type="spellStart"/>
      <w:r w:rsidRPr="00CC5A51">
        <w:rPr>
          <w:rFonts w:ascii="Times New Roman" w:hAnsi="Times New Roman"/>
        </w:rPr>
        <w:t>tane</w:t>
      </w:r>
      <w:proofErr w:type="spellEnd"/>
      <w:r w:rsidRPr="00CC5A51">
        <w:rPr>
          <w:rFonts w:ascii="Times New Roman" w:hAnsi="Times New Roman"/>
        </w:rPr>
        <w:t xml:space="preserve"> </w:t>
      </w:r>
      <w:proofErr w:type="spellStart"/>
      <w:r w:rsidRPr="00CC5A51">
        <w:rPr>
          <w:rFonts w:ascii="Times New Roman" w:hAnsi="Times New Roman"/>
        </w:rPr>
        <w:t>doktora</w:t>
      </w:r>
      <w:proofErr w:type="spellEnd"/>
      <w:r w:rsidRPr="00CC5A51">
        <w:rPr>
          <w:rFonts w:ascii="Times New Roman" w:hAnsi="Times New Roman"/>
        </w:rPr>
        <w:t xml:space="preserve"> </w:t>
      </w:r>
      <w:proofErr w:type="spellStart"/>
      <w:r w:rsidRPr="00CC5A51">
        <w:rPr>
          <w:rFonts w:ascii="Times New Roman" w:hAnsi="Times New Roman"/>
        </w:rPr>
        <w:t>tezi</w:t>
      </w:r>
      <w:proofErr w:type="spellEnd"/>
      <w:r w:rsidRPr="00CC5A51">
        <w:rPr>
          <w:rFonts w:ascii="Times New Roman" w:hAnsi="Times New Roman"/>
        </w:rPr>
        <w:t xml:space="preserve"> </w:t>
      </w:r>
      <w:proofErr w:type="spellStart"/>
      <w:r w:rsidRPr="00CC5A51">
        <w:rPr>
          <w:rFonts w:ascii="Times New Roman" w:hAnsi="Times New Roman"/>
        </w:rPr>
        <w:t>yayımlanmıştır</w:t>
      </w:r>
      <w:proofErr w:type="spellEnd"/>
      <w:r w:rsidRPr="00CC5A51">
        <w:rPr>
          <w:rFonts w:ascii="Times New Roman" w:hAnsi="Times New Roman"/>
        </w:rPr>
        <w:t xml:space="preserve">. </w:t>
      </w:r>
      <w:proofErr w:type="spellStart"/>
      <w:r w:rsidRPr="00CC5A51">
        <w:rPr>
          <w:rFonts w:ascii="Times New Roman" w:hAnsi="Times New Roman"/>
        </w:rPr>
        <w:t>Diğer</w:t>
      </w:r>
      <w:proofErr w:type="spellEnd"/>
      <w:r w:rsidRPr="00CC5A51">
        <w:rPr>
          <w:rFonts w:ascii="Times New Roman" w:hAnsi="Times New Roman"/>
        </w:rPr>
        <w:t xml:space="preserve"> </w:t>
      </w:r>
      <w:proofErr w:type="spellStart"/>
      <w:r w:rsidRPr="00CC5A51">
        <w:rPr>
          <w:rFonts w:ascii="Times New Roman" w:hAnsi="Times New Roman"/>
        </w:rPr>
        <w:t>yıllarda</w:t>
      </w:r>
      <w:proofErr w:type="spellEnd"/>
      <w:r w:rsidRPr="00CC5A51">
        <w:rPr>
          <w:rFonts w:ascii="Times New Roman" w:hAnsi="Times New Roman"/>
        </w:rPr>
        <w:t xml:space="preserve"> </w:t>
      </w:r>
      <w:proofErr w:type="spellStart"/>
      <w:r w:rsidRPr="00CC5A51">
        <w:rPr>
          <w:rFonts w:ascii="Times New Roman" w:hAnsi="Times New Roman"/>
        </w:rPr>
        <w:t>ise</w:t>
      </w:r>
      <w:proofErr w:type="spellEnd"/>
      <w:r w:rsidRPr="00CC5A51">
        <w:rPr>
          <w:rFonts w:ascii="Times New Roman" w:hAnsi="Times New Roman"/>
        </w:rPr>
        <w:t xml:space="preserve"> </w:t>
      </w:r>
      <w:proofErr w:type="spellStart"/>
      <w:r w:rsidRPr="00CC5A51">
        <w:rPr>
          <w:rFonts w:ascii="Times New Roman" w:hAnsi="Times New Roman"/>
        </w:rPr>
        <w:t>sadece</w:t>
      </w:r>
      <w:proofErr w:type="spellEnd"/>
      <w:r w:rsidRPr="00CC5A51">
        <w:rPr>
          <w:rFonts w:ascii="Times New Roman" w:hAnsi="Times New Roman"/>
        </w:rPr>
        <w:t xml:space="preserve"> 1’er </w:t>
      </w:r>
      <w:proofErr w:type="spellStart"/>
      <w:r w:rsidRPr="00CC5A51">
        <w:rPr>
          <w:rFonts w:ascii="Times New Roman" w:hAnsi="Times New Roman"/>
        </w:rPr>
        <w:t>tane</w:t>
      </w:r>
      <w:proofErr w:type="spellEnd"/>
      <w:r w:rsidRPr="00CC5A51">
        <w:rPr>
          <w:rFonts w:ascii="Times New Roman" w:hAnsi="Times New Roman"/>
        </w:rPr>
        <w:t xml:space="preserve"> </w:t>
      </w:r>
      <w:proofErr w:type="spellStart"/>
      <w:r w:rsidRPr="00CC5A51">
        <w:rPr>
          <w:rFonts w:ascii="Times New Roman" w:hAnsi="Times New Roman"/>
        </w:rPr>
        <w:t>tez</w:t>
      </w:r>
      <w:proofErr w:type="spellEnd"/>
      <w:r w:rsidRPr="00CC5A51">
        <w:rPr>
          <w:rFonts w:ascii="Times New Roman" w:hAnsi="Times New Roman"/>
        </w:rPr>
        <w:t xml:space="preserve"> </w:t>
      </w:r>
      <w:proofErr w:type="spellStart"/>
      <w:r w:rsidRPr="00CC5A51">
        <w:rPr>
          <w:rFonts w:ascii="Times New Roman" w:hAnsi="Times New Roman"/>
        </w:rPr>
        <w:t>yayımlanmıştır</w:t>
      </w:r>
      <w:proofErr w:type="spellEnd"/>
      <w:r w:rsidRPr="00CC5A51">
        <w:rPr>
          <w:rFonts w:ascii="Times New Roman" w:hAnsi="Times New Roman"/>
        </w:rPr>
        <w:t>.</w:t>
      </w:r>
    </w:p>
    <w:p w14:paraId="78F921C1" w14:textId="40DFE646" w:rsidR="00CC5A51" w:rsidRPr="00CC5A51" w:rsidRDefault="00CC5A51" w:rsidP="00CC5A51">
      <w:pPr>
        <w:spacing w:line="360" w:lineRule="auto"/>
        <w:ind w:firstLine="567"/>
        <w:jc w:val="both"/>
        <w:rPr>
          <w:rFonts w:ascii="Times New Roman" w:hAnsi="Times New Roman"/>
        </w:rPr>
      </w:pPr>
      <w:proofErr w:type="spellStart"/>
      <w:r w:rsidRPr="00CC5A51">
        <w:rPr>
          <w:rFonts w:ascii="Times New Roman" w:hAnsi="Times New Roman"/>
        </w:rPr>
        <w:lastRenderedPageBreak/>
        <w:t>Lisansüstü</w:t>
      </w:r>
      <w:proofErr w:type="spellEnd"/>
      <w:r w:rsidRPr="00CC5A51">
        <w:rPr>
          <w:rFonts w:ascii="Times New Roman" w:hAnsi="Times New Roman"/>
        </w:rPr>
        <w:t xml:space="preserve"> </w:t>
      </w:r>
      <w:proofErr w:type="spellStart"/>
      <w:r w:rsidRPr="00CC5A51">
        <w:rPr>
          <w:rFonts w:ascii="Times New Roman" w:hAnsi="Times New Roman"/>
        </w:rPr>
        <w:t>tezleri</w:t>
      </w:r>
      <w:proofErr w:type="spellEnd"/>
      <w:r w:rsidRPr="00CC5A51">
        <w:rPr>
          <w:rFonts w:ascii="Times New Roman" w:hAnsi="Times New Roman"/>
        </w:rPr>
        <w:t xml:space="preserve"> </w:t>
      </w:r>
      <w:proofErr w:type="spellStart"/>
      <w:r w:rsidRPr="00CC5A51">
        <w:rPr>
          <w:rFonts w:ascii="Times New Roman" w:hAnsi="Times New Roman"/>
        </w:rPr>
        <w:t>yöneten</w:t>
      </w:r>
      <w:proofErr w:type="spellEnd"/>
      <w:r w:rsidRPr="00CC5A51">
        <w:rPr>
          <w:rFonts w:ascii="Times New Roman" w:hAnsi="Times New Roman"/>
        </w:rPr>
        <w:t xml:space="preserve"> </w:t>
      </w:r>
      <w:proofErr w:type="spellStart"/>
      <w:r w:rsidRPr="00CC5A51">
        <w:rPr>
          <w:rFonts w:ascii="Times New Roman" w:hAnsi="Times New Roman"/>
        </w:rPr>
        <w:t>öğretim</w:t>
      </w:r>
      <w:proofErr w:type="spellEnd"/>
      <w:r w:rsidRPr="00CC5A51">
        <w:rPr>
          <w:rFonts w:ascii="Times New Roman" w:hAnsi="Times New Roman"/>
        </w:rPr>
        <w:t xml:space="preserve"> </w:t>
      </w:r>
      <w:proofErr w:type="spellStart"/>
      <w:r w:rsidRPr="00CC5A51">
        <w:rPr>
          <w:rFonts w:ascii="Times New Roman" w:hAnsi="Times New Roman"/>
        </w:rPr>
        <w:t>üyelerinin</w:t>
      </w:r>
      <w:proofErr w:type="spellEnd"/>
      <w:r w:rsidRPr="00CC5A51">
        <w:rPr>
          <w:rFonts w:ascii="Times New Roman" w:hAnsi="Times New Roman"/>
        </w:rPr>
        <w:t xml:space="preserve"> </w:t>
      </w:r>
      <w:proofErr w:type="spellStart"/>
      <w:r w:rsidRPr="00CC5A51">
        <w:rPr>
          <w:rFonts w:ascii="Times New Roman" w:hAnsi="Times New Roman"/>
        </w:rPr>
        <w:t>unvanlarına</w:t>
      </w:r>
      <w:proofErr w:type="spellEnd"/>
      <w:r w:rsidRPr="00CC5A51">
        <w:rPr>
          <w:rFonts w:ascii="Times New Roman" w:hAnsi="Times New Roman"/>
        </w:rPr>
        <w:t xml:space="preserve"> </w:t>
      </w:r>
      <w:proofErr w:type="spellStart"/>
      <w:r w:rsidRPr="00CC5A51">
        <w:rPr>
          <w:rFonts w:ascii="Times New Roman" w:hAnsi="Times New Roman"/>
        </w:rPr>
        <w:t>göre</w:t>
      </w:r>
      <w:proofErr w:type="spellEnd"/>
      <w:r w:rsidRPr="00CC5A51">
        <w:rPr>
          <w:rFonts w:ascii="Times New Roman" w:hAnsi="Times New Roman"/>
        </w:rPr>
        <w:t xml:space="preserve"> </w:t>
      </w:r>
      <w:proofErr w:type="spellStart"/>
      <w:r w:rsidRPr="00CC5A51">
        <w:rPr>
          <w:rFonts w:ascii="Times New Roman" w:hAnsi="Times New Roman"/>
        </w:rPr>
        <w:t>dağılımı</w:t>
      </w:r>
      <w:proofErr w:type="spellEnd"/>
      <w:r w:rsidRPr="00CC5A51">
        <w:rPr>
          <w:rFonts w:ascii="Times New Roman" w:hAnsi="Times New Roman"/>
        </w:rPr>
        <w:t xml:space="preserve"> Tablo </w:t>
      </w:r>
      <w:r w:rsidR="00B01AAF">
        <w:rPr>
          <w:rFonts w:ascii="Times New Roman" w:hAnsi="Times New Roman"/>
        </w:rPr>
        <w:t>4’te</w:t>
      </w:r>
      <w:r w:rsidR="00B01AAF">
        <w:rPr>
          <w:rStyle w:val="AklamaBavurusu"/>
        </w:rPr>
        <w:t xml:space="preserve"> </w:t>
      </w:r>
      <w:proofErr w:type="spellStart"/>
      <w:r w:rsidR="00B01AAF">
        <w:rPr>
          <w:rStyle w:val="AklamaBavurusu"/>
        </w:rPr>
        <w:t>s</w:t>
      </w:r>
      <w:r w:rsidRPr="00CC5A51">
        <w:rPr>
          <w:rFonts w:ascii="Times New Roman" w:hAnsi="Times New Roman"/>
        </w:rPr>
        <w:t>unulmaktadır</w:t>
      </w:r>
      <w:proofErr w:type="spellEnd"/>
      <w:r w:rsidRPr="00CC5A51">
        <w:rPr>
          <w:rFonts w:ascii="Times New Roman" w:hAnsi="Times New Roman"/>
        </w:rPr>
        <w:t>.</w:t>
      </w:r>
    </w:p>
    <w:p w14:paraId="0890F0F6" w14:textId="77777777" w:rsidR="00CC5A51" w:rsidRPr="004D40EF" w:rsidRDefault="00CC5A51" w:rsidP="00CC5A51">
      <w:pPr>
        <w:spacing w:line="360" w:lineRule="auto"/>
        <w:jc w:val="center"/>
        <w:rPr>
          <w:rFonts w:ascii="Times New Roman" w:hAnsi="Times New Roman"/>
          <w:b/>
          <w:sz w:val="20"/>
          <w:szCs w:val="20"/>
        </w:rPr>
      </w:pPr>
      <w:r w:rsidRPr="004D40EF">
        <w:rPr>
          <w:rFonts w:ascii="Times New Roman" w:hAnsi="Times New Roman"/>
          <w:b/>
          <w:sz w:val="20"/>
          <w:szCs w:val="20"/>
        </w:rPr>
        <w:t xml:space="preserve">Tablo 4. </w:t>
      </w:r>
      <w:proofErr w:type="spellStart"/>
      <w:r w:rsidRPr="004D40EF">
        <w:rPr>
          <w:rFonts w:ascii="Times New Roman" w:hAnsi="Times New Roman"/>
          <w:sz w:val="20"/>
          <w:szCs w:val="20"/>
        </w:rPr>
        <w:t>Lisansüstü</w:t>
      </w:r>
      <w:proofErr w:type="spellEnd"/>
      <w:r w:rsidRPr="004D40EF">
        <w:rPr>
          <w:rFonts w:ascii="Times New Roman" w:hAnsi="Times New Roman"/>
          <w:sz w:val="20"/>
          <w:szCs w:val="20"/>
        </w:rPr>
        <w:t xml:space="preserve"> </w:t>
      </w:r>
      <w:proofErr w:type="spellStart"/>
      <w:r w:rsidRPr="004D40EF">
        <w:rPr>
          <w:rFonts w:ascii="Times New Roman" w:hAnsi="Times New Roman"/>
          <w:sz w:val="20"/>
          <w:szCs w:val="20"/>
        </w:rPr>
        <w:t>Tezleri</w:t>
      </w:r>
      <w:proofErr w:type="spellEnd"/>
      <w:r w:rsidRPr="004D40EF">
        <w:rPr>
          <w:rFonts w:ascii="Times New Roman" w:hAnsi="Times New Roman"/>
          <w:sz w:val="20"/>
          <w:szCs w:val="20"/>
        </w:rPr>
        <w:t xml:space="preserve"> </w:t>
      </w:r>
      <w:proofErr w:type="spellStart"/>
      <w:r w:rsidRPr="004D40EF">
        <w:rPr>
          <w:rFonts w:ascii="Times New Roman" w:hAnsi="Times New Roman"/>
          <w:sz w:val="20"/>
          <w:szCs w:val="20"/>
        </w:rPr>
        <w:t>Yöneten</w:t>
      </w:r>
      <w:proofErr w:type="spellEnd"/>
      <w:r w:rsidRPr="004D40EF">
        <w:rPr>
          <w:rFonts w:ascii="Times New Roman" w:hAnsi="Times New Roman"/>
          <w:sz w:val="20"/>
          <w:szCs w:val="20"/>
        </w:rPr>
        <w:t xml:space="preserve"> </w:t>
      </w:r>
      <w:proofErr w:type="spellStart"/>
      <w:r w:rsidRPr="004D40EF">
        <w:rPr>
          <w:rFonts w:ascii="Times New Roman" w:hAnsi="Times New Roman"/>
          <w:sz w:val="20"/>
          <w:szCs w:val="20"/>
        </w:rPr>
        <w:t>Öğretim</w:t>
      </w:r>
      <w:proofErr w:type="spellEnd"/>
      <w:r w:rsidRPr="004D40EF">
        <w:rPr>
          <w:rFonts w:ascii="Times New Roman" w:hAnsi="Times New Roman"/>
          <w:sz w:val="20"/>
          <w:szCs w:val="20"/>
        </w:rPr>
        <w:t xml:space="preserve"> </w:t>
      </w:r>
      <w:proofErr w:type="spellStart"/>
      <w:r w:rsidRPr="004D40EF">
        <w:rPr>
          <w:rFonts w:ascii="Times New Roman" w:hAnsi="Times New Roman"/>
          <w:sz w:val="20"/>
          <w:szCs w:val="20"/>
        </w:rPr>
        <w:t>Üyelerinin</w:t>
      </w:r>
      <w:proofErr w:type="spellEnd"/>
      <w:r w:rsidRPr="004D40EF">
        <w:rPr>
          <w:rFonts w:ascii="Times New Roman" w:hAnsi="Times New Roman"/>
          <w:sz w:val="20"/>
          <w:szCs w:val="20"/>
        </w:rPr>
        <w:t xml:space="preserve"> </w:t>
      </w:r>
      <w:proofErr w:type="spellStart"/>
      <w:r w:rsidRPr="004D40EF">
        <w:rPr>
          <w:rFonts w:ascii="Times New Roman" w:hAnsi="Times New Roman"/>
          <w:sz w:val="20"/>
          <w:szCs w:val="20"/>
        </w:rPr>
        <w:t>Unvanlarına</w:t>
      </w:r>
      <w:proofErr w:type="spellEnd"/>
      <w:r w:rsidRPr="004D40EF">
        <w:rPr>
          <w:rFonts w:ascii="Times New Roman" w:hAnsi="Times New Roman"/>
          <w:sz w:val="20"/>
          <w:szCs w:val="20"/>
        </w:rPr>
        <w:t xml:space="preserve"> </w:t>
      </w:r>
      <w:proofErr w:type="spellStart"/>
      <w:r w:rsidRPr="004D40EF">
        <w:rPr>
          <w:rFonts w:ascii="Times New Roman" w:hAnsi="Times New Roman"/>
          <w:sz w:val="20"/>
          <w:szCs w:val="20"/>
        </w:rPr>
        <w:t>Göre</w:t>
      </w:r>
      <w:proofErr w:type="spellEnd"/>
      <w:r w:rsidRPr="004D40EF">
        <w:rPr>
          <w:rFonts w:ascii="Times New Roman" w:hAnsi="Times New Roman"/>
          <w:sz w:val="20"/>
          <w:szCs w:val="20"/>
        </w:rPr>
        <w:t xml:space="preserve"> </w:t>
      </w:r>
      <w:proofErr w:type="spellStart"/>
      <w:r w:rsidRPr="004D40EF">
        <w:rPr>
          <w:rFonts w:ascii="Times New Roman" w:hAnsi="Times New Roman"/>
          <w:sz w:val="20"/>
          <w:szCs w:val="20"/>
        </w:rPr>
        <w:t>Dağılımı</w:t>
      </w:r>
      <w:proofErr w:type="spellEnd"/>
    </w:p>
    <w:tbl>
      <w:tblPr>
        <w:tblStyle w:val="TabloKlavuzuAk"/>
        <w:tblW w:w="9068" w:type="dxa"/>
        <w:tblInd w:w="0" w:type="dxa"/>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1349"/>
        <w:gridCol w:w="1487"/>
        <w:gridCol w:w="1078"/>
        <w:gridCol w:w="946"/>
        <w:gridCol w:w="1283"/>
        <w:gridCol w:w="1310"/>
      </w:tblGrid>
      <w:tr w:rsidR="00CC5A51" w:rsidRPr="004D40EF" w14:paraId="3C48F0D2" w14:textId="77777777" w:rsidTr="00CC5A51">
        <w:trPr>
          <w:trHeight w:val="446"/>
        </w:trPr>
        <w:tc>
          <w:tcPr>
            <w:tcW w:w="1615" w:type="dxa"/>
            <w:vMerge w:val="restart"/>
            <w:hideMark/>
          </w:tcPr>
          <w:p w14:paraId="3B78CCFB" w14:textId="77777777" w:rsidR="00CC5A51" w:rsidRPr="004D40EF" w:rsidRDefault="00CC5A51" w:rsidP="00CC5A51">
            <w:pPr>
              <w:spacing w:line="360" w:lineRule="auto"/>
              <w:jc w:val="center"/>
              <w:rPr>
                <w:rFonts w:ascii="Times New Roman" w:hAnsi="Times New Roman"/>
                <w:b/>
                <w:sz w:val="20"/>
                <w:szCs w:val="20"/>
              </w:rPr>
            </w:pPr>
            <w:r w:rsidRPr="004D40EF">
              <w:rPr>
                <w:rFonts w:ascii="Times New Roman" w:hAnsi="Times New Roman"/>
                <w:b/>
                <w:sz w:val="20"/>
                <w:szCs w:val="20"/>
              </w:rPr>
              <w:t>Unvanları</w:t>
            </w:r>
          </w:p>
        </w:tc>
        <w:tc>
          <w:tcPr>
            <w:tcW w:w="2836" w:type="dxa"/>
            <w:gridSpan w:val="2"/>
            <w:tcBorders>
              <w:top w:val="single" w:sz="8" w:space="0" w:color="auto"/>
              <w:bottom w:val="single" w:sz="8" w:space="0" w:color="auto"/>
            </w:tcBorders>
            <w:hideMark/>
          </w:tcPr>
          <w:p w14:paraId="245C9B31" w14:textId="77777777" w:rsidR="00CC5A51" w:rsidRPr="004D40EF" w:rsidRDefault="00CC5A51" w:rsidP="00CC5A51">
            <w:pPr>
              <w:spacing w:line="360" w:lineRule="auto"/>
              <w:jc w:val="center"/>
              <w:rPr>
                <w:rFonts w:ascii="Times New Roman" w:hAnsi="Times New Roman"/>
                <w:b/>
                <w:sz w:val="20"/>
                <w:szCs w:val="20"/>
              </w:rPr>
            </w:pPr>
            <w:r w:rsidRPr="004D40EF">
              <w:rPr>
                <w:rFonts w:ascii="Times New Roman" w:hAnsi="Times New Roman"/>
                <w:b/>
                <w:sz w:val="20"/>
                <w:szCs w:val="20"/>
              </w:rPr>
              <w:t>Yüksek Lisans</w:t>
            </w:r>
          </w:p>
        </w:tc>
        <w:tc>
          <w:tcPr>
            <w:tcW w:w="2024" w:type="dxa"/>
            <w:gridSpan w:val="2"/>
            <w:tcBorders>
              <w:top w:val="single" w:sz="8" w:space="0" w:color="auto"/>
              <w:bottom w:val="single" w:sz="8" w:space="0" w:color="auto"/>
            </w:tcBorders>
            <w:hideMark/>
          </w:tcPr>
          <w:p w14:paraId="0FBA70C2" w14:textId="77777777" w:rsidR="00CC5A51" w:rsidRPr="004D40EF" w:rsidRDefault="00CC5A51" w:rsidP="00CC5A51">
            <w:pPr>
              <w:spacing w:line="360" w:lineRule="auto"/>
              <w:jc w:val="center"/>
              <w:rPr>
                <w:rFonts w:ascii="Times New Roman" w:hAnsi="Times New Roman"/>
                <w:b/>
                <w:sz w:val="20"/>
                <w:szCs w:val="20"/>
              </w:rPr>
            </w:pPr>
            <w:r w:rsidRPr="004D40EF">
              <w:rPr>
                <w:rFonts w:ascii="Times New Roman" w:hAnsi="Times New Roman"/>
                <w:b/>
                <w:sz w:val="20"/>
                <w:szCs w:val="20"/>
              </w:rPr>
              <w:t>Doktora</w:t>
            </w:r>
          </w:p>
        </w:tc>
        <w:tc>
          <w:tcPr>
            <w:tcW w:w="2593" w:type="dxa"/>
            <w:gridSpan w:val="2"/>
            <w:tcBorders>
              <w:top w:val="single" w:sz="8" w:space="0" w:color="auto"/>
              <w:bottom w:val="single" w:sz="8" w:space="0" w:color="auto"/>
            </w:tcBorders>
            <w:hideMark/>
          </w:tcPr>
          <w:p w14:paraId="7E8480AA" w14:textId="77777777" w:rsidR="00CC5A51" w:rsidRPr="004D40EF" w:rsidRDefault="00CC5A51" w:rsidP="00CC5A51">
            <w:pPr>
              <w:spacing w:line="360" w:lineRule="auto"/>
              <w:jc w:val="center"/>
              <w:rPr>
                <w:rFonts w:ascii="Times New Roman" w:hAnsi="Times New Roman"/>
                <w:b/>
                <w:sz w:val="20"/>
                <w:szCs w:val="20"/>
              </w:rPr>
            </w:pPr>
            <w:r w:rsidRPr="004D40EF">
              <w:rPr>
                <w:rFonts w:ascii="Times New Roman" w:hAnsi="Times New Roman"/>
                <w:b/>
                <w:sz w:val="20"/>
                <w:szCs w:val="20"/>
              </w:rPr>
              <w:t>Toplam</w:t>
            </w:r>
          </w:p>
        </w:tc>
      </w:tr>
      <w:tr w:rsidR="00CC5A51" w:rsidRPr="004D40EF" w14:paraId="50C05221" w14:textId="77777777" w:rsidTr="00CC5A51">
        <w:trPr>
          <w:trHeight w:val="440"/>
        </w:trPr>
        <w:tc>
          <w:tcPr>
            <w:tcW w:w="0" w:type="auto"/>
            <w:vMerge/>
            <w:vAlign w:val="center"/>
            <w:hideMark/>
          </w:tcPr>
          <w:p w14:paraId="554B73E4" w14:textId="77777777" w:rsidR="00CC5A51" w:rsidRPr="004D40EF" w:rsidRDefault="00CC5A51" w:rsidP="00CC5A51">
            <w:pPr>
              <w:spacing w:line="360" w:lineRule="auto"/>
              <w:rPr>
                <w:rFonts w:ascii="Times New Roman" w:hAnsi="Times New Roman"/>
                <w:b/>
                <w:sz w:val="20"/>
                <w:szCs w:val="20"/>
                <w:lang w:eastAsia="en-US"/>
              </w:rPr>
            </w:pPr>
          </w:p>
        </w:tc>
        <w:tc>
          <w:tcPr>
            <w:tcW w:w="1349" w:type="dxa"/>
            <w:tcBorders>
              <w:top w:val="single" w:sz="8" w:space="0" w:color="auto"/>
            </w:tcBorders>
            <w:hideMark/>
          </w:tcPr>
          <w:p w14:paraId="4AA9D63B" w14:textId="77777777" w:rsidR="00CC5A51" w:rsidRPr="004D40EF" w:rsidRDefault="00CC5A51" w:rsidP="00CC5A51">
            <w:pPr>
              <w:spacing w:line="360" w:lineRule="auto"/>
              <w:jc w:val="center"/>
              <w:rPr>
                <w:rFonts w:ascii="Times New Roman" w:hAnsi="Times New Roman"/>
                <w:sz w:val="20"/>
                <w:szCs w:val="20"/>
              </w:rPr>
            </w:pPr>
            <w:r w:rsidRPr="004D40EF">
              <w:rPr>
                <w:rFonts w:ascii="Times New Roman" w:hAnsi="Times New Roman"/>
                <w:sz w:val="20"/>
                <w:szCs w:val="20"/>
              </w:rPr>
              <w:t>Frekans</w:t>
            </w:r>
          </w:p>
        </w:tc>
        <w:tc>
          <w:tcPr>
            <w:tcW w:w="1487" w:type="dxa"/>
            <w:tcBorders>
              <w:top w:val="single" w:sz="8" w:space="0" w:color="auto"/>
            </w:tcBorders>
            <w:hideMark/>
          </w:tcPr>
          <w:p w14:paraId="708C7E8E" w14:textId="77777777" w:rsidR="00CC5A51" w:rsidRPr="004D40EF" w:rsidRDefault="00CC5A51" w:rsidP="00CC5A51">
            <w:pPr>
              <w:spacing w:line="360" w:lineRule="auto"/>
              <w:jc w:val="center"/>
              <w:rPr>
                <w:rFonts w:ascii="Times New Roman" w:hAnsi="Times New Roman"/>
                <w:sz w:val="20"/>
                <w:szCs w:val="20"/>
              </w:rPr>
            </w:pPr>
            <w:r w:rsidRPr="004D40EF">
              <w:rPr>
                <w:rFonts w:ascii="Times New Roman" w:hAnsi="Times New Roman"/>
                <w:sz w:val="20"/>
                <w:szCs w:val="20"/>
              </w:rPr>
              <w:t>Yüzde</w:t>
            </w:r>
          </w:p>
        </w:tc>
        <w:tc>
          <w:tcPr>
            <w:tcW w:w="1078" w:type="dxa"/>
            <w:tcBorders>
              <w:top w:val="single" w:sz="8" w:space="0" w:color="auto"/>
            </w:tcBorders>
            <w:hideMark/>
          </w:tcPr>
          <w:p w14:paraId="58E007B8" w14:textId="77777777" w:rsidR="00CC5A51" w:rsidRPr="004D40EF" w:rsidRDefault="00CC5A51" w:rsidP="00CC5A51">
            <w:pPr>
              <w:spacing w:line="360" w:lineRule="auto"/>
              <w:jc w:val="center"/>
              <w:rPr>
                <w:rFonts w:ascii="Times New Roman" w:hAnsi="Times New Roman"/>
                <w:sz w:val="20"/>
                <w:szCs w:val="20"/>
              </w:rPr>
            </w:pPr>
            <w:r w:rsidRPr="004D40EF">
              <w:rPr>
                <w:rFonts w:ascii="Times New Roman" w:hAnsi="Times New Roman"/>
                <w:sz w:val="20"/>
                <w:szCs w:val="20"/>
              </w:rPr>
              <w:t>Frekans</w:t>
            </w:r>
          </w:p>
        </w:tc>
        <w:tc>
          <w:tcPr>
            <w:tcW w:w="946" w:type="dxa"/>
            <w:tcBorders>
              <w:top w:val="single" w:sz="8" w:space="0" w:color="auto"/>
            </w:tcBorders>
            <w:hideMark/>
          </w:tcPr>
          <w:p w14:paraId="2594FAAF" w14:textId="77777777" w:rsidR="00CC5A51" w:rsidRPr="004D40EF" w:rsidRDefault="00CC5A51" w:rsidP="00CC5A51">
            <w:pPr>
              <w:spacing w:line="360" w:lineRule="auto"/>
              <w:jc w:val="center"/>
              <w:rPr>
                <w:rFonts w:ascii="Times New Roman" w:hAnsi="Times New Roman"/>
                <w:sz w:val="20"/>
                <w:szCs w:val="20"/>
              </w:rPr>
            </w:pPr>
            <w:r w:rsidRPr="004D40EF">
              <w:rPr>
                <w:rFonts w:ascii="Times New Roman" w:hAnsi="Times New Roman"/>
                <w:sz w:val="20"/>
                <w:szCs w:val="20"/>
              </w:rPr>
              <w:t>Yüzde</w:t>
            </w:r>
          </w:p>
        </w:tc>
        <w:tc>
          <w:tcPr>
            <w:tcW w:w="1283" w:type="dxa"/>
            <w:tcBorders>
              <w:top w:val="single" w:sz="8" w:space="0" w:color="auto"/>
            </w:tcBorders>
            <w:hideMark/>
          </w:tcPr>
          <w:p w14:paraId="5F61C112" w14:textId="77777777" w:rsidR="00CC5A51" w:rsidRPr="004D40EF" w:rsidRDefault="00CC5A51" w:rsidP="00CC5A51">
            <w:pPr>
              <w:spacing w:line="360" w:lineRule="auto"/>
              <w:jc w:val="center"/>
              <w:rPr>
                <w:rFonts w:ascii="Times New Roman" w:hAnsi="Times New Roman"/>
                <w:sz w:val="20"/>
                <w:szCs w:val="20"/>
              </w:rPr>
            </w:pPr>
            <w:r w:rsidRPr="004D40EF">
              <w:rPr>
                <w:rFonts w:ascii="Times New Roman" w:hAnsi="Times New Roman"/>
                <w:sz w:val="20"/>
                <w:szCs w:val="20"/>
              </w:rPr>
              <w:t>Frekans</w:t>
            </w:r>
          </w:p>
        </w:tc>
        <w:tc>
          <w:tcPr>
            <w:tcW w:w="1310" w:type="dxa"/>
            <w:tcBorders>
              <w:top w:val="single" w:sz="8" w:space="0" w:color="auto"/>
            </w:tcBorders>
            <w:hideMark/>
          </w:tcPr>
          <w:p w14:paraId="4438C3E7" w14:textId="77777777" w:rsidR="00CC5A51" w:rsidRPr="004D40EF" w:rsidRDefault="00CC5A51" w:rsidP="00CC5A51">
            <w:pPr>
              <w:spacing w:line="360" w:lineRule="auto"/>
              <w:jc w:val="center"/>
              <w:rPr>
                <w:rFonts w:ascii="Times New Roman" w:hAnsi="Times New Roman"/>
                <w:sz w:val="20"/>
                <w:szCs w:val="20"/>
              </w:rPr>
            </w:pPr>
            <w:r w:rsidRPr="004D40EF">
              <w:rPr>
                <w:rFonts w:ascii="Times New Roman" w:hAnsi="Times New Roman"/>
                <w:sz w:val="20"/>
                <w:szCs w:val="20"/>
              </w:rPr>
              <w:t>Yüzde</w:t>
            </w:r>
          </w:p>
        </w:tc>
      </w:tr>
      <w:tr w:rsidR="00CC5A51" w:rsidRPr="004D40EF" w14:paraId="33BAB35D" w14:textId="77777777" w:rsidTr="00CC5A51">
        <w:trPr>
          <w:trHeight w:val="406"/>
        </w:trPr>
        <w:tc>
          <w:tcPr>
            <w:tcW w:w="1615" w:type="dxa"/>
            <w:hideMark/>
          </w:tcPr>
          <w:p w14:paraId="7D1B9453" w14:textId="77777777" w:rsidR="00CC5A51" w:rsidRPr="004D40EF" w:rsidRDefault="00CC5A51" w:rsidP="00CC5A51">
            <w:pPr>
              <w:spacing w:line="360" w:lineRule="auto"/>
              <w:jc w:val="center"/>
              <w:rPr>
                <w:rFonts w:ascii="Times New Roman" w:hAnsi="Times New Roman"/>
                <w:sz w:val="20"/>
                <w:szCs w:val="20"/>
              </w:rPr>
            </w:pPr>
            <w:r w:rsidRPr="004D40EF">
              <w:rPr>
                <w:rFonts w:ascii="Times New Roman" w:hAnsi="Times New Roman"/>
                <w:sz w:val="20"/>
                <w:szCs w:val="20"/>
              </w:rPr>
              <w:t>Dr. Öğr. Üyesi</w:t>
            </w:r>
          </w:p>
        </w:tc>
        <w:tc>
          <w:tcPr>
            <w:tcW w:w="1349" w:type="dxa"/>
            <w:hideMark/>
          </w:tcPr>
          <w:p w14:paraId="26163A47" w14:textId="77777777" w:rsidR="00CC5A51" w:rsidRPr="004D40EF" w:rsidRDefault="00CC5A51" w:rsidP="00CC5A51">
            <w:pPr>
              <w:spacing w:line="360" w:lineRule="auto"/>
              <w:jc w:val="center"/>
              <w:rPr>
                <w:rFonts w:ascii="Times New Roman" w:hAnsi="Times New Roman"/>
                <w:sz w:val="20"/>
                <w:szCs w:val="20"/>
              </w:rPr>
            </w:pPr>
            <w:r w:rsidRPr="004D40EF">
              <w:rPr>
                <w:rFonts w:ascii="Times New Roman" w:hAnsi="Times New Roman"/>
                <w:sz w:val="20"/>
                <w:szCs w:val="20"/>
              </w:rPr>
              <w:t>1</w:t>
            </w:r>
          </w:p>
        </w:tc>
        <w:tc>
          <w:tcPr>
            <w:tcW w:w="1487" w:type="dxa"/>
            <w:hideMark/>
          </w:tcPr>
          <w:p w14:paraId="3DC66EAA" w14:textId="77777777" w:rsidR="00CC5A51" w:rsidRPr="004D40EF" w:rsidRDefault="00CC5A51" w:rsidP="00CC5A51">
            <w:pPr>
              <w:spacing w:line="360" w:lineRule="auto"/>
              <w:jc w:val="center"/>
              <w:rPr>
                <w:rFonts w:ascii="Times New Roman" w:hAnsi="Times New Roman"/>
                <w:sz w:val="20"/>
                <w:szCs w:val="20"/>
              </w:rPr>
            </w:pPr>
            <w:r w:rsidRPr="004D40EF">
              <w:rPr>
                <w:rFonts w:ascii="Times New Roman" w:hAnsi="Times New Roman"/>
                <w:sz w:val="20"/>
                <w:szCs w:val="20"/>
              </w:rPr>
              <w:t>7,1</w:t>
            </w:r>
          </w:p>
        </w:tc>
        <w:tc>
          <w:tcPr>
            <w:tcW w:w="1078" w:type="dxa"/>
            <w:hideMark/>
          </w:tcPr>
          <w:p w14:paraId="0090446E" w14:textId="77777777" w:rsidR="00CC5A51" w:rsidRPr="004D40EF" w:rsidRDefault="00CC5A51" w:rsidP="00CC5A51">
            <w:pPr>
              <w:spacing w:line="360" w:lineRule="auto"/>
              <w:jc w:val="center"/>
              <w:rPr>
                <w:rFonts w:ascii="Times New Roman" w:hAnsi="Times New Roman"/>
                <w:sz w:val="20"/>
                <w:szCs w:val="20"/>
              </w:rPr>
            </w:pPr>
            <w:r w:rsidRPr="004D40EF">
              <w:rPr>
                <w:rFonts w:ascii="Times New Roman" w:hAnsi="Times New Roman"/>
                <w:sz w:val="20"/>
                <w:szCs w:val="20"/>
              </w:rPr>
              <w:t>0</w:t>
            </w:r>
          </w:p>
        </w:tc>
        <w:tc>
          <w:tcPr>
            <w:tcW w:w="946" w:type="dxa"/>
            <w:hideMark/>
          </w:tcPr>
          <w:p w14:paraId="399DED2E" w14:textId="77777777" w:rsidR="00CC5A51" w:rsidRPr="004D40EF" w:rsidRDefault="00CC5A51" w:rsidP="00CC5A51">
            <w:pPr>
              <w:spacing w:line="360" w:lineRule="auto"/>
              <w:jc w:val="center"/>
              <w:rPr>
                <w:rFonts w:ascii="Times New Roman" w:hAnsi="Times New Roman"/>
                <w:sz w:val="20"/>
                <w:szCs w:val="20"/>
              </w:rPr>
            </w:pPr>
            <w:r w:rsidRPr="004D40EF">
              <w:rPr>
                <w:rFonts w:ascii="Times New Roman" w:hAnsi="Times New Roman"/>
                <w:sz w:val="20"/>
                <w:szCs w:val="20"/>
              </w:rPr>
              <w:t>0</w:t>
            </w:r>
          </w:p>
        </w:tc>
        <w:tc>
          <w:tcPr>
            <w:tcW w:w="1283" w:type="dxa"/>
            <w:hideMark/>
          </w:tcPr>
          <w:p w14:paraId="7AA0C08B" w14:textId="77777777" w:rsidR="00CC5A51" w:rsidRPr="004D40EF" w:rsidRDefault="00CC5A51" w:rsidP="00CC5A51">
            <w:pPr>
              <w:spacing w:line="360" w:lineRule="auto"/>
              <w:jc w:val="center"/>
              <w:rPr>
                <w:rFonts w:ascii="Times New Roman" w:hAnsi="Times New Roman"/>
                <w:sz w:val="20"/>
                <w:szCs w:val="20"/>
              </w:rPr>
            </w:pPr>
            <w:r w:rsidRPr="004D40EF">
              <w:rPr>
                <w:rFonts w:ascii="Times New Roman" w:hAnsi="Times New Roman"/>
                <w:sz w:val="20"/>
                <w:szCs w:val="20"/>
              </w:rPr>
              <w:t>1</w:t>
            </w:r>
          </w:p>
        </w:tc>
        <w:tc>
          <w:tcPr>
            <w:tcW w:w="1310" w:type="dxa"/>
            <w:hideMark/>
          </w:tcPr>
          <w:p w14:paraId="0407A111" w14:textId="77777777" w:rsidR="00CC5A51" w:rsidRPr="004D40EF" w:rsidRDefault="00CC5A51" w:rsidP="00CC5A51">
            <w:pPr>
              <w:spacing w:line="360" w:lineRule="auto"/>
              <w:jc w:val="center"/>
              <w:rPr>
                <w:rFonts w:ascii="Times New Roman" w:hAnsi="Times New Roman"/>
                <w:sz w:val="20"/>
                <w:szCs w:val="20"/>
              </w:rPr>
            </w:pPr>
            <w:r w:rsidRPr="004D40EF">
              <w:rPr>
                <w:rFonts w:ascii="Times New Roman" w:hAnsi="Times New Roman"/>
                <w:sz w:val="20"/>
                <w:szCs w:val="20"/>
              </w:rPr>
              <w:t>7,1</w:t>
            </w:r>
          </w:p>
        </w:tc>
      </w:tr>
      <w:tr w:rsidR="00CC5A51" w:rsidRPr="004D40EF" w14:paraId="0B0A128B" w14:textId="77777777" w:rsidTr="00CC5A51">
        <w:trPr>
          <w:trHeight w:val="386"/>
        </w:trPr>
        <w:tc>
          <w:tcPr>
            <w:tcW w:w="1615" w:type="dxa"/>
            <w:tcBorders>
              <w:bottom w:val="nil"/>
            </w:tcBorders>
            <w:hideMark/>
          </w:tcPr>
          <w:p w14:paraId="1C7FB461" w14:textId="77777777" w:rsidR="00CC5A51" w:rsidRPr="004D40EF" w:rsidRDefault="00CC5A51" w:rsidP="00CC5A51">
            <w:pPr>
              <w:spacing w:line="360" w:lineRule="auto"/>
              <w:jc w:val="center"/>
              <w:rPr>
                <w:rFonts w:ascii="Times New Roman" w:hAnsi="Times New Roman"/>
                <w:sz w:val="20"/>
                <w:szCs w:val="20"/>
              </w:rPr>
            </w:pPr>
            <w:r w:rsidRPr="004D40EF">
              <w:rPr>
                <w:rFonts w:ascii="Times New Roman" w:hAnsi="Times New Roman"/>
                <w:sz w:val="20"/>
                <w:szCs w:val="20"/>
              </w:rPr>
              <w:t>Doç. Dr.</w:t>
            </w:r>
          </w:p>
        </w:tc>
        <w:tc>
          <w:tcPr>
            <w:tcW w:w="1349" w:type="dxa"/>
            <w:tcBorders>
              <w:bottom w:val="nil"/>
            </w:tcBorders>
            <w:hideMark/>
          </w:tcPr>
          <w:p w14:paraId="6A37AC8D" w14:textId="77777777" w:rsidR="00CC5A51" w:rsidRPr="004D40EF" w:rsidRDefault="00CC5A51" w:rsidP="00CC5A51">
            <w:pPr>
              <w:spacing w:line="360" w:lineRule="auto"/>
              <w:jc w:val="center"/>
              <w:rPr>
                <w:rFonts w:ascii="Times New Roman" w:hAnsi="Times New Roman"/>
                <w:sz w:val="20"/>
                <w:szCs w:val="20"/>
              </w:rPr>
            </w:pPr>
            <w:r w:rsidRPr="004D40EF">
              <w:rPr>
                <w:rFonts w:ascii="Times New Roman" w:hAnsi="Times New Roman"/>
                <w:sz w:val="20"/>
                <w:szCs w:val="20"/>
              </w:rPr>
              <w:t>2</w:t>
            </w:r>
          </w:p>
        </w:tc>
        <w:tc>
          <w:tcPr>
            <w:tcW w:w="1487" w:type="dxa"/>
            <w:tcBorders>
              <w:bottom w:val="nil"/>
            </w:tcBorders>
            <w:hideMark/>
          </w:tcPr>
          <w:p w14:paraId="74E389B7" w14:textId="77777777" w:rsidR="00CC5A51" w:rsidRPr="004D40EF" w:rsidRDefault="00CC5A51" w:rsidP="00CC5A51">
            <w:pPr>
              <w:spacing w:line="360" w:lineRule="auto"/>
              <w:jc w:val="center"/>
              <w:rPr>
                <w:rFonts w:ascii="Times New Roman" w:hAnsi="Times New Roman"/>
                <w:sz w:val="20"/>
                <w:szCs w:val="20"/>
              </w:rPr>
            </w:pPr>
            <w:r w:rsidRPr="004D40EF">
              <w:rPr>
                <w:rFonts w:ascii="Times New Roman" w:hAnsi="Times New Roman"/>
                <w:sz w:val="20"/>
                <w:szCs w:val="20"/>
              </w:rPr>
              <w:t>14,3</w:t>
            </w:r>
          </w:p>
        </w:tc>
        <w:tc>
          <w:tcPr>
            <w:tcW w:w="1078" w:type="dxa"/>
            <w:tcBorders>
              <w:bottom w:val="nil"/>
            </w:tcBorders>
            <w:hideMark/>
          </w:tcPr>
          <w:p w14:paraId="58273248" w14:textId="77777777" w:rsidR="00CC5A51" w:rsidRPr="004D40EF" w:rsidRDefault="00CC5A51" w:rsidP="00CC5A51">
            <w:pPr>
              <w:spacing w:line="360" w:lineRule="auto"/>
              <w:jc w:val="center"/>
              <w:rPr>
                <w:rFonts w:ascii="Times New Roman" w:hAnsi="Times New Roman"/>
                <w:sz w:val="20"/>
                <w:szCs w:val="20"/>
              </w:rPr>
            </w:pPr>
            <w:r w:rsidRPr="004D40EF">
              <w:rPr>
                <w:rFonts w:ascii="Times New Roman" w:hAnsi="Times New Roman"/>
                <w:sz w:val="20"/>
                <w:szCs w:val="20"/>
              </w:rPr>
              <w:t>0</w:t>
            </w:r>
          </w:p>
        </w:tc>
        <w:tc>
          <w:tcPr>
            <w:tcW w:w="946" w:type="dxa"/>
            <w:tcBorders>
              <w:bottom w:val="nil"/>
            </w:tcBorders>
            <w:hideMark/>
          </w:tcPr>
          <w:p w14:paraId="72C0D749" w14:textId="77777777" w:rsidR="00CC5A51" w:rsidRPr="004D40EF" w:rsidRDefault="00CC5A51" w:rsidP="00CC5A51">
            <w:pPr>
              <w:spacing w:line="360" w:lineRule="auto"/>
              <w:jc w:val="center"/>
              <w:rPr>
                <w:rFonts w:ascii="Times New Roman" w:hAnsi="Times New Roman"/>
                <w:sz w:val="20"/>
                <w:szCs w:val="20"/>
              </w:rPr>
            </w:pPr>
            <w:r w:rsidRPr="004D40EF">
              <w:rPr>
                <w:rFonts w:ascii="Times New Roman" w:hAnsi="Times New Roman"/>
                <w:sz w:val="20"/>
                <w:szCs w:val="20"/>
              </w:rPr>
              <w:t>0</w:t>
            </w:r>
          </w:p>
        </w:tc>
        <w:tc>
          <w:tcPr>
            <w:tcW w:w="1283" w:type="dxa"/>
            <w:tcBorders>
              <w:bottom w:val="nil"/>
            </w:tcBorders>
            <w:hideMark/>
          </w:tcPr>
          <w:p w14:paraId="6B0FF145" w14:textId="77777777" w:rsidR="00CC5A51" w:rsidRPr="004D40EF" w:rsidRDefault="00CC5A51" w:rsidP="00CC5A51">
            <w:pPr>
              <w:spacing w:line="360" w:lineRule="auto"/>
              <w:jc w:val="center"/>
              <w:rPr>
                <w:rFonts w:ascii="Times New Roman" w:hAnsi="Times New Roman"/>
                <w:sz w:val="20"/>
                <w:szCs w:val="20"/>
              </w:rPr>
            </w:pPr>
            <w:r w:rsidRPr="004D40EF">
              <w:rPr>
                <w:rFonts w:ascii="Times New Roman" w:hAnsi="Times New Roman"/>
                <w:sz w:val="20"/>
                <w:szCs w:val="20"/>
              </w:rPr>
              <w:t>2</w:t>
            </w:r>
          </w:p>
        </w:tc>
        <w:tc>
          <w:tcPr>
            <w:tcW w:w="1310" w:type="dxa"/>
            <w:tcBorders>
              <w:bottom w:val="nil"/>
            </w:tcBorders>
            <w:hideMark/>
          </w:tcPr>
          <w:p w14:paraId="5DA7D7AE" w14:textId="77777777" w:rsidR="00CC5A51" w:rsidRPr="004D40EF" w:rsidRDefault="00CC5A51" w:rsidP="00CC5A51">
            <w:pPr>
              <w:spacing w:line="360" w:lineRule="auto"/>
              <w:jc w:val="center"/>
              <w:rPr>
                <w:rFonts w:ascii="Times New Roman" w:hAnsi="Times New Roman"/>
                <w:sz w:val="20"/>
                <w:szCs w:val="20"/>
              </w:rPr>
            </w:pPr>
            <w:r w:rsidRPr="004D40EF">
              <w:rPr>
                <w:rFonts w:ascii="Times New Roman" w:hAnsi="Times New Roman"/>
                <w:sz w:val="20"/>
                <w:szCs w:val="20"/>
              </w:rPr>
              <w:t>14,3</w:t>
            </w:r>
          </w:p>
        </w:tc>
      </w:tr>
      <w:tr w:rsidR="00CC5A51" w:rsidRPr="004D40EF" w14:paraId="0BC3C881" w14:textId="77777777" w:rsidTr="00CC5A51">
        <w:trPr>
          <w:trHeight w:val="366"/>
        </w:trPr>
        <w:tc>
          <w:tcPr>
            <w:tcW w:w="1615" w:type="dxa"/>
            <w:tcBorders>
              <w:top w:val="nil"/>
              <w:bottom w:val="single" w:sz="8" w:space="0" w:color="auto"/>
            </w:tcBorders>
            <w:hideMark/>
          </w:tcPr>
          <w:p w14:paraId="1C761A4B" w14:textId="77777777" w:rsidR="00CC5A51" w:rsidRPr="004D40EF" w:rsidRDefault="00CC5A51" w:rsidP="00CC5A51">
            <w:pPr>
              <w:spacing w:line="360" w:lineRule="auto"/>
              <w:jc w:val="center"/>
              <w:rPr>
                <w:rFonts w:ascii="Times New Roman" w:hAnsi="Times New Roman"/>
                <w:sz w:val="20"/>
                <w:szCs w:val="20"/>
              </w:rPr>
            </w:pPr>
            <w:r w:rsidRPr="004D40EF">
              <w:rPr>
                <w:rFonts w:ascii="Times New Roman" w:hAnsi="Times New Roman"/>
                <w:sz w:val="20"/>
                <w:szCs w:val="20"/>
              </w:rPr>
              <w:t>Prof. Dr.</w:t>
            </w:r>
          </w:p>
        </w:tc>
        <w:tc>
          <w:tcPr>
            <w:tcW w:w="1349" w:type="dxa"/>
            <w:tcBorders>
              <w:top w:val="nil"/>
              <w:bottom w:val="single" w:sz="8" w:space="0" w:color="auto"/>
            </w:tcBorders>
            <w:hideMark/>
          </w:tcPr>
          <w:p w14:paraId="79DB60C5" w14:textId="77777777" w:rsidR="00CC5A51" w:rsidRPr="004D40EF" w:rsidRDefault="00CC5A51" w:rsidP="00CC5A51">
            <w:pPr>
              <w:spacing w:line="360" w:lineRule="auto"/>
              <w:jc w:val="center"/>
              <w:rPr>
                <w:rFonts w:ascii="Times New Roman" w:hAnsi="Times New Roman"/>
                <w:sz w:val="20"/>
                <w:szCs w:val="20"/>
              </w:rPr>
            </w:pPr>
            <w:r w:rsidRPr="004D40EF">
              <w:rPr>
                <w:rFonts w:ascii="Times New Roman" w:hAnsi="Times New Roman"/>
                <w:sz w:val="20"/>
                <w:szCs w:val="20"/>
              </w:rPr>
              <w:t>9</w:t>
            </w:r>
          </w:p>
        </w:tc>
        <w:tc>
          <w:tcPr>
            <w:tcW w:w="1487" w:type="dxa"/>
            <w:tcBorders>
              <w:top w:val="nil"/>
              <w:bottom w:val="single" w:sz="8" w:space="0" w:color="auto"/>
            </w:tcBorders>
            <w:hideMark/>
          </w:tcPr>
          <w:p w14:paraId="701C683D" w14:textId="77777777" w:rsidR="00CC5A51" w:rsidRPr="004D40EF" w:rsidRDefault="00CC5A51" w:rsidP="00CC5A51">
            <w:pPr>
              <w:spacing w:line="360" w:lineRule="auto"/>
              <w:jc w:val="center"/>
              <w:rPr>
                <w:rFonts w:ascii="Times New Roman" w:hAnsi="Times New Roman"/>
                <w:sz w:val="20"/>
                <w:szCs w:val="20"/>
              </w:rPr>
            </w:pPr>
            <w:r w:rsidRPr="004D40EF">
              <w:rPr>
                <w:rFonts w:ascii="Times New Roman" w:hAnsi="Times New Roman"/>
                <w:sz w:val="20"/>
                <w:szCs w:val="20"/>
              </w:rPr>
              <w:t>64,3</w:t>
            </w:r>
          </w:p>
        </w:tc>
        <w:tc>
          <w:tcPr>
            <w:tcW w:w="1078" w:type="dxa"/>
            <w:tcBorders>
              <w:top w:val="nil"/>
              <w:bottom w:val="single" w:sz="8" w:space="0" w:color="auto"/>
            </w:tcBorders>
            <w:hideMark/>
          </w:tcPr>
          <w:p w14:paraId="0CD7E3F9" w14:textId="77777777" w:rsidR="00CC5A51" w:rsidRPr="004D40EF" w:rsidRDefault="00CC5A51" w:rsidP="00CC5A51">
            <w:pPr>
              <w:spacing w:line="360" w:lineRule="auto"/>
              <w:jc w:val="center"/>
              <w:rPr>
                <w:rFonts w:ascii="Times New Roman" w:hAnsi="Times New Roman"/>
                <w:sz w:val="20"/>
                <w:szCs w:val="20"/>
              </w:rPr>
            </w:pPr>
            <w:r w:rsidRPr="004D40EF">
              <w:rPr>
                <w:rFonts w:ascii="Times New Roman" w:hAnsi="Times New Roman"/>
                <w:sz w:val="20"/>
                <w:szCs w:val="20"/>
              </w:rPr>
              <w:t>2</w:t>
            </w:r>
          </w:p>
        </w:tc>
        <w:tc>
          <w:tcPr>
            <w:tcW w:w="946" w:type="dxa"/>
            <w:tcBorders>
              <w:top w:val="nil"/>
              <w:bottom w:val="single" w:sz="8" w:space="0" w:color="auto"/>
            </w:tcBorders>
            <w:hideMark/>
          </w:tcPr>
          <w:p w14:paraId="51518C04" w14:textId="77777777" w:rsidR="00CC5A51" w:rsidRPr="004D40EF" w:rsidRDefault="00CC5A51" w:rsidP="00CC5A51">
            <w:pPr>
              <w:spacing w:line="360" w:lineRule="auto"/>
              <w:jc w:val="center"/>
              <w:rPr>
                <w:rFonts w:ascii="Times New Roman" w:hAnsi="Times New Roman"/>
                <w:sz w:val="20"/>
                <w:szCs w:val="20"/>
              </w:rPr>
            </w:pPr>
            <w:r w:rsidRPr="004D40EF">
              <w:rPr>
                <w:rFonts w:ascii="Times New Roman" w:hAnsi="Times New Roman"/>
                <w:sz w:val="20"/>
                <w:szCs w:val="20"/>
              </w:rPr>
              <w:t>14,3</w:t>
            </w:r>
          </w:p>
        </w:tc>
        <w:tc>
          <w:tcPr>
            <w:tcW w:w="1283" w:type="dxa"/>
            <w:tcBorders>
              <w:top w:val="nil"/>
              <w:bottom w:val="single" w:sz="8" w:space="0" w:color="auto"/>
            </w:tcBorders>
            <w:hideMark/>
          </w:tcPr>
          <w:p w14:paraId="40755703" w14:textId="77777777" w:rsidR="00CC5A51" w:rsidRPr="004D40EF" w:rsidRDefault="00CC5A51" w:rsidP="00CC5A51">
            <w:pPr>
              <w:spacing w:line="360" w:lineRule="auto"/>
              <w:jc w:val="center"/>
              <w:rPr>
                <w:rFonts w:ascii="Times New Roman" w:hAnsi="Times New Roman"/>
                <w:sz w:val="20"/>
                <w:szCs w:val="20"/>
              </w:rPr>
            </w:pPr>
            <w:r w:rsidRPr="004D40EF">
              <w:rPr>
                <w:rFonts w:ascii="Times New Roman" w:hAnsi="Times New Roman"/>
                <w:sz w:val="20"/>
                <w:szCs w:val="20"/>
              </w:rPr>
              <w:t>11</w:t>
            </w:r>
          </w:p>
        </w:tc>
        <w:tc>
          <w:tcPr>
            <w:tcW w:w="1310" w:type="dxa"/>
            <w:tcBorders>
              <w:top w:val="nil"/>
              <w:bottom w:val="single" w:sz="8" w:space="0" w:color="auto"/>
            </w:tcBorders>
            <w:hideMark/>
          </w:tcPr>
          <w:p w14:paraId="7097D498" w14:textId="77777777" w:rsidR="00CC5A51" w:rsidRPr="004D40EF" w:rsidRDefault="00CC5A51" w:rsidP="00CC5A51">
            <w:pPr>
              <w:spacing w:line="360" w:lineRule="auto"/>
              <w:jc w:val="center"/>
              <w:rPr>
                <w:rFonts w:ascii="Times New Roman" w:hAnsi="Times New Roman"/>
                <w:sz w:val="20"/>
                <w:szCs w:val="20"/>
              </w:rPr>
            </w:pPr>
            <w:r w:rsidRPr="004D40EF">
              <w:rPr>
                <w:rFonts w:ascii="Times New Roman" w:hAnsi="Times New Roman"/>
                <w:sz w:val="20"/>
                <w:szCs w:val="20"/>
              </w:rPr>
              <w:t>78,6</w:t>
            </w:r>
          </w:p>
        </w:tc>
      </w:tr>
      <w:tr w:rsidR="00CC5A51" w:rsidRPr="004D40EF" w14:paraId="2F02571F" w14:textId="77777777" w:rsidTr="00CC5A51">
        <w:trPr>
          <w:trHeight w:val="346"/>
        </w:trPr>
        <w:tc>
          <w:tcPr>
            <w:tcW w:w="1615" w:type="dxa"/>
            <w:tcBorders>
              <w:top w:val="single" w:sz="8" w:space="0" w:color="auto"/>
            </w:tcBorders>
            <w:hideMark/>
          </w:tcPr>
          <w:p w14:paraId="70EFA4F2" w14:textId="77777777" w:rsidR="00CC5A51" w:rsidRPr="004D40EF" w:rsidRDefault="00CC5A51" w:rsidP="00CC5A51">
            <w:pPr>
              <w:spacing w:line="360" w:lineRule="auto"/>
              <w:jc w:val="center"/>
              <w:rPr>
                <w:rFonts w:ascii="Times New Roman" w:hAnsi="Times New Roman"/>
                <w:b/>
                <w:sz w:val="20"/>
                <w:szCs w:val="20"/>
              </w:rPr>
            </w:pPr>
            <w:r w:rsidRPr="004D40EF">
              <w:rPr>
                <w:rFonts w:ascii="Times New Roman" w:hAnsi="Times New Roman"/>
                <w:b/>
                <w:sz w:val="20"/>
                <w:szCs w:val="20"/>
              </w:rPr>
              <w:t>Toplam</w:t>
            </w:r>
          </w:p>
        </w:tc>
        <w:tc>
          <w:tcPr>
            <w:tcW w:w="1349" w:type="dxa"/>
            <w:tcBorders>
              <w:top w:val="single" w:sz="8" w:space="0" w:color="auto"/>
            </w:tcBorders>
            <w:hideMark/>
          </w:tcPr>
          <w:p w14:paraId="3497DEF0" w14:textId="77777777" w:rsidR="00CC5A51" w:rsidRPr="004D40EF" w:rsidRDefault="00CC5A51" w:rsidP="00CC5A51">
            <w:pPr>
              <w:spacing w:line="360" w:lineRule="auto"/>
              <w:jc w:val="center"/>
              <w:rPr>
                <w:rFonts w:ascii="Times New Roman" w:hAnsi="Times New Roman"/>
                <w:b/>
                <w:sz w:val="20"/>
                <w:szCs w:val="20"/>
              </w:rPr>
            </w:pPr>
            <w:r w:rsidRPr="004D40EF">
              <w:rPr>
                <w:rFonts w:ascii="Times New Roman" w:hAnsi="Times New Roman"/>
                <w:b/>
                <w:sz w:val="20"/>
                <w:szCs w:val="20"/>
              </w:rPr>
              <w:t>12</w:t>
            </w:r>
          </w:p>
        </w:tc>
        <w:tc>
          <w:tcPr>
            <w:tcW w:w="1487" w:type="dxa"/>
            <w:tcBorders>
              <w:top w:val="single" w:sz="8" w:space="0" w:color="auto"/>
            </w:tcBorders>
            <w:hideMark/>
          </w:tcPr>
          <w:p w14:paraId="41505CF4" w14:textId="77777777" w:rsidR="00CC5A51" w:rsidRPr="004D40EF" w:rsidRDefault="00CC5A51" w:rsidP="00CC5A51">
            <w:pPr>
              <w:spacing w:line="360" w:lineRule="auto"/>
              <w:jc w:val="center"/>
              <w:rPr>
                <w:rFonts w:ascii="Times New Roman" w:hAnsi="Times New Roman"/>
                <w:b/>
                <w:sz w:val="20"/>
                <w:szCs w:val="20"/>
              </w:rPr>
            </w:pPr>
            <w:r w:rsidRPr="004D40EF">
              <w:rPr>
                <w:rFonts w:ascii="Times New Roman" w:hAnsi="Times New Roman"/>
                <w:b/>
                <w:sz w:val="20"/>
                <w:szCs w:val="20"/>
              </w:rPr>
              <w:t>85,7</w:t>
            </w:r>
          </w:p>
        </w:tc>
        <w:tc>
          <w:tcPr>
            <w:tcW w:w="1078" w:type="dxa"/>
            <w:tcBorders>
              <w:top w:val="single" w:sz="8" w:space="0" w:color="auto"/>
            </w:tcBorders>
            <w:hideMark/>
          </w:tcPr>
          <w:p w14:paraId="430AC638" w14:textId="77777777" w:rsidR="00CC5A51" w:rsidRPr="004D40EF" w:rsidRDefault="00CC5A51" w:rsidP="00CC5A51">
            <w:pPr>
              <w:spacing w:line="360" w:lineRule="auto"/>
              <w:jc w:val="center"/>
              <w:rPr>
                <w:rFonts w:ascii="Times New Roman" w:hAnsi="Times New Roman"/>
                <w:b/>
                <w:sz w:val="20"/>
                <w:szCs w:val="20"/>
              </w:rPr>
            </w:pPr>
            <w:r w:rsidRPr="004D40EF">
              <w:rPr>
                <w:rFonts w:ascii="Times New Roman" w:hAnsi="Times New Roman"/>
                <w:b/>
                <w:sz w:val="20"/>
                <w:szCs w:val="20"/>
              </w:rPr>
              <w:t>2</w:t>
            </w:r>
          </w:p>
        </w:tc>
        <w:tc>
          <w:tcPr>
            <w:tcW w:w="946" w:type="dxa"/>
            <w:tcBorders>
              <w:top w:val="single" w:sz="8" w:space="0" w:color="auto"/>
            </w:tcBorders>
            <w:hideMark/>
          </w:tcPr>
          <w:p w14:paraId="0F633A6C" w14:textId="77777777" w:rsidR="00CC5A51" w:rsidRPr="004D40EF" w:rsidRDefault="00CC5A51" w:rsidP="00CC5A51">
            <w:pPr>
              <w:spacing w:line="360" w:lineRule="auto"/>
              <w:jc w:val="center"/>
              <w:rPr>
                <w:rFonts w:ascii="Times New Roman" w:hAnsi="Times New Roman"/>
                <w:b/>
                <w:sz w:val="20"/>
                <w:szCs w:val="20"/>
              </w:rPr>
            </w:pPr>
            <w:r w:rsidRPr="004D40EF">
              <w:rPr>
                <w:rFonts w:ascii="Times New Roman" w:hAnsi="Times New Roman"/>
                <w:b/>
                <w:sz w:val="20"/>
                <w:szCs w:val="20"/>
              </w:rPr>
              <w:t>14,3</w:t>
            </w:r>
          </w:p>
        </w:tc>
        <w:tc>
          <w:tcPr>
            <w:tcW w:w="1283" w:type="dxa"/>
            <w:tcBorders>
              <w:top w:val="single" w:sz="8" w:space="0" w:color="auto"/>
            </w:tcBorders>
            <w:hideMark/>
          </w:tcPr>
          <w:p w14:paraId="6CC5002C" w14:textId="77777777" w:rsidR="00CC5A51" w:rsidRPr="004D40EF" w:rsidRDefault="00CC5A51" w:rsidP="00CC5A51">
            <w:pPr>
              <w:spacing w:line="360" w:lineRule="auto"/>
              <w:jc w:val="center"/>
              <w:rPr>
                <w:rFonts w:ascii="Times New Roman" w:hAnsi="Times New Roman"/>
                <w:b/>
                <w:sz w:val="20"/>
                <w:szCs w:val="20"/>
              </w:rPr>
            </w:pPr>
            <w:r w:rsidRPr="004D40EF">
              <w:rPr>
                <w:rFonts w:ascii="Times New Roman" w:hAnsi="Times New Roman"/>
                <w:b/>
                <w:sz w:val="20"/>
                <w:szCs w:val="20"/>
              </w:rPr>
              <w:t>14</w:t>
            </w:r>
          </w:p>
        </w:tc>
        <w:tc>
          <w:tcPr>
            <w:tcW w:w="1310" w:type="dxa"/>
            <w:tcBorders>
              <w:top w:val="single" w:sz="8" w:space="0" w:color="auto"/>
            </w:tcBorders>
            <w:hideMark/>
          </w:tcPr>
          <w:p w14:paraId="5CA48800" w14:textId="77777777" w:rsidR="00CC5A51" w:rsidRPr="004D40EF" w:rsidRDefault="00CC5A51" w:rsidP="00CC5A51">
            <w:pPr>
              <w:spacing w:line="360" w:lineRule="auto"/>
              <w:jc w:val="center"/>
              <w:rPr>
                <w:rFonts w:ascii="Times New Roman" w:hAnsi="Times New Roman"/>
                <w:b/>
                <w:sz w:val="20"/>
                <w:szCs w:val="20"/>
              </w:rPr>
            </w:pPr>
            <w:r w:rsidRPr="004D40EF">
              <w:rPr>
                <w:rFonts w:ascii="Times New Roman" w:hAnsi="Times New Roman"/>
                <w:b/>
                <w:sz w:val="20"/>
                <w:szCs w:val="20"/>
              </w:rPr>
              <w:t>100</w:t>
            </w:r>
          </w:p>
        </w:tc>
      </w:tr>
    </w:tbl>
    <w:p w14:paraId="07D5020D" w14:textId="77777777" w:rsidR="00CC5A51" w:rsidRPr="00CC5A51" w:rsidRDefault="00CC5A51" w:rsidP="00CC5A51">
      <w:pPr>
        <w:spacing w:line="360" w:lineRule="auto"/>
        <w:ind w:firstLine="567"/>
        <w:jc w:val="both"/>
        <w:rPr>
          <w:rFonts w:ascii="Times New Roman" w:hAnsi="Times New Roman"/>
        </w:rPr>
      </w:pPr>
      <w:proofErr w:type="spellStart"/>
      <w:r w:rsidRPr="00CC5A51">
        <w:rPr>
          <w:rFonts w:ascii="Times New Roman" w:hAnsi="Times New Roman"/>
        </w:rPr>
        <w:t>Lisansüstü</w:t>
      </w:r>
      <w:proofErr w:type="spellEnd"/>
      <w:r w:rsidRPr="00CC5A51">
        <w:rPr>
          <w:rFonts w:ascii="Times New Roman" w:hAnsi="Times New Roman"/>
        </w:rPr>
        <w:t xml:space="preserve"> </w:t>
      </w:r>
      <w:proofErr w:type="spellStart"/>
      <w:r w:rsidRPr="00CC5A51">
        <w:rPr>
          <w:rFonts w:ascii="Times New Roman" w:hAnsi="Times New Roman"/>
        </w:rPr>
        <w:t>tezleri</w:t>
      </w:r>
      <w:proofErr w:type="spellEnd"/>
      <w:r w:rsidRPr="00CC5A51">
        <w:rPr>
          <w:rFonts w:ascii="Times New Roman" w:hAnsi="Times New Roman"/>
        </w:rPr>
        <w:t xml:space="preserve"> </w:t>
      </w:r>
      <w:proofErr w:type="spellStart"/>
      <w:r w:rsidRPr="00CC5A51">
        <w:rPr>
          <w:rFonts w:ascii="Times New Roman" w:hAnsi="Times New Roman"/>
        </w:rPr>
        <w:t>yöneten</w:t>
      </w:r>
      <w:proofErr w:type="spellEnd"/>
      <w:r w:rsidRPr="00CC5A51">
        <w:rPr>
          <w:rFonts w:ascii="Times New Roman" w:hAnsi="Times New Roman"/>
        </w:rPr>
        <w:t xml:space="preserve"> </w:t>
      </w:r>
      <w:proofErr w:type="spellStart"/>
      <w:r w:rsidRPr="00CC5A51">
        <w:rPr>
          <w:rFonts w:ascii="Times New Roman" w:hAnsi="Times New Roman"/>
        </w:rPr>
        <w:t>öğretim</w:t>
      </w:r>
      <w:proofErr w:type="spellEnd"/>
      <w:r w:rsidRPr="00CC5A51">
        <w:rPr>
          <w:rFonts w:ascii="Times New Roman" w:hAnsi="Times New Roman"/>
        </w:rPr>
        <w:t xml:space="preserve"> </w:t>
      </w:r>
      <w:proofErr w:type="spellStart"/>
      <w:r w:rsidRPr="00CC5A51">
        <w:rPr>
          <w:rFonts w:ascii="Times New Roman" w:hAnsi="Times New Roman"/>
        </w:rPr>
        <w:t>üyelerinin</w:t>
      </w:r>
      <w:proofErr w:type="spellEnd"/>
      <w:r w:rsidRPr="00CC5A51">
        <w:rPr>
          <w:rFonts w:ascii="Times New Roman" w:hAnsi="Times New Roman"/>
        </w:rPr>
        <w:t xml:space="preserve"> </w:t>
      </w:r>
      <w:proofErr w:type="spellStart"/>
      <w:r w:rsidRPr="00CC5A51">
        <w:rPr>
          <w:rFonts w:ascii="Times New Roman" w:hAnsi="Times New Roman"/>
        </w:rPr>
        <w:t>unvanlarına</w:t>
      </w:r>
      <w:proofErr w:type="spellEnd"/>
      <w:r w:rsidRPr="00CC5A51">
        <w:rPr>
          <w:rFonts w:ascii="Times New Roman" w:hAnsi="Times New Roman"/>
        </w:rPr>
        <w:t xml:space="preserve"> </w:t>
      </w:r>
      <w:proofErr w:type="spellStart"/>
      <w:r w:rsidRPr="00CC5A51">
        <w:rPr>
          <w:rFonts w:ascii="Times New Roman" w:hAnsi="Times New Roman"/>
        </w:rPr>
        <w:t>göre</w:t>
      </w:r>
      <w:proofErr w:type="spellEnd"/>
      <w:r w:rsidRPr="00CC5A51">
        <w:rPr>
          <w:rFonts w:ascii="Times New Roman" w:hAnsi="Times New Roman"/>
        </w:rPr>
        <w:t xml:space="preserve"> </w:t>
      </w:r>
      <w:proofErr w:type="spellStart"/>
      <w:r w:rsidRPr="00CC5A51">
        <w:rPr>
          <w:rFonts w:ascii="Times New Roman" w:hAnsi="Times New Roman"/>
        </w:rPr>
        <w:t>dağılımına</w:t>
      </w:r>
      <w:proofErr w:type="spellEnd"/>
      <w:r w:rsidRPr="00CC5A51">
        <w:rPr>
          <w:rFonts w:ascii="Times New Roman" w:hAnsi="Times New Roman"/>
        </w:rPr>
        <w:t xml:space="preserve"> </w:t>
      </w:r>
      <w:proofErr w:type="spellStart"/>
      <w:r w:rsidRPr="00CC5A51">
        <w:rPr>
          <w:rFonts w:ascii="Times New Roman" w:hAnsi="Times New Roman"/>
        </w:rPr>
        <w:t>bakıldığında</w:t>
      </w:r>
      <w:proofErr w:type="spellEnd"/>
      <w:r w:rsidRPr="00CC5A51">
        <w:rPr>
          <w:rFonts w:ascii="Times New Roman" w:hAnsi="Times New Roman"/>
        </w:rPr>
        <w:t xml:space="preserve"> 1 </w:t>
      </w:r>
      <w:proofErr w:type="spellStart"/>
      <w:r w:rsidRPr="00CC5A51">
        <w:rPr>
          <w:rFonts w:ascii="Times New Roman" w:hAnsi="Times New Roman"/>
        </w:rPr>
        <w:t>tane</w:t>
      </w:r>
      <w:proofErr w:type="spellEnd"/>
      <w:r w:rsidRPr="00CC5A51">
        <w:rPr>
          <w:rFonts w:ascii="Times New Roman" w:hAnsi="Times New Roman"/>
        </w:rPr>
        <w:t xml:space="preserve"> </w:t>
      </w:r>
      <w:proofErr w:type="spellStart"/>
      <w:r w:rsidRPr="00CC5A51">
        <w:rPr>
          <w:rFonts w:ascii="Times New Roman" w:hAnsi="Times New Roman"/>
        </w:rPr>
        <w:t>yüksek</w:t>
      </w:r>
      <w:proofErr w:type="spellEnd"/>
      <w:r w:rsidRPr="00CC5A51">
        <w:rPr>
          <w:rFonts w:ascii="Times New Roman" w:hAnsi="Times New Roman"/>
        </w:rPr>
        <w:t xml:space="preserve"> </w:t>
      </w:r>
      <w:proofErr w:type="spellStart"/>
      <w:r w:rsidRPr="00CC5A51">
        <w:rPr>
          <w:rFonts w:ascii="Times New Roman" w:hAnsi="Times New Roman"/>
        </w:rPr>
        <w:t>lisans</w:t>
      </w:r>
      <w:proofErr w:type="spellEnd"/>
      <w:r w:rsidRPr="00CC5A51">
        <w:rPr>
          <w:rFonts w:ascii="Times New Roman" w:hAnsi="Times New Roman"/>
        </w:rPr>
        <w:t xml:space="preserve"> </w:t>
      </w:r>
      <w:proofErr w:type="spellStart"/>
      <w:r w:rsidRPr="00CC5A51">
        <w:rPr>
          <w:rFonts w:ascii="Times New Roman" w:hAnsi="Times New Roman"/>
        </w:rPr>
        <w:t>tezi</w:t>
      </w:r>
      <w:proofErr w:type="spellEnd"/>
      <w:r w:rsidRPr="00CC5A51">
        <w:rPr>
          <w:rFonts w:ascii="Times New Roman" w:hAnsi="Times New Roman"/>
        </w:rPr>
        <w:t xml:space="preserve"> Dr. </w:t>
      </w:r>
      <w:proofErr w:type="spellStart"/>
      <w:r w:rsidRPr="00CC5A51">
        <w:rPr>
          <w:rFonts w:ascii="Times New Roman" w:hAnsi="Times New Roman"/>
        </w:rPr>
        <w:t>Öğr</w:t>
      </w:r>
      <w:proofErr w:type="spellEnd"/>
      <w:r w:rsidRPr="00CC5A51">
        <w:rPr>
          <w:rFonts w:ascii="Times New Roman" w:hAnsi="Times New Roman"/>
        </w:rPr>
        <w:t xml:space="preserve">. </w:t>
      </w:r>
      <w:proofErr w:type="spellStart"/>
      <w:r w:rsidRPr="00CC5A51">
        <w:rPr>
          <w:rFonts w:ascii="Times New Roman" w:hAnsi="Times New Roman"/>
        </w:rPr>
        <w:t>Üyesi</w:t>
      </w:r>
      <w:proofErr w:type="spellEnd"/>
      <w:r w:rsidRPr="00CC5A51">
        <w:rPr>
          <w:rFonts w:ascii="Times New Roman" w:hAnsi="Times New Roman"/>
        </w:rPr>
        <w:t xml:space="preserve"> </w:t>
      </w:r>
      <w:proofErr w:type="spellStart"/>
      <w:r w:rsidRPr="00CC5A51">
        <w:rPr>
          <w:rFonts w:ascii="Times New Roman" w:hAnsi="Times New Roman"/>
        </w:rPr>
        <w:t>tarafından</w:t>
      </w:r>
      <w:proofErr w:type="spellEnd"/>
      <w:r w:rsidRPr="00CC5A51">
        <w:rPr>
          <w:rFonts w:ascii="Times New Roman" w:hAnsi="Times New Roman"/>
        </w:rPr>
        <w:t xml:space="preserve"> </w:t>
      </w:r>
      <w:proofErr w:type="spellStart"/>
      <w:r w:rsidRPr="00CC5A51">
        <w:rPr>
          <w:rFonts w:ascii="Times New Roman" w:hAnsi="Times New Roman"/>
        </w:rPr>
        <w:t>yürütülmüştür</w:t>
      </w:r>
      <w:proofErr w:type="spellEnd"/>
      <w:r w:rsidRPr="00CC5A51">
        <w:rPr>
          <w:rFonts w:ascii="Times New Roman" w:hAnsi="Times New Roman"/>
        </w:rPr>
        <w:t xml:space="preserve">. </w:t>
      </w:r>
      <w:proofErr w:type="spellStart"/>
      <w:r w:rsidRPr="00CC5A51">
        <w:rPr>
          <w:rFonts w:ascii="Times New Roman" w:hAnsi="Times New Roman"/>
        </w:rPr>
        <w:t>Yüksek</w:t>
      </w:r>
      <w:proofErr w:type="spellEnd"/>
      <w:r w:rsidRPr="00CC5A51">
        <w:rPr>
          <w:rFonts w:ascii="Times New Roman" w:hAnsi="Times New Roman"/>
        </w:rPr>
        <w:t xml:space="preserve"> </w:t>
      </w:r>
      <w:proofErr w:type="spellStart"/>
      <w:r w:rsidRPr="00CC5A51">
        <w:rPr>
          <w:rFonts w:ascii="Times New Roman" w:hAnsi="Times New Roman"/>
        </w:rPr>
        <w:t>lisanstan</w:t>
      </w:r>
      <w:proofErr w:type="spellEnd"/>
      <w:r w:rsidRPr="00CC5A51">
        <w:rPr>
          <w:rFonts w:ascii="Times New Roman" w:hAnsi="Times New Roman"/>
        </w:rPr>
        <w:t xml:space="preserve"> 2 </w:t>
      </w:r>
      <w:proofErr w:type="spellStart"/>
      <w:r w:rsidRPr="00CC5A51">
        <w:rPr>
          <w:rFonts w:ascii="Times New Roman" w:hAnsi="Times New Roman"/>
        </w:rPr>
        <w:t>tez</w:t>
      </w:r>
      <w:proofErr w:type="spellEnd"/>
      <w:r w:rsidRPr="00CC5A51">
        <w:rPr>
          <w:rFonts w:ascii="Times New Roman" w:hAnsi="Times New Roman"/>
        </w:rPr>
        <w:t xml:space="preserve"> </w:t>
      </w:r>
      <w:proofErr w:type="spellStart"/>
      <w:r w:rsidRPr="00CC5A51">
        <w:rPr>
          <w:rFonts w:ascii="Times New Roman" w:hAnsi="Times New Roman"/>
        </w:rPr>
        <w:t>Doç</w:t>
      </w:r>
      <w:proofErr w:type="spellEnd"/>
      <w:r w:rsidRPr="00CC5A51">
        <w:rPr>
          <w:rFonts w:ascii="Times New Roman" w:hAnsi="Times New Roman"/>
        </w:rPr>
        <w:t xml:space="preserve">. Dr. </w:t>
      </w:r>
      <w:proofErr w:type="spellStart"/>
      <w:r w:rsidRPr="00CC5A51">
        <w:rPr>
          <w:rFonts w:ascii="Times New Roman" w:hAnsi="Times New Roman"/>
        </w:rPr>
        <w:t>unvanına</w:t>
      </w:r>
      <w:proofErr w:type="spellEnd"/>
      <w:r w:rsidRPr="00CC5A51">
        <w:rPr>
          <w:rFonts w:ascii="Times New Roman" w:hAnsi="Times New Roman"/>
        </w:rPr>
        <w:t xml:space="preserve"> </w:t>
      </w:r>
      <w:proofErr w:type="spellStart"/>
      <w:r w:rsidRPr="00CC5A51">
        <w:rPr>
          <w:rFonts w:ascii="Times New Roman" w:hAnsi="Times New Roman"/>
        </w:rPr>
        <w:t>sahip</w:t>
      </w:r>
      <w:proofErr w:type="spellEnd"/>
      <w:r w:rsidRPr="00CC5A51">
        <w:rPr>
          <w:rFonts w:ascii="Times New Roman" w:hAnsi="Times New Roman"/>
        </w:rPr>
        <w:t xml:space="preserve"> </w:t>
      </w:r>
      <w:proofErr w:type="spellStart"/>
      <w:r w:rsidRPr="00CC5A51">
        <w:rPr>
          <w:rFonts w:ascii="Times New Roman" w:hAnsi="Times New Roman"/>
        </w:rPr>
        <w:t>olan</w:t>
      </w:r>
      <w:proofErr w:type="spellEnd"/>
      <w:r w:rsidRPr="00CC5A51">
        <w:rPr>
          <w:rFonts w:ascii="Times New Roman" w:hAnsi="Times New Roman"/>
        </w:rPr>
        <w:t xml:space="preserve"> </w:t>
      </w:r>
      <w:proofErr w:type="spellStart"/>
      <w:r w:rsidRPr="00CC5A51">
        <w:rPr>
          <w:rFonts w:ascii="Times New Roman" w:hAnsi="Times New Roman"/>
        </w:rPr>
        <w:t>danışman</w:t>
      </w:r>
      <w:proofErr w:type="spellEnd"/>
      <w:r w:rsidRPr="00CC5A51">
        <w:rPr>
          <w:rFonts w:ascii="Times New Roman" w:hAnsi="Times New Roman"/>
        </w:rPr>
        <w:t xml:space="preserve"> </w:t>
      </w:r>
      <w:proofErr w:type="spellStart"/>
      <w:r w:rsidRPr="00CC5A51">
        <w:rPr>
          <w:rFonts w:ascii="Times New Roman" w:hAnsi="Times New Roman"/>
        </w:rPr>
        <w:t>tarafından</w:t>
      </w:r>
      <w:proofErr w:type="spellEnd"/>
      <w:r w:rsidRPr="00CC5A51">
        <w:rPr>
          <w:rFonts w:ascii="Times New Roman" w:hAnsi="Times New Roman"/>
        </w:rPr>
        <w:t xml:space="preserve"> </w:t>
      </w:r>
      <w:proofErr w:type="spellStart"/>
      <w:r w:rsidRPr="00CC5A51">
        <w:rPr>
          <w:rFonts w:ascii="Times New Roman" w:hAnsi="Times New Roman"/>
        </w:rPr>
        <w:t>yürütülmüştür</w:t>
      </w:r>
      <w:proofErr w:type="spellEnd"/>
      <w:r w:rsidRPr="00CC5A51">
        <w:rPr>
          <w:rFonts w:ascii="Times New Roman" w:hAnsi="Times New Roman"/>
        </w:rPr>
        <w:t xml:space="preserve">. Prof. Dr. </w:t>
      </w:r>
      <w:proofErr w:type="spellStart"/>
      <w:r w:rsidRPr="00CC5A51">
        <w:rPr>
          <w:rFonts w:ascii="Times New Roman" w:hAnsi="Times New Roman"/>
        </w:rPr>
        <w:t>unvanına</w:t>
      </w:r>
      <w:proofErr w:type="spellEnd"/>
      <w:r w:rsidRPr="00CC5A51">
        <w:rPr>
          <w:rFonts w:ascii="Times New Roman" w:hAnsi="Times New Roman"/>
        </w:rPr>
        <w:t xml:space="preserve"> </w:t>
      </w:r>
      <w:proofErr w:type="spellStart"/>
      <w:r w:rsidRPr="00CC5A51">
        <w:rPr>
          <w:rFonts w:ascii="Times New Roman" w:hAnsi="Times New Roman"/>
        </w:rPr>
        <w:t>sahip</w:t>
      </w:r>
      <w:proofErr w:type="spellEnd"/>
      <w:r w:rsidRPr="00CC5A51">
        <w:rPr>
          <w:rFonts w:ascii="Times New Roman" w:hAnsi="Times New Roman"/>
        </w:rPr>
        <w:t xml:space="preserve"> </w:t>
      </w:r>
      <w:proofErr w:type="spellStart"/>
      <w:r w:rsidRPr="00CC5A51">
        <w:rPr>
          <w:rFonts w:ascii="Times New Roman" w:hAnsi="Times New Roman"/>
        </w:rPr>
        <w:t>olan</w:t>
      </w:r>
      <w:proofErr w:type="spellEnd"/>
      <w:r w:rsidRPr="00CC5A51">
        <w:rPr>
          <w:rFonts w:ascii="Times New Roman" w:hAnsi="Times New Roman"/>
        </w:rPr>
        <w:t xml:space="preserve"> </w:t>
      </w:r>
      <w:proofErr w:type="spellStart"/>
      <w:r w:rsidRPr="00CC5A51">
        <w:rPr>
          <w:rFonts w:ascii="Times New Roman" w:hAnsi="Times New Roman"/>
        </w:rPr>
        <w:t>danışman</w:t>
      </w:r>
      <w:proofErr w:type="spellEnd"/>
      <w:r w:rsidRPr="00CC5A51">
        <w:rPr>
          <w:rFonts w:ascii="Times New Roman" w:hAnsi="Times New Roman"/>
        </w:rPr>
        <w:t xml:space="preserve"> </w:t>
      </w:r>
      <w:proofErr w:type="spellStart"/>
      <w:r w:rsidRPr="00CC5A51">
        <w:rPr>
          <w:rFonts w:ascii="Times New Roman" w:hAnsi="Times New Roman"/>
        </w:rPr>
        <w:t>tarafından</w:t>
      </w:r>
      <w:proofErr w:type="spellEnd"/>
      <w:r w:rsidRPr="00CC5A51">
        <w:rPr>
          <w:rFonts w:ascii="Times New Roman" w:hAnsi="Times New Roman"/>
        </w:rPr>
        <w:t xml:space="preserve"> </w:t>
      </w:r>
      <w:proofErr w:type="spellStart"/>
      <w:r w:rsidRPr="00CC5A51">
        <w:rPr>
          <w:rFonts w:ascii="Times New Roman" w:hAnsi="Times New Roman"/>
        </w:rPr>
        <w:t>ise</w:t>
      </w:r>
      <w:proofErr w:type="spellEnd"/>
      <w:r w:rsidRPr="00CC5A51">
        <w:rPr>
          <w:rFonts w:ascii="Times New Roman" w:hAnsi="Times New Roman"/>
        </w:rPr>
        <w:t xml:space="preserve"> 9 </w:t>
      </w:r>
      <w:proofErr w:type="spellStart"/>
      <w:r w:rsidRPr="00CC5A51">
        <w:rPr>
          <w:rFonts w:ascii="Times New Roman" w:hAnsi="Times New Roman"/>
        </w:rPr>
        <w:t>yüksek</w:t>
      </w:r>
      <w:proofErr w:type="spellEnd"/>
      <w:r w:rsidRPr="00CC5A51">
        <w:rPr>
          <w:rFonts w:ascii="Times New Roman" w:hAnsi="Times New Roman"/>
        </w:rPr>
        <w:t xml:space="preserve"> </w:t>
      </w:r>
      <w:proofErr w:type="spellStart"/>
      <w:r w:rsidRPr="00CC5A51">
        <w:rPr>
          <w:rFonts w:ascii="Times New Roman" w:hAnsi="Times New Roman"/>
        </w:rPr>
        <w:t>lisans</w:t>
      </w:r>
      <w:proofErr w:type="spellEnd"/>
      <w:r w:rsidRPr="00CC5A51">
        <w:rPr>
          <w:rFonts w:ascii="Times New Roman" w:hAnsi="Times New Roman"/>
        </w:rPr>
        <w:t xml:space="preserve"> 2 </w:t>
      </w:r>
      <w:proofErr w:type="spellStart"/>
      <w:r w:rsidRPr="00CC5A51">
        <w:rPr>
          <w:rFonts w:ascii="Times New Roman" w:hAnsi="Times New Roman"/>
        </w:rPr>
        <w:t>tane</w:t>
      </w:r>
      <w:proofErr w:type="spellEnd"/>
      <w:r w:rsidRPr="00CC5A51">
        <w:rPr>
          <w:rFonts w:ascii="Times New Roman" w:hAnsi="Times New Roman"/>
        </w:rPr>
        <w:t xml:space="preserve"> </w:t>
      </w:r>
      <w:proofErr w:type="spellStart"/>
      <w:r w:rsidRPr="00CC5A51">
        <w:rPr>
          <w:rFonts w:ascii="Times New Roman" w:hAnsi="Times New Roman"/>
        </w:rPr>
        <w:t>doktora</w:t>
      </w:r>
      <w:proofErr w:type="spellEnd"/>
      <w:r w:rsidRPr="00CC5A51">
        <w:rPr>
          <w:rFonts w:ascii="Times New Roman" w:hAnsi="Times New Roman"/>
        </w:rPr>
        <w:t xml:space="preserve"> </w:t>
      </w:r>
      <w:proofErr w:type="spellStart"/>
      <w:r w:rsidRPr="00CC5A51">
        <w:rPr>
          <w:rFonts w:ascii="Times New Roman" w:hAnsi="Times New Roman"/>
        </w:rPr>
        <w:t>tezi</w:t>
      </w:r>
      <w:proofErr w:type="spellEnd"/>
      <w:r w:rsidRPr="00CC5A51">
        <w:rPr>
          <w:rFonts w:ascii="Times New Roman" w:hAnsi="Times New Roman"/>
        </w:rPr>
        <w:t xml:space="preserve"> </w:t>
      </w:r>
      <w:proofErr w:type="spellStart"/>
      <w:r w:rsidRPr="00CC5A51">
        <w:rPr>
          <w:rFonts w:ascii="Times New Roman" w:hAnsi="Times New Roman"/>
        </w:rPr>
        <w:t>yürütülmüştür</w:t>
      </w:r>
      <w:proofErr w:type="spellEnd"/>
      <w:r w:rsidRPr="00CC5A51">
        <w:rPr>
          <w:rFonts w:ascii="Times New Roman" w:hAnsi="Times New Roman"/>
        </w:rPr>
        <w:t>.</w:t>
      </w:r>
    </w:p>
    <w:p w14:paraId="11BC72A2" w14:textId="10F37B4F" w:rsidR="00CC5A51" w:rsidRPr="00CC5A51" w:rsidRDefault="00CC5A51" w:rsidP="00CC5A51">
      <w:pPr>
        <w:spacing w:line="360" w:lineRule="auto"/>
        <w:ind w:firstLine="567"/>
        <w:jc w:val="both"/>
        <w:rPr>
          <w:rFonts w:ascii="Times New Roman" w:hAnsi="Times New Roman"/>
        </w:rPr>
      </w:pPr>
      <w:proofErr w:type="spellStart"/>
      <w:r w:rsidRPr="00CC5A51">
        <w:rPr>
          <w:rFonts w:ascii="Times New Roman" w:hAnsi="Times New Roman"/>
        </w:rPr>
        <w:t>Lisansüstü</w:t>
      </w:r>
      <w:proofErr w:type="spellEnd"/>
      <w:r w:rsidRPr="00CC5A51">
        <w:rPr>
          <w:rFonts w:ascii="Times New Roman" w:hAnsi="Times New Roman"/>
        </w:rPr>
        <w:t xml:space="preserve"> </w:t>
      </w:r>
      <w:proofErr w:type="spellStart"/>
      <w:r w:rsidRPr="00CC5A51">
        <w:rPr>
          <w:rFonts w:ascii="Times New Roman" w:hAnsi="Times New Roman"/>
        </w:rPr>
        <w:t>tezlerin</w:t>
      </w:r>
      <w:proofErr w:type="spellEnd"/>
      <w:r w:rsidRPr="00CC5A51">
        <w:rPr>
          <w:rFonts w:ascii="Times New Roman" w:hAnsi="Times New Roman"/>
        </w:rPr>
        <w:t xml:space="preserve"> </w:t>
      </w:r>
      <w:proofErr w:type="spellStart"/>
      <w:r w:rsidRPr="00CC5A51">
        <w:rPr>
          <w:rFonts w:ascii="Times New Roman" w:hAnsi="Times New Roman"/>
        </w:rPr>
        <w:t>hazırlandığı</w:t>
      </w:r>
      <w:proofErr w:type="spellEnd"/>
      <w:r w:rsidRPr="00CC5A51">
        <w:rPr>
          <w:rFonts w:ascii="Times New Roman" w:hAnsi="Times New Roman"/>
        </w:rPr>
        <w:t xml:space="preserve"> </w:t>
      </w:r>
      <w:proofErr w:type="spellStart"/>
      <w:r w:rsidRPr="00CC5A51">
        <w:rPr>
          <w:rFonts w:ascii="Times New Roman" w:hAnsi="Times New Roman"/>
        </w:rPr>
        <w:t>üniversitelerin</w:t>
      </w:r>
      <w:proofErr w:type="spellEnd"/>
      <w:r w:rsidRPr="00CC5A51">
        <w:rPr>
          <w:rFonts w:ascii="Times New Roman" w:hAnsi="Times New Roman"/>
        </w:rPr>
        <w:t xml:space="preserve"> </w:t>
      </w:r>
      <w:proofErr w:type="spellStart"/>
      <w:r w:rsidRPr="00CC5A51">
        <w:rPr>
          <w:rFonts w:ascii="Times New Roman" w:hAnsi="Times New Roman"/>
        </w:rPr>
        <w:t>statülerine</w:t>
      </w:r>
      <w:proofErr w:type="spellEnd"/>
      <w:r w:rsidRPr="00CC5A51">
        <w:rPr>
          <w:rFonts w:ascii="Times New Roman" w:hAnsi="Times New Roman"/>
        </w:rPr>
        <w:t xml:space="preserve"> </w:t>
      </w:r>
      <w:proofErr w:type="spellStart"/>
      <w:r w:rsidRPr="00CC5A51">
        <w:rPr>
          <w:rFonts w:ascii="Times New Roman" w:hAnsi="Times New Roman"/>
        </w:rPr>
        <w:t>göre</w:t>
      </w:r>
      <w:proofErr w:type="spellEnd"/>
      <w:r w:rsidRPr="00CC5A51">
        <w:rPr>
          <w:rFonts w:ascii="Times New Roman" w:hAnsi="Times New Roman"/>
        </w:rPr>
        <w:t xml:space="preserve"> </w:t>
      </w:r>
      <w:proofErr w:type="spellStart"/>
      <w:r w:rsidRPr="00CC5A51">
        <w:rPr>
          <w:rFonts w:ascii="Times New Roman" w:hAnsi="Times New Roman"/>
        </w:rPr>
        <w:t>dağılımları</w:t>
      </w:r>
      <w:proofErr w:type="spellEnd"/>
      <w:r w:rsidRPr="00CC5A51">
        <w:rPr>
          <w:rFonts w:ascii="Times New Roman" w:hAnsi="Times New Roman"/>
        </w:rPr>
        <w:t xml:space="preserve"> Tablo </w:t>
      </w:r>
      <w:r w:rsidR="00B01AAF">
        <w:rPr>
          <w:rFonts w:ascii="Times New Roman" w:hAnsi="Times New Roman"/>
        </w:rPr>
        <w:t xml:space="preserve">5’te </w:t>
      </w:r>
      <w:proofErr w:type="spellStart"/>
      <w:r w:rsidRPr="00CC5A51">
        <w:rPr>
          <w:rFonts w:ascii="Times New Roman" w:hAnsi="Times New Roman"/>
        </w:rPr>
        <w:t>sunulmaktadır</w:t>
      </w:r>
      <w:proofErr w:type="spellEnd"/>
      <w:r w:rsidRPr="00CC5A51">
        <w:rPr>
          <w:rFonts w:ascii="Times New Roman" w:hAnsi="Times New Roman"/>
        </w:rPr>
        <w:t xml:space="preserve">. </w:t>
      </w:r>
    </w:p>
    <w:p w14:paraId="05867664" w14:textId="77777777" w:rsidR="00CC5A51" w:rsidRPr="004D40EF" w:rsidRDefault="00CC5A51" w:rsidP="00CC5A51">
      <w:pPr>
        <w:spacing w:line="360" w:lineRule="auto"/>
        <w:jc w:val="center"/>
        <w:rPr>
          <w:rFonts w:ascii="Times New Roman" w:hAnsi="Times New Roman"/>
          <w:b/>
          <w:color w:val="000000" w:themeColor="text1"/>
          <w:sz w:val="20"/>
          <w:szCs w:val="20"/>
        </w:rPr>
      </w:pPr>
      <w:r w:rsidRPr="004D40EF">
        <w:rPr>
          <w:rFonts w:ascii="Times New Roman" w:hAnsi="Times New Roman"/>
          <w:b/>
          <w:color w:val="000000" w:themeColor="text1"/>
          <w:sz w:val="20"/>
          <w:szCs w:val="20"/>
        </w:rPr>
        <w:t xml:space="preserve">Tablo 5. </w:t>
      </w:r>
      <w:proofErr w:type="spellStart"/>
      <w:r w:rsidRPr="004D40EF">
        <w:rPr>
          <w:rFonts w:ascii="Times New Roman" w:hAnsi="Times New Roman"/>
          <w:color w:val="000000" w:themeColor="text1"/>
          <w:sz w:val="20"/>
          <w:szCs w:val="20"/>
        </w:rPr>
        <w:t>Lisansüstü</w:t>
      </w:r>
      <w:proofErr w:type="spellEnd"/>
      <w:r w:rsidRPr="004D40EF">
        <w:rPr>
          <w:rFonts w:ascii="Times New Roman" w:hAnsi="Times New Roman"/>
          <w:color w:val="000000" w:themeColor="text1"/>
          <w:sz w:val="20"/>
          <w:szCs w:val="20"/>
        </w:rPr>
        <w:t xml:space="preserve"> </w:t>
      </w:r>
      <w:proofErr w:type="spellStart"/>
      <w:r w:rsidRPr="004D40EF">
        <w:rPr>
          <w:rFonts w:ascii="Times New Roman" w:hAnsi="Times New Roman"/>
          <w:color w:val="000000" w:themeColor="text1"/>
          <w:sz w:val="20"/>
          <w:szCs w:val="20"/>
        </w:rPr>
        <w:t>Tezlerin</w:t>
      </w:r>
      <w:proofErr w:type="spellEnd"/>
      <w:r w:rsidRPr="004D40EF">
        <w:rPr>
          <w:rFonts w:ascii="Times New Roman" w:hAnsi="Times New Roman"/>
          <w:color w:val="000000" w:themeColor="text1"/>
          <w:sz w:val="20"/>
          <w:szCs w:val="20"/>
        </w:rPr>
        <w:t xml:space="preserve"> </w:t>
      </w:r>
      <w:proofErr w:type="spellStart"/>
      <w:r w:rsidRPr="004D40EF">
        <w:rPr>
          <w:rFonts w:ascii="Times New Roman" w:hAnsi="Times New Roman"/>
          <w:color w:val="000000" w:themeColor="text1"/>
          <w:sz w:val="20"/>
          <w:szCs w:val="20"/>
        </w:rPr>
        <w:t>Hazırlandığı</w:t>
      </w:r>
      <w:proofErr w:type="spellEnd"/>
      <w:r w:rsidRPr="004D40EF">
        <w:rPr>
          <w:rFonts w:ascii="Times New Roman" w:hAnsi="Times New Roman"/>
          <w:color w:val="000000" w:themeColor="text1"/>
          <w:sz w:val="20"/>
          <w:szCs w:val="20"/>
        </w:rPr>
        <w:t xml:space="preserve"> </w:t>
      </w:r>
      <w:proofErr w:type="spellStart"/>
      <w:r w:rsidRPr="004D40EF">
        <w:rPr>
          <w:rFonts w:ascii="Times New Roman" w:hAnsi="Times New Roman"/>
          <w:color w:val="000000" w:themeColor="text1"/>
          <w:sz w:val="20"/>
          <w:szCs w:val="20"/>
        </w:rPr>
        <w:t>Üniversitelerin</w:t>
      </w:r>
      <w:proofErr w:type="spellEnd"/>
      <w:r w:rsidRPr="004D40EF">
        <w:rPr>
          <w:rFonts w:ascii="Times New Roman" w:hAnsi="Times New Roman"/>
          <w:color w:val="000000" w:themeColor="text1"/>
          <w:sz w:val="20"/>
          <w:szCs w:val="20"/>
        </w:rPr>
        <w:t xml:space="preserve"> </w:t>
      </w:r>
      <w:proofErr w:type="spellStart"/>
      <w:r w:rsidRPr="004D40EF">
        <w:rPr>
          <w:rFonts w:ascii="Times New Roman" w:hAnsi="Times New Roman"/>
          <w:color w:val="000000" w:themeColor="text1"/>
          <w:sz w:val="20"/>
          <w:szCs w:val="20"/>
        </w:rPr>
        <w:t>Statülerine</w:t>
      </w:r>
      <w:proofErr w:type="spellEnd"/>
      <w:r w:rsidRPr="004D40EF">
        <w:rPr>
          <w:rFonts w:ascii="Times New Roman" w:hAnsi="Times New Roman"/>
          <w:color w:val="000000" w:themeColor="text1"/>
          <w:sz w:val="20"/>
          <w:szCs w:val="20"/>
        </w:rPr>
        <w:t xml:space="preserve"> </w:t>
      </w:r>
      <w:proofErr w:type="spellStart"/>
      <w:r w:rsidRPr="004D40EF">
        <w:rPr>
          <w:rFonts w:ascii="Times New Roman" w:hAnsi="Times New Roman"/>
          <w:color w:val="000000" w:themeColor="text1"/>
          <w:sz w:val="20"/>
          <w:szCs w:val="20"/>
        </w:rPr>
        <w:t>Göre</w:t>
      </w:r>
      <w:proofErr w:type="spellEnd"/>
      <w:r w:rsidRPr="004D40EF">
        <w:rPr>
          <w:rFonts w:ascii="Times New Roman" w:hAnsi="Times New Roman"/>
          <w:color w:val="000000" w:themeColor="text1"/>
          <w:sz w:val="20"/>
          <w:szCs w:val="20"/>
        </w:rPr>
        <w:t xml:space="preserve"> </w:t>
      </w:r>
      <w:proofErr w:type="spellStart"/>
      <w:r w:rsidRPr="004D40EF">
        <w:rPr>
          <w:rFonts w:ascii="Times New Roman" w:hAnsi="Times New Roman"/>
          <w:color w:val="000000" w:themeColor="text1"/>
          <w:sz w:val="20"/>
          <w:szCs w:val="20"/>
        </w:rPr>
        <w:t>Dağılımı</w:t>
      </w:r>
      <w:proofErr w:type="spellEnd"/>
    </w:p>
    <w:tbl>
      <w:tblPr>
        <w:tblStyle w:val="TabloKlavuzuAk"/>
        <w:tblW w:w="9090" w:type="dxa"/>
        <w:tblInd w:w="0" w:type="dxa"/>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1619"/>
        <w:gridCol w:w="1353"/>
        <w:gridCol w:w="1490"/>
        <w:gridCol w:w="1081"/>
        <w:gridCol w:w="948"/>
        <w:gridCol w:w="1288"/>
        <w:gridCol w:w="1311"/>
      </w:tblGrid>
      <w:tr w:rsidR="00CC5A51" w:rsidRPr="004D40EF" w14:paraId="55A3F9AC" w14:textId="77777777" w:rsidTr="00CC5A51">
        <w:trPr>
          <w:trHeight w:val="364"/>
        </w:trPr>
        <w:tc>
          <w:tcPr>
            <w:tcW w:w="1619" w:type="dxa"/>
            <w:vMerge w:val="restart"/>
            <w:tcBorders>
              <w:top w:val="single" w:sz="8" w:space="0" w:color="auto"/>
            </w:tcBorders>
            <w:vAlign w:val="center"/>
          </w:tcPr>
          <w:p w14:paraId="12787D06" w14:textId="77777777" w:rsidR="00CC5A51" w:rsidRPr="004D40EF" w:rsidRDefault="00CC5A51" w:rsidP="00CC5A51">
            <w:pPr>
              <w:spacing w:line="360" w:lineRule="auto"/>
              <w:jc w:val="center"/>
              <w:rPr>
                <w:rFonts w:ascii="Times New Roman" w:hAnsi="Times New Roman"/>
                <w:b/>
                <w:sz w:val="20"/>
                <w:szCs w:val="20"/>
              </w:rPr>
            </w:pPr>
          </w:p>
          <w:p w14:paraId="3361067A" w14:textId="77777777" w:rsidR="00CC5A51" w:rsidRPr="004D40EF" w:rsidRDefault="00CC5A51" w:rsidP="00CC5A51">
            <w:pPr>
              <w:spacing w:line="360" w:lineRule="auto"/>
              <w:jc w:val="center"/>
              <w:rPr>
                <w:rFonts w:ascii="Times New Roman" w:hAnsi="Times New Roman"/>
                <w:b/>
                <w:sz w:val="20"/>
                <w:szCs w:val="20"/>
              </w:rPr>
            </w:pPr>
            <w:r w:rsidRPr="004D40EF">
              <w:rPr>
                <w:rFonts w:ascii="Times New Roman" w:hAnsi="Times New Roman"/>
                <w:b/>
                <w:sz w:val="20"/>
                <w:szCs w:val="20"/>
              </w:rPr>
              <w:t>Statüler</w:t>
            </w:r>
          </w:p>
        </w:tc>
        <w:tc>
          <w:tcPr>
            <w:tcW w:w="2843" w:type="dxa"/>
            <w:gridSpan w:val="2"/>
            <w:tcBorders>
              <w:top w:val="single" w:sz="8" w:space="0" w:color="auto"/>
              <w:bottom w:val="single" w:sz="8" w:space="0" w:color="auto"/>
            </w:tcBorders>
            <w:vAlign w:val="center"/>
            <w:hideMark/>
          </w:tcPr>
          <w:p w14:paraId="2C42521C" w14:textId="77777777" w:rsidR="00CC5A51" w:rsidRPr="004D40EF" w:rsidRDefault="00CC5A51" w:rsidP="00CC5A51">
            <w:pPr>
              <w:spacing w:line="360" w:lineRule="auto"/>
              <w:jc w:val="center"/>
              <w:rPr>
                <w:rFonts w:ascii="Times New Roman" w:hAnsi="Times New Roman"/>
                <w:b/>
                <w:sz w:val="20"/>
                <w:szCs w:val="20"/>
              </w:rPr>
            </w:pPr>
            <w:r w:rsidRPr="004D40EF">
              <w:rPr>
                <w:rFonts w:ascii="Times New Roman" w:hAnsi="Times New Roman"/>
                <w:b/>
                <w:sz w:val="20"/>
                <w:szCs w:val="20"/>
              </w:rPr>
              <w:t>Yüksek Lisans</w:t>
            </w:r>
          </w:p>
        </w:tc>
        <w:tc>
          <w:tcPr>
            <w:tcW w:w="2029" w:type="dxa"/>
            <w:gridSpan w:val="2"/>
            <w:tcBorders>
              <w:top w:val="single" w:sz="8" w:space="0" w:color="auto"/>
              <w:bottom w:val="single" w:sz="8" w:space="0" w:color="auto"/>
            </w:tcBorders>
            <w:vAlign w:val="center"/>
            <w:hideMark/>
          </w:tcPr>
          <w:p w14:paraId="0754C335" w14:textId="77777777" w:rsidR="00CC5A51" w:rsidRPr="004D40EF" w:rsidRDefault="00CC5A51" w:rsidP="00CC5A51">
            <w:pPr>
              <w:spacing w:line="360" w:lineRule="auto"/>
              <w:jc w:val="center"/>
              <w:rPr>
                <w:rFonts w:ascii="Times New Roman" w:hAnsi="Times New Roman"/>
                <w:b/>
                <w:sz w:val="20"/>
                <w:szCs w:val="20"/>
              </w:rPr>
            </w:pPr>
            <w:r w:rsidRPr="004D40EF">
              <w:rPr>
                <w:rFonts w:ascii="Times New Roman" w:hAnsi="Times New Roman"/>
                <w:b/>
                <w:sz w:val="20"/>
                <w:szCs w:val="20"/>
              </w:rPr>
              <w:t>Doktora</w:t>
            </w:r>
          </w:p>
        </w:tc>
        <w:tc>
          <w:tcPr>
            <w:tcW w:w="2599" w:type="dxa"/>
            <w:gridSpan w:val="2"/>
            <w:tcBorders>
              <w:top w:val="single" w:sz="8" w:space="0" w:color="auto"/>
              <w:bottom w:val="single" w:sz="8" w:space="0" w:color="auto"/>
            </w:tcBorders>
            <w:vAlign w:val="center"/>
            <w:hideMark/>
          </w:tcPr>
          <w:p w14:paraId="59D18339" w14:textId="77777777" w:rsidR="00CC5A51" w:rsidRPr="004D40EF" w:rsidRDefault="00CC5A51" w:rsidP="00CC5A51">
            <w:pPr>
              <w:spacing w:line="360" w:lineRule="auto"/>
              <w:jc w:val="center"/>
              <w:rPr>
                <w:rFonts w:ascii="Times New Roman" w:hAnsi="Times New Roman"/>
                <w:b/>
                <w:sz w:val="20"/>
                <w:szCs w:val="20"/>
              </w:rPr>
            </w:pPr>
            <w:r w:rsidRPr="004D40EF">
              <w:rPr>
                <w:rFonts w:ascii="Times New Roman" w:hAnsi="Times New Roman"/>
                <w:b/>
                <w:sz w:val="20"/>
                <w:szCs w:val="20"/>
              </w:rPr>
              <w:t>Toplam</w:t>
            </w:r>
          </w:p>
        </w:tc>
      </w:tr>
      <w:tr w:rsidR="00CC5A51" w:rsidRPr="004D40EF" w14:paraId="2D03A69A" w14:textId="77777777" w:rsidTr="00CC5A51">
        <w:trPr>
          <w:trHeight w:val="372"/>
        </w:trPr>
        <w:tc>
          <w:tcPr>
            <w:tcW w:w="0" w:type="auto"/>
            <w:vMerge/>
            <w:tcBorders>
              <w:bottom w:val="single" w:sz="8" w:space="0" w:color="auto"/>
            </w:tcBorders>
            <w:vAlign w:val="center"/>
            <w:hideMark/>
          </w:tcPr>
          <w:p w14:paraId="0EAE1EC5" w14:textId="77777777" w:rsidR="00CC5A51" w:rsidRPr="004D40EF" w:rsidRDefault="00CC5A51" w:rsidP="00CC5A51">
            <w:pPr>
              <w:spacing w:line="360" w:lineRule="auto"/>
              <w:jc w:val="center"/>
              <w:rPr>
                <w:rFonts w:ascii="Times New Roman" w:hAnsi="Times New Roman"/>
                <w:b/>
                <w:sz w:val="20"/>
                <w:szCs w:val="20"/>
                <w:lang w:eastAsia="en-US"/>
              </w:rPr>
            </w:pPr>
          </w:p>
        </w:tc>
        <w:tc>
          <w:tcPr>
            <w:tcW w:w="1353" w:type="dxa"/>
            <w:tcBorders>
              <w:top w:val="single" w:sz="8" w:space="0" w:color="auto"/>
              <w:bottom w:val="single" w:sz="8" w:space="0" w:color="auto"/>
            </w:tcBorders>
            <w:vAlign w:val="center"/>
            <w:hideMark/>
          </w:tcPr>
          <w:p w14:paraId="48DF1287" w14:textId="77777777" w:rsidR="00CC5A51" w:rsidRPr="004D40EF" w:rsidRDefault="00CC5A51" w:rsidP="00CC5A51">
            <w:pPr>
              <w:spacing w:line="360" w:lineRule="auto"/>
              <w:jc w:val="center"/>
              <w:rPr>
                <w:rFonts w:ascii="Times New Roman" w:hAnsi="Times New Roman"/>
                <w:sz w:val="20"/>
                <w:szCs w:val="20"/>
              </w:rPr>
            </w:pPr>
            <w:r w:rsidRPr="004D40EF">
              <w:rPr>
                <w:rFonts w:ascii="Times New Roman" w:hAnsi="Times New Roman"/>
                <w:sz w:val="20"/>
                <w:szCs w:val="20"/>
              </w:rPr>
              <w:t>Frekans</w:t>
            </w:r>
          </w:p>
        </w:tc>
        <w:tc>
          <w:tcPr>
            <w:tcW w:w="1490" w:type="dxa"/>
            <w:tcBorders>
              <w:top w:val="single" w:sz="8" w:space="0" w:color="auto"/>
              <w:bottom w:val="single" w:sz="8" w:space="0" w:color="auto"/>
            </w:tcBorders>
            <w:vAlign w:val="center"/>
            <w:hideMark/>
          </w:tcPr>
          <w:p w14:paraId="30D6B044" w14:textId="77777777" w:rsidR="00CC5A51" w:rsidRPr="004D40EF" w:rsidRDefault="00CC5A51" w:rsidP="00CC5A51">
            <w:pPr>
              <w:spacing w:line="360" w:lineRule="auto"/>
              <w:jc w:val="center"/>
              <w:rPr>
                <w:rFonts w:ascii="Times New Roman" w:hAnsi="Times New Roman"/>
                <w:sz w:val="20"/>
                <w:szCs w:val="20"/>
              </w:rPr>
            </w:pPr>
            <w:r w:rsidRPr="004D40EF">
              <w:rPr>
                <w:rFonts w:ascii="Times New Roman" w:hAnsi="Times New Roman"/>
                <w:sz w:val="20"/>
                <w:szCs w:val="20"/>
              </w:rPr>
              <w:t>Yüzde</w:t>
            </w:r>
          </w:p>
        </w:tc>
        <w:tc>
          <w:tcPr>
            <w:tcW w:w="1081" w:type="dxa"/>
            <w:tcBorders>
              <w:top w:val="single" w:sz="8" w:space="0" w:color="auto"/>
              <w:bottom w:val="single" w:sz="8" w:space="0" w:color="auto"/>
            </w:tcBorders>
            <w:vAlign w:val="center"/>
            <w:hideMark/>
          </w:tcPr>
          <w:p w14:paraId="3734F7C5" w14:textId="77777777" w:rsidR="00CC5A51" w:rsidRPr="004D40EF" w:rsidRDefault="00CC5A51" w:rsidP="00CC5A51">
            <w:pPr>
              <w:spacing w:line="360" w:lineRule="auto"/>
              <w:jc w:val="center"/>
              <w:rPr>
                <w:rFonts w:ascii="Times New Roman" w:hAnsi="Times New Roman"/>
                <w:sz w:val="20"/>
                <w:szCs w:val="20"/>
              </w:rPr>
            </w:pPr>
            <w:r w:rsidRPr="004D40EF">
              <w:rPr>
                <w:rFonts w:ascii="Times New Roman" w:hAnsi="Times New Roman"/>
                <w:sz w:val="20"/>
                <w:szCs w:val="20"/>
              </w:rPr>
              <w:t>Frekans</w:t>
            </w:r>
          </w:p>
        </w:tc>
        <w:tc>
          <w:tcPr>
            <w:tcW w:w="948" w:type="dxa"/>
            <w:tcBorders>
              <w:top w:val="single" w:sz="8" w:space="0" w:color="auto"/>
              <w:bottom w:val="single" w:sz="8" w:space="0" w:color="auto"/>
            </w:tcBorders>
            <w:vAlign w:val="center"/>
            <w:hideMark/>
          </w:tcPr>
          <w:p w14:paraId="06121CF5" w14:textId="77777777" w:rsidR="00CC5A51" w:rsidRPr="004D40EF" w:rsidRDefault="00CC5A51" w:rsidP="00CC5A51">
            <w:pPr>
              <w:spacing w:line="360" w:lineRule="auto"/>
              <w:jc w:val="center"/>
              <w:rPr>
                <w:rFonts w:ascii="Times New Roman" w:hAnsi="Times New Roman"/>
                <w:sz w:val="20"/>
                <w:szCs w:val="20"/>
              </w:rPr>
            </w:pPr>
            <w:r w:rsidRPr="004D40EF">
              <w:rPr>
                <w:rFonts w:ascii="Times New Roman" w:hAnsi="Times New Roman"/>
                <w:sz w:val="20"/>
                <w:szCs w:val="20"/>
              </w:rPr>
              <w:t>Yüzde</w:t>
            </w:r>
          </w:p>
        </w:tc>
        <w:tc>
          <w:tcPr>
            <w:tcW w:w="1288" w:type="dxa"/>
            <w:tcBorders>
              <w:top w:val="single" w:sz="8" w:space="0" w:color="auto"/>
              <w:bottom w:val="single" w:sz="8" w:space="0" w:color="auto"/>
            </w:tcBorders>
            <w:vAlign w:val="center"/>
            <w:hideMark/>
          </w:tcPr>
          <w:p w14:paraId="7FED950D" w14:textId="77777777" w:rsidR="00CC5A51" w:rsidRPr="004D40EF" w:rsidRDefault="00CC5A51" w:rsidP="00CC5A51">
            <w:pPr>
              <w:spacing w:line="360" w:lineRule="auto"/>
              <w:jc w:val="center"/>
              <w:rPr>
                <w:rFonts w:ascii="Times New Roman" w:hAnsi="Times New Roman"/>
                <w:sz w:val="20"/>
                <w:szCs w:val="20"/>
              </w:rPr>
            </w:pPr>
            <w:r w:rsidRPr="004D40EF">
              <w:rPr>
                <w:rFonts w:ascii="Times New Roman" w:hAnsi="Times New Roman"/>
                <w:sz w:val="20"/>
                <w:szCs w:val="20"/>
              </w:rPr>
              <w:t>Frekans</w:t>
            </w:r>
          </w:p>
        </w:tc>
        <w:tc>
          <w:tcPr>
            <w:tcW w:w="1311" w:type="dxa"/>
            <w:tcBorders>
              <w:top w:val="single" w:sz="8" w:space="0" w:color="auto"/>
              <w:bottom w:val="single" w:sz="8" w:space="0" w:color="auto"/>
            </w:tcBorders>
            <w:vAlign w:val="center"/>
            <w:hideMark/>
          </w:tcPr>
          <w:p w14:paraId="587C20D0" w14:textId="77777777" w:rsidR="00CC5A51" w:rsidRPr="004D40EF" w:rsidRDefault="00CC5A51" w:rsidP="00CC5A51">
            <w:pPr>
              <w:spacing w:line="360" w:lineRule="auto"/>
              <w:jc w:val="center"/>
              <w:rPr>
                <w:rFonts w:ascii="Times New Roman" w:hAnsi="Times New Roman"/>
                <w:sz w:val="20"/>
                <w:szCs w:val="20"/>
              </w:rPr>
            </w:pPr>
            <w:r w:rsidRPr="004D40EF">
              <w:rPr>
                <w:rFonts w:ascii="Times New Roman" w:hAnsi="Times New Roman"/>
                <w:sz w:val="20"/>
                <w:szCs w:val="20"/>
              </w:rPr>
              <w:t>Yüzde</w:t>
            </w:r>
          </w:p>
        </w:tc>
      </w:tr>
      <w:tr w:rsidR="00CC5A51" w:rsidRPr="004D40EF" w14:paraId="4C6FE617" w14:textId="77777777" w:rsidTr="00CC5A51">
        <w:trPr>
          <w:trHeight w:val="334"/>
        </w:trPr>
        <w:tc>
          <w:tcPr>
            <w:tcW w:w="1619" w:type="dxa"/>
            <w:tcBorders>
              <w:top w:val="single" w:sz="8" w:space="0" w:color="auto"/>
              <w:bottom w:val="nil"/>
            </w:tcBorders>
            <w:vAlign w:val="center"/>
            <w:hideMark/>
          </w:tcPr>
          <w:p w14:paraId="001B3006" w14:textId="77777777" w:rsidR="00CC5A51" w:rsidRPr="004D40EF" w:rsidRDefault="00CC5A51" w:rsidP="00CC5A51">
            <w:pPr>
              <w:spacing w:line="360" w:lineRule="auto"/>
              <w:jc w:val="center"/>
              <w:rPr>
                <w:rFonts w:ascii="Times New Roman" w:hAnsi="Times New Roman"/>
                <w:sz w:val="20"/>
                <w:szCs w:val="20"/>
              </w:rPr>
            </w:pPr>
            <w:r w:rsidRPr="004D40EF">
              <w:rPr>
                <w:rFonts w:ascii="Times New Roman" w:hAnsi="Times New Roman"/>
                <w:sz w:val="20"/>
                <w:szCs w:val="20"/>
              </w:rPr>
              <w:t>Kamu</w:t>
            </w:r>
          </w:p>
        </w:tc>
        <w:tc>
          <w:tcPr>
            <w:tcW w:w="1353" w:type="dxa"/>
            <w:tcBorders>
              <w:top w:val="single" w:sz="8" w:space="0" w:color="auto"/>
              <w:bottom w:val="nil"/>
            </w:tcBorders>
            <w:vAlign w:val="center"/>
            <w:hideMark/>
          </w:tcPr>
          <w:p w14:paraId="2E0E13FF" w14:textId="77777777" w:rsidR="00CC5A51" w:rsidRPr="004D40EF" w:rsidRDefault="00CC5A51" w:rsidP="00CC5A51">
            <w:pPr>
              <w:spacing w:line="360" w:lineRule="auto"/>
              <w:jc w:val="center"/>
              <w:rPr>
                <w:rFonts w:ascii="Times New Roman" w:hAnsi="Times New Roman"/>
                <w:sz w:val="20"/>
                <w:szCs w:val="20"/>
              </w:rPr>
            </w:pPr>
            <w:r w:rsidRPr="004D40EF">
              <w:rPr>
                <w:rFonts w:ascii="Times New Roman" w:hAnsi="Times New Roman"/>
                <w:sz w:val="20"/>
                <w:szCs w:val="20"/>
              </w:rPr>
              <w:t>10</w:t>
            </w:r>
          </w:p>
        </w:tc>
        <w:tc>
          <w:tcPr>
            <w:tcW w:w="1490" w:type="dxa"/>
            <w:tcBorders>
              <w:top w:val="single" w:sz="8" w:space="0" w:color="auto"/>
              <w:bottom w:val="nil"/>
            </w:tcBorders>
            <w:vAlign w:val="center"/>
            <w:hideMark/>
          </w:tcPr>
          <w:p w14:paraId="6D21F1DB" w14:textId="77777777" w:rsidR="00CC5A51" w:rsidRPr="004D40EF" w:rsidRDefault="00CC5A51" w:rsidP="00CC5A51">
            <w:pPr>
              <w:spacing w:line="360" w:lineRule="auto"/>
              <w:jc w:val="center"/>
              <w:rPr>
                <w:rFonts w:ascii="Times New Roman" w:hAnsi="Times New Roman"/>
                <w:sz w:val="20"/>
                <w:szCs w:val="20"/>
              </w:rPr>
            </w:pPr>
            <w:r w:rsidRPr="004D40EF">
              <w:rPr>
                <w:rFonts w:ascii="Times New Roman" w:hAnsi="Times New Roman"/>
                <w:sz w:val="20"/>
                <w:szCs w:val="20"/>
              </w:rPr>
              <w:t>71,4</w:t>
            </w:r>
          </w:p>
        </w:tc>
        <w:tc>
          <w:tcPr>
            <w:tcW w:w="1081" w:type="dxa"/>
            <w:tcBorders>
              <w:top w:val="single" w:sz="8" w:space="0" w:color="auto"/>
              <w:bottom w:val="nil"/>
            </w:tcBorders>
            <w:vAlign w:val="center"/>
            <w:hideMark/>
          </w:tcPr>
          <w:p w14:paraId="4A484D14" w14:textId="77777777" w:rsidR="00CC5A51" w:rsidRPr="004D40EF" w:rsidRDefault="00CC5A51" w:rsidP="00CC5A51">
            <w:pPr>
              <w:spacing w:line="360" w:lineRule="auto"/>
              <w:jc w:val="center"/>
              <w:rPr>
                <w:rFonts w:ascii="Times New Roman" w:hAnsi="Times New Roman"/>
                <w:sz w:val="20"/>
                <w:szCs w:val="20"/>
              </w:rPr>
            </w:pPr>
            <w:r w:rsidRPr="004D40EF">
              <w:rPr>
                <w:rFonts w:ascii="Times New Roman" w:hAnsi="Times New Roman"/>
                <w:sz w:val="20"/>
                <w:szCs w:val="20"/>
              </w:rPr>
              <w:t>1</w:t>
            </w:r>
          </w:p>
        </w:tc>
        <w:tc>
          <w:tcPr>
            <w:tcW w:w="948" w:type="dxa"/>
            <w:tcBorders>
              <w:top w:val="single" w:sz="8" w:space="0" w:color="auto"/>
              <w:bottom w:val="nil"/>
            </w:tcBorders>
            <w:vAlign w:val="center"/>
            <w:hideMark/>
          </w:tcPr>
          <w:p w14:paraId="52C1CF1B" w14:textId="77777777" w:rsidR="00CC5A51" w:rsidRPr="004D40EF" w:rsidRDefault="00CC5A51" w:rsidP="00CC5A51">
            <w:pPr>
              <w:spacing w:line="360" w:lineRule="auto"/>
              <w:jc w:val="center"/>
              <w:rPr>
                <w:rFonts w:ascii="Times New Roman" w:hAnsi="Times New Roman"/>
                <w:sz w:val="20"/>
                <w:szCs w:val="20"/>
              </w:rPr>
            </w:pPr>
            <w:r w:rsidRPr="004D40EF">
              <w:rPr>
                <w:rFonts w:ascii="Times New Roman" w:hAnsi="Times New Roman"/>
                <w:sz w:val="20"/>
                <w:szCs w:val="20"/>
              </w:rPr>
              <w:t>7,1</w:t>
            </w:r>
          </w:p>
        </w:tc>
        <w:tc>
          <w:tcPr>
            <w:tcW w:w="1288" w:type="dxa"/>
            <w:tcBorders>
              <w:top w:val="single" w:sz="8" w:space="0" w:color="auto"/>
              <w:bottom w:val="nil"/>
            </w:tcBorders>
            <w:vAlign w:val="center"/>
            <w:hideMark/>
          </w:tcPr>
          <w:p w14:paraId="70332CA7" w14:textId="77777777" w:rsidR="00CC5A51" w:rsidRPr="004D40EF" w:rsidRDefault="00CC5A51" w:rsidP="00CC5A51">
            <w:pPr>
              <w:spacing w:line="360" w:lineRule="auto"/>
              <w:jc w:val="center"/>
              <w:rPr>
                <w:rFonts w:ascii="Times New Roman" w:hAnsi="Times New Roman"/>
                <w:sz w:val="20"/>
                <w:szCs w:val="20"/>
              </w:rPr>
            </w:pPr>
            <w:r w:rsidRPr="004D40EF">
              <w:rPr>
                <w:rFonts w:ascii="Times New Roman" w:hAnsi="Times New Roman"/>
                <w:sz w:val="20"/>
                <w:szCs w:val="20"/>
              </w:rPr>
              <w:t>11</w:t>
            </w:r>
          </w:p>
        </w:tc>
        <w:tc>
          <w:tcPr>
            <w:tcW w:w="1311" w:type="dxa"/>
            <w:tcBorders>
              <w:top w:val="single" w:sz="8" w:space="0" w:color="auto"/>
              <w:bottom w:val="nil"/>
            </w:tcBorders>
            <w:vAlign w:val="center"/>
            <w:hideMark/>
          </w:tcPr>
          <w:p w14:paraId="7644E772" w14:textId="77777777" w:rsidR="00CC5A51" w:rsidRPr="004D40EF" w:rsidRDefault="00CC5A51" w:rsidP="00CC5A51">
            <w:pPr>
              <w:spacing w:line="360" w:lineRule="auto"/>
              <w:jc w:val="center"/>
              <w:rPr>
                <w:rFonts w:ascii="Times New Roman" w:hAnsi="Times New Roman"/>
                <w:sz w:val="20"/>
                <w:szCs w:val="20"/>
              </w:rPr>
            </w:pPr>
            <w:r w:rsidRPr="004D40EF">
              <w:rPr>
                <w:rFonts w:ascii="Times New Roman" w:hAnsi="Times New Roman"/>
                <w:sz w:val="20"/>
                <w:szCs w:val="20"/>
              </w:rPr>
              <w:t>78,6</w:t>
            </w:r>
          </w:p>
        </w:tc>
      </w:tr>
      <w:tr w:rsidR="00CC5A51" w:rsidRPr="004D40EF" w14:paraId="7488605B" w14:textId="77777777" w:rsidTr="00CC5A51">
        <w:trPr>
          <w:trHeight w:val="354"/>
        </w:trPr>
        <w:tc>
          <w:tcPr>
            <w:tcW w:w="1619" w:type="dxa"/>
            <w:tcBorders>
              <w:top w:val="nil"/>
              <w:bottom w:val="single" w:sz="8" w:space="0" w:color="auto"/>
            </w:tcBorders>
            <w:vAlign w:val="center"/>
            <w:hideMark/>
          </w:tcPr>
          <w:p w14:paraId="7BDAECEC" w14:textId="77777777" w:rsidR="00CC5A51" w:rsidRPr="004D40EF" w:rsidRDefault="00CC5A51" w:rsidP="00CC5A51">
            <w:pPr>
              <w:spacing w:line="360" w:lineRule="auto"/>
              <w:jc w:val="center"/>
              <w:rPr>
                <w:rFonts w:ascii="Times New Roman" w:hAnsi="Times New Roman"/>
                <w:sz w:val="20"/>
                <w:szCs w:val="20"/>
              </w:rPr>
            </w:pPr>
            <w:r w:rsidRPr="004D40EF">
              <w:rPr>
                <w:rFonts w:ascii="Times New Roman" w:hAnsi="Times New Roman"/>
                <w:sz w:val="20"/>
                <w:szCs w:val="20"/>
              </w:rPr>
              <w:t>Vakıf</w:t>
            </w:r>
          </w:p>
        </w:tc>
        <w:tc>
          <w:tcPr>
            <w:tcW w:w="1353" w:type="dxa"/>
            <w:tcBorders>
              <w:top w:val="nil"/>
              <w:bottom w:val="single" w:sz="8" w:space="0" w:color="auto"/>
            </w:tcBorders>
            <w:vAlign w:val="center"/>
            <w:hideMark/>
          </w:tcPr>
          <w:p w14:paraId="18C02182" w14:textId="77777777" w:rsidR="00CC5A51" w:rsidRPr="004D40EF" w:rsidRDefault="00CC5A51" w:rsidP="00CC5A51">
            <w:pPr>
              <w:spacing w:line="360" w:lineRule="auto"/>
              <w:jc w:val="center"/>
              <w:rPr>
                <w:rFonts w:ascii="Times New Roman" w:hAnsi="Times New Roman"/>
                <w:sz w:val="20"/>
                <w:szCs w:val="20"/>
              </w:rPr>
            </w:pPr>
            <w:r w:rsidRPr="004D40EF">
              <w:rPr>
                <w:rFonts w:ascii="Times New Roman" w:hAnsi="Times New Roman"/>
                <w:sz w:val="20"/>
                <w:szCs w:val="20"/>
              </w:rPr>
              <w:t>2</w:t>
            </w:r>
          </w:p>
        </w:tc>
        <w:tc>
          <w:tcPr>
            <w:tcW w:w="1490" w:type="dxa"/>
            <w:tcBorders>
              <w:top w:val="nil"/>
              <w:bottom w:val="single" w:sz="8" w:space="0" w:color="auto"/>
            </w:tcBorders>
            <w:vAlign w:val="center"/>
            <w:hideMark/>
          </w:tcPr>
          <w:p w14:paraId="1DD230CD" w14:textId="77777777" w:rsidR="00CC5A51" w:rsidRPr="004D40EF" w:rsidRDefault="00CC5A51" w:rsidP="00CC5A51">
            <w:pPr>
              <w:spacing w:line="360" w:lineRule="auto"/>
              <w:jc w:val="center"/>
              <w:rPr>
                <w:rFonts w:ascii="Times New Roman" w:hAnsi="Times New Roman"/>
                <w:sz w:val="20"/>
                <w:szCs w:val="20"/>
              </w:rPr>
            </w:pPr>
            <w:r w:rsidRPr="004D40EF">
              <w:rPr>
                <w:rFonts w:ascii="Times New Roman" w:hAnsi="Times New Roman"/>
                <w:sz w:val="20"/>
                <w:szCs w:val="20"/>
              </w:rPr>
              <w:t>14,3</w:t>
            </w:r>
          </w:p>
        </w:tc>
        <w:tc>
          <w:tcPr>
            <w:tcW w:w="1081" w:type="dxa"/>
            <w:tcBorders>
              <w:top w:val="nil"/>
              <w:bottom w:val="single" w:sz="8" w:space="0" w:color="auto"/>
            </w:tcBorders>
            <w:vAlign w:val="center"/>
            <w:hideMark/>
          </w:tcPr>
          <w:p w14:paraId="23A6E145" w14:textId="77777777" w:rsidR="00CC5A51" w:rsidRPr="004D40EF" w:rsidRDefault="00CC5A51" w:rsidP="00CC5A51">
            <w:pPr>
              <w:spacing w:line="360" w:lineRule="auto"/>
              <w:jc w:val="center"/>
              <w:rPr>
                <w:rFonts w:ascii="Times New Roman" w:hAnsi="Times New Roman"/>
                <w:sz w:val="20"/>
                <w:szCs w:val="20"/>
              </w:rPr>
            </w:pPr>
            <w:r w:rsidRPr="004D40EF">
              <w:rPr>
                <w:rFonts w:ascii="Times New Roman" w:hAnsi="Times New Roman"/>
                <w:sz w:val="20"/>
                <w:szCs w:val="20"/>
              </w:rPr>
              <w:t>1</w:t>
            </w:r>
          </w:p>
        </w:tc>
        <w:tc>
          <w:tcPr>
            <w:tcW w:w="948" w:type="dxa"/>
            <w:tcBorders>
              <w:top w:val="nil"/>
              <w:bottom w:val="single" w:sz="8" w:space="0" w:color="auto"/>
            </w:tcBorders>
            <w:vAlign w:val="center"/>
            <w:hideMark/>
          </w:tcPr>
          <w:p w14:paraId="541CE1C4" w14:textId="77777777" w:rsidR="00CC5A51" w:rsidRPr="004D40EF" w:rsidRDefault="00CC5A51" w:rsidP="00CC5A51">
            <w:pPr>
              <w:spacing w:line="360" w:lineRule="auto"/>
              <w:jc w:val="center"/>
              <w:rPr>
                <w:rFonts w:ascii="Times New Roman" w:hAnsi="Times New Roman"/>
                <w:sz w:val="20"/>
                <w:szCs w:val="20"/>
              </w:rPr>
            </w:pPr>
            <w:r w:rsidRPr="004D40EF">
              <w:rPr>
                <w:rFonts w:ascii="Times New Roman" w:hAnsi="Times New Roman"/>
                <w:sz w:val="20"/>
                <w:szCs w:val="20"/>
              </w:rPr>
              <w:t>7,1</w:t>
            </w:r>
          </w:p>
        </w:tc>
        <w:tc>
          <w:tcPr>
            <w:tcW w:w="1288" w:type="dxa"/>
            <w:tcBorders>
              <w:top w:val="nil"/>
              <w:bottom w:val="single" w:sz="8" w:space="0" w:color="auto"/>
            </w:tcBorders>
            <w:vAlign w:val="center"/>
            <w:hideMark/>
          </w:tcPr>
          <w:p w14:paraId="730E03E7" w14:textId="77777777" w:rsidR="00CC5A51" w:rsidRPr="004D40EF" w:rsidRDefault="00CC5A51" w:rsidP="00CC5A51">
            <w:pPr>
              <w:spacing w:line="360" w:lineRule="auto"/>
              <w:jc w:val="center"/>
              <w:rPr>
                <w:rFonts w:ascii="Times New Roman" w:hAnsi="Times New Roman"/>
                <w:sz w:val="20"/>
                <w:szCs w:val="20"/>
              </w:rPr>
            </w:pPr>
            <w:r w:rsidRPr="004D40EF">
              <w:rPr>
                <w:rFonts w:ascii="Times New Roman" w:hAnsi="Times New Roman"/>
                <w:sz w:val="20"/>
                <w:szCs w:val="20"/>
              </w:rPr>
              <w:t>3</w:t>
            </w:r>
          </w:p>
        </w:tc>
        <w:tc>
          <w:tcPr>
            <w:tcW w:w="1311" w:type="dxa"/>
            <w:tcBorders>
              <w:top w:val="nil"/>
              <w:bottom w:val="single" w:sz="8" w:space="0" w:color="auto"/>
            </w:tcBorders>
            <w:vAlign w:val="center"/>
            <w:hideMark/>
          </w:tcPr>
          <w:p w14:paraId="7BB89DBD" w14:textId="77777777" w:rsidR="00CC5A51" w:rsidRPr="004D40EF" w:rsidRDefault="00CC5A51" w:rsidP="00CC5A51">
            <w:pPr>
              <w:spacing w:line="360" w:lineRule="auto"/>
              <w:jc w:val="center"/>
              <w:rPr>
                <w:rFonts w:ascii="Times New Roman" w:hAnsi="Times New Roman"/>
                <w:sz w:val="20"/>
                <w:szCs w:val="20"/>
              </w:rPr>
            </w:pPr>
            <w:r w:rsidRPr="004D40EF">
              <w:rPr>
                <w:rFonts w:ascii="Times New Roman" w:hAnsi="Times New Roman"/>
                <w:sz w:val="20"/>
                <w:szCs w:val="20"/>
              </w:rPr>
              <w:t>21,4</w:t>
            </w:r>
          </w:p>
        </w:tc>
      </w:tr>
      <w:tr w:rsidR="00CC5A51" w:rsidRPr="004D40EF" w14:paraId="775A9B8F" w14:textId="77777777" w:rsidTr="00CC5A51">
        <w:trPr>
          <w:trHeight w:val="435"/>
        </w:trPr>
        <w:tc>
          <w:tcPr>
            <w:tcW w:w="1619" w:type="dxa"/>
            <w:tcBorders>
              <w:top w:val="single" w:sz="8" w:space="0" w:color="auto"/>
            </w:tcBorders>
            <w:vAlign w:val="center"/>
            <w:hideMark/>
          </w:tcPr>
          <w:p w14:paraId="2EE57746" w14:textId="77777777" w:rsidR="00CC5A51" w:rsidRPr="004D40EF" w:rsidRDefault="00CC5A51" w:rsidP="00CC5A51">
            <w:pPr>
              <w:spacing w:line="360" w:lineRule="auto"/>
              <w:jc w:val="center"/>
              <w:rPr>
                <w:rFonts w:ascii="Times New Roman" w:hAnsi="Times New Roman"/>
                <w:b/>
                <w:sz w:val="20"/>
                <w:szCs w:val="20"/>
              </w:rPr>
            </w:pPr>
            <w:r w:rsidRPr="004D40EF">
              <w:rPr>
                <w:rFonts w:ascii="Times New Roman" w:hAnsi="Times New Roman"/>
                <w:b/>
                <w:sz w:val="20"/>
                <w:szCs w:val="20"/>
              </w:rPr>
              <w:t>Toplam</w:t>
            </w:r>
          </w:p>
        </w:tc>
        <w:tc>
          <w:tcPr>
            <w:tcW w:w="1353" w:type="dxa"/>
            <w:tcBorders>
              <w:top w:val="single" w:sz="8" w:space="0" w:color="auto"/>
            </w:tcBorders>
            <w:vAlign w:val="center"/>
            <w:hideMark/>
          </w:tcPr>
          <w:p w14:paraId="341D87C8" w14:textId="77777777" w:rsidR="00CC5A51" w:rsidRPr="004D40EF" w:rsidRDefault="00CC5A51" w:rsidP="00CC5A51">
            <w:pPr>
              <w:spacing w:line="360" w:lineRule="auto"/>
              <w:jc w:val="center"/>
              <w:rPr>
                <w:rFonts w:ascii="Times New Roman" w:hAnsi="Times New Roman"/>
                <w:b/>
                <w:sz w:val="20"/>
                <w:szCs w:val="20"/>
              </w:rPr>
            </w:pPr>
            <w:r w:rsidRPr="004D40EF">
              <w:rPr>
                <w:rFonts w:ascii="Times New Roman" w:hAnsi="Times New Roman"/>
                <w:b/>
                <w:sz w:val="20"/>
                <w:szCs w:val="20"/>
              </w:rPr>
              <w:t>12</w:t>
            </w:r>
          </w:p>
        </w:tc>
        <w:tc>
          <w:tcPr>
            <w:tcW w:w="1490" w:type="dxa"/>
            <w:tcBorders>
              <w:top w:val="single" w:sz="8" w:space="0" w:color="auto"/>
            </w:tcBorders>
            <w:vAlign w:val="center"/>
            <w:hideMark/>
          </w:tcPr>
          <w:p w14:paraId="6BEEC4D7" w14:textId="77777777" w:rsidR="00CC5A51" w:rsidRPr="004D40EF" w:rsidRDefault="00CC5A51" w:rsidP="00CC5A51">
            <w:pPr>
              <w:spacing w:line="360" w:lineRule="auto"/>
              <w:jc w:val="center"/>
              <w:rPr>
                <w:rFonts w:ascii="Times New Roman" w:hAnsi="Times New Roman"/>
                <w:b/>
                <w:sz w:val="20"/>
                <w:szCs w:val="20"/>
              </w:rPr>
            </w:pPr>
            <w:r w:rsidRPr="004D40EF">
              <w:rPr>
                <w:rFonts w:ascii="Times New Roman" w:hAnsi="Times New Roman"/>
                <w:b/>
                <w:sz w:val="20"/>
                <w:szCs w:val="20"/>
              </w:rPr>
              <w:t>85,7</w:t>
            </w:r>
          </w:p>
        </w:tc>
        <w:tc>
          <w:tcPr>
            <w:tcW w:w="1081" w:type="dxa"/>
            <w:tcBorders>
              <w:top w:val="single" w:sz="8" w:space="0" w:color="auto"/>
            </w:tcBorders>
            <w:vAlign w:val="center"/>
            <w:hideMark/>
          </w:tcPr>
          <w:p w14:paraId="42026D5B" w14:textId="77777777" w:rsidR="00CC5A51" w:rsidRPr="004D40EF" w:rsidRDefault="00CC5A51" w:rsidP="00CC5A51">
            <w:pPr>
              <w:spacing w:line="360" w:lineRule="auto"/>
              <w:jc w:val="center"/>
              <w:rPr>
                <w:rFonts w:ascii="Times New Roman" w:hAnsi="Times New Roman"/>
                <w:b/>
                <w:sz w:val="20"/>
                <w:szCs w:val="20"/>
              </w:rPr>
            </w:pPr>
            <w:r w:rsidRPr="004D40EF">
              <w:rPr>
                <w:rFonts w:ascii="Times New Roman" w:hAnsi="Times New Roman"/>
                <w:b/>
                <w:sz w:val="20"/>
                <w:szCs w:val="20"/>
              </w:rPr>
              <w:t>2</w:t>
            </w:r>
          </w:p>
        </w:tc>
        <w:tc>
          <w:tcPr>
            <w:tcW w:w="948" w:type="dxa"/>
            <w:tcBorders>
              <w:top w:val="single" w:sz="8" w:space="0" w:color="auto"/>
            </w:tcBorders>
            <w:vAlign w:val="center"/>
            <w:hideMark/>
          </w:tcPr>
          <w:p w14:paraId="722A22A2" w14:textId="77777777" w:rsidR="00CC5A51" w:rsidRPr="004D40EF" w:rsidRDefault="00CC5A51" w:rsidP="00CC5A51">
            <w:pPr>
              <w:spacing w:line="360" w:lineRule="auto"/>
              <w:jc w:val="center"/>
              <w:rPr>
                <w:rFonts w:ascii="Times New Roman" w:hAnsi="Times New Roman"/>
                <w:b/>
                <w:sz w:val="20"/>
                <w:szCs w:val="20"/>
              </w:rPr>
            </w:pPr>
            <w:r w:rsidRPr="004D40EF">
              <w:rPr>
                <w:rFonts w:ascii="Times New Roman" w:hAnsi="Times New Roman"/>
                <w:b/>
                <w:sz w:val="20"/>
                <w:szCs w:val="20"/>
              </w:rPr>
              <w:t>14,3</w:t>
            </w:r>
          </w:p>
        </w:tc>
        <w:tc>
          <w:tcPr>
            <w:tcW w:w="1288" w:type="dxa"/>
            <w:tcBorders>
              <w:top w:val="single" w:sz="8" w:space="0" w:color="auto"/>
            </w:tcBorders>
            <w:vAlign w:val="center"/>
            <w:hideMark/>
          </w:tcPr>
          <w:p w14:paraId="557F943D" w14:textId="77777777" w:rsidR="00CC5A51" w:rsidRPr="004D40EF" w:rsidRDefault="00CC5A51" w:rsidP="00CC5A51">
            <w:pPr>
              <w:spacing w:line="360" w:lineRule="auto"/>
              <w:jc w:val="center"/>
              <w:rPr>
                <w:rFonts w:ascii="Times New Roman" w:hAnsi="Times New Roman"/>
                <w:b/>
                <w:sz w:val="20"/>
                <w:szCs w:val="20"/>
              </w:rPr>
            </w:pPr>
            <w:r w:rsidRPr="004D40EF">
              <w:rPr>
                <w:rFonts w:ascii="Times New Roman" w:hAnsi="Times New Roman"/>
                <w:b/>
                <w:sz w:val="20"/>
                <w:szCs w:val="20"/>
              </w:rPr>
              <w:t>14</w:t>
            </w:r>
          </w:p>
        </w:tc>
        <w:tc>
          <w:tcPr>
            <w:tcW w:w="1311" w:type="dxa"/>
            <w:tcBorders>
              <w:top w:val="single" w:sz="8" w:space="0" w:color="auto"/>
            </w:tcBorders>
            <w:vAlign w:val="center"/>
            <w:hideMark/>
          </w:tcPr>
          <w:p w14:paraId="1A66DDE0" w14:textId="77777777" w:rsidR="00CC5A51" w:rsidRPr="004D40EF" w:rsidRDefault="00CC5A51" w:rsidP="00CC5A51">
            <w:pPr>
              <w:spacing w:line="360" w:lineRule="auto"/>
              <w:jc w:val="center"/>
              <w:rPr>
                <w:rFonts w:ascii="Times New Roman" w:hAnsi="Times New Roman"/>
                <w:b/>
                <w:sz w:val="20"/>
                <w:szCs w:val="20"/>
              </w:rPr>
            </w:pPr>
            <w:r w:rsidRPr="004D40EF">
              <w:rPr>
                <w:rFonts w:ascii="Times New Roman" w:hAnsi="Times New Roman"/>
                <w:b/>
                <w:sz w:val="20"/>
                <w:szCs w:val="20"/>
              </w:rPr>
              <w:t>100</w:t>
            </w:r>
          </w:p>
        </w:tc>
      </w:tr>
    </w:tbl>
    <w:p w14:paraId="6A0EBE33" w14:textId="77777777" w:rsidR="00CC5A51" w:rsidRPr="00CC5A51" w:rsidRDefault="00CC5A51" w:rsidP="00CC5A51">
      <w:pPr>
        <w:spacing w:line="360" w:lineRule="auto"/>
        <w:ind w:firstLine="567"/>
        <w:jc w:val="both"/>
        <w:rPr>
          <w:rFonts w:ascii="Times New Roman" w:hAnsi="Times New Roman"/>
        </w:rPr>
      </w:pPr>
      <w:r w:rsidRPr="00CC5A51">
        <w:rPr>
          <w:rFonts w:ascii="Times New Roman" w:hAnsi="Times New Roman"/>
        </w:rPr>
        <w:t xml:space="preserve">Tablo 5’de </w:t>
      </w:r>
      <w:proofErr w:type="spellStart"/>
      <w:r w:rsidRPr="00CC5A51">
        <w:rPr>
          <w:rFonts w:ascii="Times New Roman" w:hAnsi="Times New Roman"/>
        </w:rPr>
        <w:t>görüldüğü</w:t>
      </w:r>
      <w:proofErr w:type="spellEnd"/>
      <w:r w:rsidRPr="00CC5A51">
        <w:rPr>
          <w:rFonts w:ascii="Times New Roman" w:hAnsi="Times New Roman"/>
        </w:rPr>
        <w:t xml:space="preserve"> </w:t>
      </w:r>
      <w:proofErr w:type="spellStart"/>
      <w:r w:rsidRPr="00CC5A51">
        <w:rPr>
          <w:rFonts w:ascii="Times New Roman" w:hAnsi="Times New Roman"/>
        </w:rPr>
        <w:t>üzere</w:t>
      </w:r>
      <w:proofErr w:type="spellEnd"/>
      <w:r w:rsidRPr="00CC5A51">
        <w:rPr>
          <w:rFonts w:ascii="Times New Roman" w:hAnsi="Times New Roman"/>
        </w:rPr>
        <w:t xml:space="preserve"> </w:t>
      </w:r>
      <w:proofErr w:type="spellStart"/>
      <w:r w:rsidRPr="00CC5A51">
        <w:rPr>
          <w:rFonts w:ascii="Times New Roman" w:hAnsi="Times New Roman"/>
        </w:rPr>
        <w:t>ele</w:t>
      </w:r>
      <w:proofErr w:type="spellEnd"/>
      <w:r w:rsidRPr="00CC5A51">
        <w:rPr>
          <w:rFonts w:ascii="Times New Roman" w:hAnsi="Times New Roman"/>
        </w:rPr>
        <w:t xml:space="preserve"> </w:t>
      </w:r>
      <w:proofErr w:type="spellStart"/>
      <w:r w:rsidRPr="00CC5A51">
        <w:rPr>
          <w:rFonts w:ascii="Times New Roman" w:hAnsi="Times New Roman"/>
        </w:rPr>
        <w:t>alınan</w:t>
      </w:r>
      <w:proofErr w:type="spellEnd"/>
      <w:r w:rsidRPr="00CC5A51">
        <w:rPr>
          <w:rFonts w:ascii="Times New Roman" w:hAnsi="Times New Roman"/>
        </w:rPr>
        <w:t xml:space="preserve"> </w:t>
      </w:r>
      <w:proofErr w:type="spellStart"/>
      <w:r w:rsidRPr="00CC5A51">
        <w:rPr>
          <w:rFonts w:ascii="Times New Roman" w:hAnsi="Times New Roman"/>
        </w:rPr>
        <w:t>tezlerin</w:t>
      </w:r>
      <w:proofErr w:type="spellEnd"/>
      <w:r w:rsidRPr="00CC5A51">
        <w:rPr>
          <w:rFonts w:ascii="Times New Roman" w:hAnsi="Times New Roman"/>
        </w:rPr>
        <w:t xml:space="preserve"> 3 </w:t>
      </w:r>
      <w:proofErr w:type="spellStart"/>
      <w:r w:rsidRPr="00CC5A51">
        <w:rPr>
          <w:rFonts w:ascii="Times New Roman" w:hAnsi="Times New Roman"/>
        </w:rPr>
        <w:t>tanesi</w:t>
      </w:r>
      <w:proofErr w:type="spellEnd"/>
      <w:r w:rsidRPr="00CC5A51">
        <w:rPr>
          <w:rFonts w:ascii="Times New Roman" w:hAnsi="Times New Roman"/>
        </w:rPr>
        <w:t xml:space="preserve"> </w:t>
      </w:r>
      <w:proofErr w:type="spellStart"/>
      <w:r w:rsidRPr="00CC5A51">
        <w:rPr>
          <w:rFonts w:ascii="Times New Roman" w:hAnsi="Times New Roman"/>
        </w:rPr>
        <w:t>Vakıf</w:t>
      </w:r>
      <w:proofErr w:type="spellEnd"/>
      <w:r w:rsidRPr="00CC5A51">
        <w:rPr>
          <w:rFonts w:ascii="Times New Roman" w:hAnsi="Times New Roman"/>
        </w:rPr>
        <w:t xml:space="preserve"> </w:t>
      </w:r>
      <w:proofErr w:type="spellStart"/>
      <w:r w:rsidRPr="00CC5A51">
        <w:rPr>
          <w:rFonts w:ascii="Times New Roman" w:hAnsi="Times New Roman"/>
        </w:rPr>
        <w:t>üniversiteleri</w:t>
      </w:r>
      <w:proofErr w:type="spellEnd"/>
      <w:r w:rsidRPr="00CC5A51">
        <w:rPr>
          <w:rFonts w:ascii="Times New Roman" w:hAnsi="Times New Roman"/>
        </w:rPr>
        <w:t xml:space="preserve"> </w:t>
      </w:r>
      <w:proofErr w:type="spellStart"/>
      <w:r w:rsidRPr="00CC5A51">
        <w:rPr>
          <w:rFonts w:ascii="Times New Roman" w:hAnsi="Times New Roman"/>
        </w:rPr>
        <w:t>tarafından</w:t>
      </w:r>
      <w:proofErr w:type="spellEnd"/>
      <w:r w:rsidRPr="00CC5A51">
        <w:rPr>
          <w:rFonts w:ascii="Times New Roman" w:hAnsi="Times New Roman"/>
        </w:rPr>
        <w:t xml:space="preserve"> </w:t>
      </w:r>
      <w:proofErr w:type="spellStart"/>
      <w:r w:rsidRPr="00CC5A51">
        <w:rPr>
          <w:rFonts w:ascii="Times New Roman" w:hAnsi="Times New Roman"/>
        </w:rPr>
        <w:t>yapılırken</w:t>
      </w:r>
      <w:proofErr w:type="spellEnd"/>
      <w:r w:rsidRPr="00CC5A51">
        <w:rPr>
          <w:rFonts w:ascii="Times New Roman" w:hAnsi="Times New Roman"/>
        </w:rPr>
        <w:t xml:space="preserve">, 11 </w:t>
      </w:r>
      <w:proofErr w:type="spellStart"/>
      <w:r w:rsidRPr="00CC5A51">
        <w:rPr>
          <w:rFonts w:ascii="Times New Roman" w:hAnsi="Times New Roman"/>
        </w:rPr>
        <w:t>tanesi</w:t>
      </w:r>
      <w:proofErr w:type="spellEnd"/>
      <w:r w:rsidRPr="00CC5A51">
        <w:rPr>
          <w:rFonts w:ascii="Times New Roman" w:hAnsi="Times New Roman"/>
        </w:rPr>
        <w:t xml:space="preserve"> Kamu </w:t>
      </w:r>
      <w:proofErr w:type="spellStart"/>
      <w:r w:rsidRPr="00CC5A51">
        <w:rPr>
          <w:rFonts w:ascii="Times New Roman" w:hAnsi="Times New Roman"/>
        </w:rPr>
        <w:t>üniversiteleri</w:t>
      </w:r>
      <w:proofErr w:type="spellEnd"/>
      <w:r w:rsidRPr="00CC5A51">
        <w:rPr>
          <w:rFonts w:ascii="Times New Roman" w:hAnsi="Times New Roman"/>
        </w:rPr>
        <w:t xml:space="preserve"> </w:t>
      </w:r>
      <w:proofErr w:type="spellStart"/>
      <w:r w:rsidRPr="00CC5A51">
        <w:rPr>
          <w:rFonts w:ascii="Times New Roman" w:hAnsi="Times New Roman"/>
        </w:rPr>
        <w:t>tarafından</w:t>
      </w:r>
      <w:proofErr w:type="spellEnd"/>
      <w:r w:rsidRPr="00CC5A51">
        <w:rPr>
          <w:rFonts w:ascii="Times New Roman" w:hAnsi="Times New Roman"/>
        </w:rPr>
        <w:t xml:space="preserve"> </w:t>
      </w:r>
      <w:proofErr w:type="spellStart"/>
      <w:r w:rsidRPr="00CC5A51">
        <w:rPr>
          <w:rFonts w:ascii="Times New Roman" w:hAnsi="Times New Roman"/>
        </w:rPr>
        <w:t>yapılmıştır</w:t>
      </w:r>
      <w:proofErr w:type="spellEnd"/>
      <w:r w:rsidRPr="00CC5A51">
        <w:rPr>
          <w:rFonts w:ascii="Times New Roman" w:hAnsi="Times New Roman"/>
        </w:rPr>
        <w:t>.</w:t>
      </w:r>
    </w:p>
    <w:p w14:paraId="52A3911A" w14:textId="77777777" w:rsidR="00CC5A51" w:rsidRPr="00CC5A51" w:rsidRDefault="00CC5A51" w:rsidP="00CC5A51">
      <w:pPr>
        <w:spacing w:line="360" w:lineRule="auto"/>
        <w:ind w:firstLine="567"/>
        <w:jc w:val="both"/>
        <w:rPr>
          <w:rFonts w:ascii="Times New Roman" w:hAnsi="Times New Roman"/>
        </w:rPr>
      </w:pPr>
      <w:r w:rsidRPr="00CC5A51">
        <w:rPr>
          <w:rFonts w:ascii="Times New Roman" w:hAnsi="Times New Roman"/>
        </w:rPr>
        <w:t xml:space="preserve">Tablo 6’da </w:t>
      </w:r>
      <w:proofErr w:type="spellStart"/>
      <w:r w:rsidRPr="00CC5A51">
        <w:rPr>
          <w:rFonts w:ascii="Times New Roman" w:hAnsi="Times New Roman"/>
        </w:rPr>
        <w:t>lisansüstü</w:t>
      </w:r>
      <w:proofErr w:type="spellEnd"/>
      <w:r w:rsidRPr="00CC5A51">
        <w:rPr>
          <w:rFonts w:ascii="Times New Roman" w:hAnsi="Times New Roman"/>
        </w:rPr>
        <w:t xml:space="preserve"> </w:t>
      </w:r>
      <w:proofErr w:type="spellStart"/>
      <w:r w:rsidRPr="00CC5A51">
        <w:rPr>
          <w:rFonts w:ascii="Times New Roman" w:hAnsi="Times New Roman"/>
        </w:rPr>
        <w:t>tezlerin</w:t>
      </w:r>
      <w:proofErr w:type="spellEnd"/>
      <w:r w:rsidRPr="00CC5A51">
        <w:rPr>
          <w:rFonts w:ascii="Times New Roman" w:hAnsi="Times New Roman"/>
        </w:rPr>
        <w:t xml:space="preserve"> </w:t>
      </w:r>
      <w:proofErr w:type="spellStart"/>
      <w:r w:rsidRPr="00CC5A51">
        <w:rPr>
          <w:rFonts w:ascii="Times New Roman" w:hAnsi="Times New Roman"/>
        </w:rPr>
        <w:t>araştırma</w:t>
      </w:r>
      <w:proofErr w:type="spellEnd"/>
      <w:r w:rsidRPr="00CC5A51">
        <w:rPr>
          <w:rFonts w:ascii="Times New Roman" w:hAnsi="Times New Roman"/>
        </w:rPr>
        <w:t xml:space="preserve"> </w:t>
      </w:r>
      <w:proofErr w:type="spellStart"/>
      <w:r w:rsidRPr="00CC5A51">
        <w:rPr>
          <w:rFonts w:ascii="Times New Roman" w:hAnsi="Times New Roman"/>
        </w:rPr>
        <w:t>yöntemlerine</w:t>
      </w:r>
      <w:proofErr w:type="spellEnd"/>
      <w:r w:rsidRPr="00CC5A51">
        <w:rPr>
          <w:rFonts w:ascii="Times New Roman" w:hAnsi="Times New Roman"/>
        </w:rPr>
        <w:t xml:space="preserve"> </w:t>
      </w:r>
      <w:proofErr w:type="spellStart"/>
      <w:r w:rsidRPr="00CC5A51">
        <w:rPr>
          <w:rFonts w:ascii="Times New Roman" w:hAnsi="Times New Roman"/>
        </w:rPr>
        <w:t>göre</w:t>
      </w:r>
      <w:proofErr w:type="spellEnd"/>
      <w:r w:rsidRPr="00CC5A51">
        <w:rPr>
          <w:rFonts w:ascii="Times New Roman" w:hAnsi="Times New Roman"/>
        </w:rPr>
        <w:t xml:space="preserve"> </w:t>
      </w:r>
      <w:proofErr w:type="spellStart"/>
      <w:r w:rsidRPr="00CC5A51">
        <w:rPr>
          <w:rFonts w:ascii="Times New Roman" w:hAnsi="Times New Roman"/>
        </w:rPr>
        <w:t>dağılımları</w:t>
      </w:r>
      <w:proofErr w:type="spellEnd"/>
      <w:r w:rsidRPr="00CC5A51">
        <w:rPr>
          <w:rFonts w:ascii="Times New Roman" w:hAnsi="Times New Roman"/>
        </w:rPr>
        <w:t xml:space="preserve"> </w:t>
      </w:r>
      <w:proofErr w:type="spellStart"/>
      <w:r w:rsidRPr="00CC5A51">
        <w:rPr>
          <w:rFonts w:ascii="Times New Roman" w:hAnsi="Times New Roman"/>
        </w:rPr>
        <w:t>verilmektedir</w:t>
      </w:r>
      <w:proofErr w:type="spellEnd"/>
      <w:r w:rsidRPr="00CC5A51">
        <w:rPr>
          <w:rFonts w:ascii="Times New Roman" w:hAnsi="Times New Roman"/>
        </w:rPr>
        <w:t>.</w:t>
      </w:r>
    </w:p>
    <w:p w14:paraId="680285D5" w14:textId="77777777" w:rsidR="00CC5A51" w:rsidRPr="004D40EF" w:rsidRDefault="00CC5A51" w:rsidP="00CC5A51">
      <w:pPr>
        <w:spacing w:line="360" w:lineRule="auto"/>
        <w:jc w:val="center"/>
        <w:rPr>
          <w:rFonts w:ascii="Times New Roman" w:hAnsi="Times New Roman"/>
          <w:b/>
          <w:sz w:val="20"/>
          <w:szCs w:val="20"/>
        </w:rPr>
      </w:pPr>
      <w:r w:rsidRPr="004D40EF">
        <w:rPr>
          <w:rFonts w:ascii="Times New Roman" w:hAnsi="Times New Roman"/>
          <w:b/>
          <w:sz w:val="20"/>
          <w:szCs w:val="20"/>
        </w:rPr>
        <w:t xml:space="preserve">Tablo 6. </w:t>
      </w:r>
      <w:proofErr w:type="spellStart"/>
      <w:r w:rsidRPr="004D40EF">
        <w:rPr>
          <w:rFonts w:ascii="Times New Roman" w:hAnsi="Times New Roman"/>
          <w:sz w:val="20"/>
          <w:szCs w:val="20"/>
        </w:rPr>
        <w:t>Lisansüstü</w:t>
      </w:r>
      <w:proofErr w:type="spellEnd"/>
      <w:r w:rsidRPr="004D40EF">
        <w:rPr>
          <w:rFonts w:ascii="Times New Roman" w:hAnsi="Times New Roman"/>
          <w:sz w:val="20"/>
          <w:szCs w:val="20"/>
        </w:rPr>
        <w:t xml:space="preserve"> </w:t>
      </w:r>
      <w:proofErr w:type="spellStart"/>
      <w:r w:rsidRPr="004D40EF">
        <w:rPr>
          <w:rFonts w:ascii="Times New Roman" w:hAnsi="Times New Roman"/>
          <w:sz w:val="20"/>
          <w:szCs w:val="20"/>
        </w:rPr>
        <w:t>Tezlerin</w:t>
      </w:r>
      <w:proofErr w:type="spellEnd"/>
      <w:r w:rsidRPr="004D40EF">
        <w:rPr>
          <w:rFonts w:ascii="Times New Roman" w:hAnsi="Times New Roman"/>
          <w:sz w:val="20"/>
          <w:szCs w:val="20"/>
        </w:rPr>
        <w:t xml:space="preserve"> </w:t>
      </w:r>
      <w:proofErr w:type="spellStart"/>
      <w:r w:rsidRPr="004D40EF">
        <w:rPr>
          <w:rFonts w:ascii="Times New Roman" w:hAnsi="Times New Roman"/>
          <w:sz w:val="20"/>
          <w:szCs w:val="20"/>
        </w:rPr>
        <w:t>Araştırma</w:t>
      </w:r>
      <w:proofErr w:type="spellEnd"/>
      <w:r w:rsidRPr="004D40EF">
        <w:rPr>
          <w:rFonts w:ascii="Times New Roman" w:hAnsi="Times New Roman"/>
          <w:sz w:val="20"/>
          <w:szCs w:val="20"/>
        </w:rPr>
        <w:t xml:space="preserve"> </w:t>
      </w:r>
      <w:proofErr w:type="spellStart"/>
      <w:r w:rsidRPr="004D40EF">
        <w:rPr>
          <w:rFonts w:ascii="Times New Roman" w:hAnsi="Times New Roman"/>
          <w:sz w:val="20"/>
          <w:szCs w:val="20"/>
        </w:rPr>
        <w:t>Yöntemlerine</w:t>
      </w:r>
      <w:proofErr w:type="spellEnd"/>
      <w:r w:rsidRPr="004D40EF">
        <w:rPr>
          <w:rFonts w:ascii="Times New Roman" w:hAnsi="Times New Roman"/>
          <w:sz w:val="20"/>
          <w:szCs w:val="20"/>
        </w:rPr>
        <w:t xml:space="preserve"> </w:t>
      </w:r>
      <w:proofErr w:type="spellStart"/>
      <w:r w:rsidRPr="004D40EF">
        <w:rPr>
          <w:rFonts w:ascii="Times New Roman" w:hAnsi="Times New Roman"/>
          <w:sz w:val="20"/>
          <w:szCs w:val="20"/>
        </w:rPr>
        <w:t>Göre</w:t>
      </w:r>
      <w:proofErr w:type="spellEnd"/>
      <w:r w:rsidRPr="004D40EF">
        <w:rPr>
          <w:rFonts w:ascii="Times New Roman" w:hAnsi="Times New Roman"/>
          <w:sz w:val="20"/>
          <w:szCs w:val="20"/>
        </w:rPr>
        <w:t xml:space="preserve"> </w:t>
      </w:r>
      <w:proofErr w:type="spellStart"/>
      <w:r w:rsidRPr="004D40EF">
        <w:rPr>
          <w:rFonts w:ascii="Times New Roman" w:hAnsi="Times New Roman"/>
          <w:sz w:val="20"/>
          <w:szCs w:val="20"/>
        </w:rPr>
        <w:t>Dağılımı</w:t>
      </w:r>
      <w:proofErr w:type="spellEnd"/>
    </w:p>
    <w:tbl>
      <w:tblPr>
        <w:tblStyle w:val="TabloKlavuzuAk"/>
        <w:tblW w:w="9067" w:type="dxa"/>
        <w:tblInd w:w="0" w:type="dxa"/>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1790"/>
        <w:gridCol w:w="1161"/>
        <w:gridCol w:w="1483"/>
        <w:gridCol w:w="1074"/>
        <w:gridCol w:w="942"/>
        <w:gridCol w:w="1280"/>
        <w:gridCol w:w="1337"/>
      </w:tblGrid>
      <w:tr w:rsidR="00CC5A51" w:rsidRPr="004D40EF" w14:paraId="2C9BE00C" w14:textId="77777777" w:rsidTr="00CC5A51">
        <w:trPr>
          <w:trHeight w:val="420"/>
        </w:trPr>
        <w:tc>
          <w:tcPr>
            <w:tcW w:w="1790" w:type="dxa"/>
            <w:vMerge w:val="restart"/>
            <w:tcBorders>
              <w:top w:val="single" w:sz="8" w:space="0" w:color="auto"/>
            </w:tcBorders>
          </w:tcPr>
          <w:p w14:paraId="43D53217" w14:textId="77777777" w:rsidR="00CC5A51" w:rsidRPr="004D40EF" w:rsidRDefault="00CC5A51" w:rsidP="00CC5A51">
            <w:pPr>
              <w:spacing w:line="360" w:lineRule="auto"/>
              <w:jc w:val="center"/>
              <w:rPr>
                <w:rFonts w:ascii="Times New Roman" w:hAnsi="Times New Roman"/>
                <w:b/>
                <w:sz w:val="20"/>
                <w:szCs w:val="20"/>
              </w:rPr>
            </w:pPr>
          </w:p>
          <w:p w14:paraId="64EF83E8" w14:textId="77777777" w:rsidR="00CC5A51" w:rsidRPr="004D40EF" w:rsidRDefault="00CC5A51" w:rsidP="00CC5A51">
            <w:pPr>
              <w:spacing w:line="360" w:lineRule="auto"/>
              <w:jc w:val="center"/>
              <w:rPr>
                <w:rFonts w:ascii="Times New Roman" w:hAnsi="Times New Roman"/>
                <w:b/>
                <w:sz w:val="20"/>
                <w:szCs w:val="20"/>
              </w:rPr>
            </w:pPr>
            <w:r w:rsidRPr="004D40EF">
              <w:rPr>
                <w:rFonts w:ascii="Times New Roman" w:hAnsi="Times New Roman"/>
                <w:b/>
                <w:sz w:val="20"/>
                <w:szCs w:val="20"/>
              </w:rPr>
              <w:t>Yöntemler</w:t>
            </w:r>
          </w:p>
        </w:tc>
        <w:tc>
          <w:tcPr>
            <w:tcW w:w="2644" w:type="dxa"/>
            <w:gridSpan w:val="2"/>
            <w:tcBorders>
              <w:top w:val="single" w:sz="8" w:space="0" w:color="auto"/>
              <w:bottom w:val="single" w:sz="8" w:space="0" w:color="auto"/>
            </w:tcBorders>
            <w:hideMark/>
          </w:tcPr>
          <w:p w14:paraId="53A4362B" w14:textId="77777777" w:rsidR="00CC5A51" w:rsidRPr="004D40EF" w:rsidRDefault="00CC5A51" w:rsidP="00CC5A51">
            <w:pPr>
              <w:spacing w:line="360" w:lineRule="auto"/>
              <w:jc w:val="center"/>
              <w:rPr>
                <w:rFonts w:ascii="Times New Roman" w:hAnsi="Times New Roman"/>
                <w:b/>
                <w:sz w:val="20"/>
                <w:szCs w:val="20"/>
              </w:rPr>
            </w:pPr>
            <w:r w:rsidRPr="004D40EF">
              <w:rPr>
                <w:rFonts w:ascii="Times New Roman" w:hAnsi="Times New Roman"/>
                <w:b/>
                <w:sz w:val="20"/>
                <w:szCs w:val="20"/>
              </w:rPr>
              <w:t>Yüksek Lisans</w:t>
            </w:r>
          </w:p>
        </w:tc>
        <w:tc>
          <w:tcPr>
            <w:tcW w:w="2016" w:type="dxa"/>
            <w:gridSpan w:val="2"/>
            <w:tcBorders>
              <w:top w:val="single" w:sz="8" w:space="0" w:color="auto"/>
              <w:bottom w:val="single" w:sz="8" w:space="0" w:color="auto"/>
            </w:tcBorders>
            <w:hideMark/>
          </w:tcPr>
          <w:p w14:paraId="5DBEF61F" w14:textId="77777777" w:rsidR="00CC5A51" w:rsidRPr="004D40EF" w:rsidRDefault="00CC5A51" w:rsidP="00CC5A51">
            <w:pPr>
              <w:spacing w:line="360" w:lineRule="auto"/>
              <w:jc w:val="center"/>
              <w:rPr>
                <w:rFonts w:ascii="Times New Roman" w:hAnsi="Times New Roman"/>
                <w:b/>
                <w:sz w:val="20"/>
                <w:szCs w:val="20"/>
              </w:rPr>
            </w:pPr>
            <w:r w:rsidRPr="004D40EF">
              <w:rPr>
                <w:rFonts w:ascii="Times New Roman" w:hAnsi="Times New Roman"/>
                <w:b/>
                <w:sz w:val="20"/>
                <w:szCs w:val="20"/>
              </w:rPr>
              <w:t>Doktora</w:t>
            </w:r>
          </w:p>
        </w:tc>
        <w:tc>
          <w:tcPr>
            <w:tcW w:w="2617" w:type="dxa"/>
            <w:gridSpan w:val="2"/>
            <w:tcBorders>
              <w:top w:val="single" w:sz="8" w:space="0" w:color="auto"/>
              <w:bottom w:val="single" w:sz="8" w:space="0" w:color="auto"/>
            </w:tcBorders>
            <w:hideMark/>
          </w:tcPr>
          <w:p w14:paraId="01F4EFB0" w14:textId="77777777" w:rsidR="00CC5A51" w:rsidRPr="004D40EF" w:rsidRDefault="00CC5A51" w:rsidP="00CC5A51">
            <w:pPr>
              <w:spacing w:line="360" w:lineRule="auto"/>
              <w:jc w:val="center"/>
              <w:rPr>
                <w:rFonts w:ascii="Times New Roman" w:hAnsi="Times New Roman"/>
                <w:b/>
                <w:sz w:val="20"/>
                <w:szCs w:val="20"/>
              </w:rPr>
            </w:pPr>
            <w:r w:rsidRPr="004D40EF">
              <w:rPr>
                <w:rFonts w:ascii="Times New Roman" w:hAnsi="Times New Roman"/>
                <w:b/>
                <w:sz w:val="20"/>
                <w:szCs w:val="20"/>
              </w:rPr>
              <w:t>Toplam</w:t>
            </w:r>
          </w:p>
        </w:tc>
      </w:tr>
      <w:tr w:rsidR="00CC5A51" w:rsidRPr="004D40EF" w14:paraId="42CA82AC" w14:textId="77777777" w:rsidTr="00CC5A51">
        <w:trPr>
          <w:trHeight w:val="400"/>
        </w:trPr>
        <w:tc>
          <w:tcPr>
            <w:tcW w:w="0" w:type="auto"/>
            <w:vMerge/>
            <w:tcBorders>
              <w:bottom w:val="single" w:sz="8" w:space="0" w:color="auto"/>
            </w:tcBorders>
            <w:vAlign w:val="center"/>
            <w:hideMark/>
          </w:tcPr>
          <w:p w14:paraId="72EEED2C" w14:textId="77777777" w:rsidR="00CC5A51" w:rsidRPr="004D40EF" w:rsidRDefault="00CC5A51" w:rsidP="00CC5A51">
            <w:pPr>
              <w:spacing w:line="360" w:lineRule="auto"/>
              <w:rPr>
                <w:rFonts w:ascii="Times New Roman" w:hAnsi="Times New Roman"/>
                <w:b/>
                <w:sz w:val="20"/>
                <w:szCs w:val="20"/>
                <w:lang w:eastAsia="en-US"/>
              </w:rPr>
            </w:pPr>
          </w:p>
        </w:tc>
        <w:tc>
          <w:tcPr>
            <w:tcW w:w="1161" w:type="dxa"/>
            <w:tcBorders>
              <w:top w:val="single" w:sz="8" w:space="0" w:color="auto"/>
              <w:bottom w:val="single" w:sz="8" w:space="0" w:color="auto"/>
            </w:tcBorders>
            <w:hideMark/>
          </w:tcPr>
          <w:p w14:paraId="530DA665" w14:textId="77777777" w:rsidR="00CC5A51" w:rsidRPr="004D40EF" w:rsidRDefault="00CC5A51" w:rsidP="00CC5A51">
            <w:pPr>
              <w:spacing w:line="360" w:lineRule="auto"/>
              <w:jc w:val="center"/>
              <w:rPr>
                <w:rFonts w:ascii="Times New Roman" w:hAnsi="Times New Roman"/>
                <w:sz w:val="20"/>
                <w:szCs w:val="20"/>
              </w:rPr>
            </w:pPr>
            <w:r w:rsidRPr="004D40EF">
              <w:rPr>
                <w:rFonts w:ascii="Times New Roman" w:hAnsi="Times New Roman"/>
                <w:sz w:val="20"/>
                <w:szCs w:val="20"/>
              </w:rPr>
              <w:t>Frekans</w:t>
            </w:r>
          </w:p>
        </w:tc>
        <w:tc>
          <w:tcPr>
            <w:tcW w:w="1483" w:type="dxa"/>
            <w:tcBorders>
              <w:top w:val="single" w:sz="8" w:space="0" w:color="auto"/>
              <w:bottom w:val="single" w:sz="8" w:space="0" w:color="auto"/>
            </w:tcBorders>
            <w:hideMark/>
          </w:tcPr>
          <w:p w14:paraId="4DB562CF" w14:textId="77777777" w:rsidR="00CC5A51" w:rsidRPr="004D40EF" w:rsidRDefault="00CC5A51" w:rsidP="00CC5A51">
            <w:pPr>
              <w:spacing w:line="360" w:lineRule="auto"/>
              <w:jc w:val="center"/>
              <w:rPr>
                <w:rFonts w:ascii="Times New Roman" w:hAnsi="Times New Roman"/>
                <w:sz w:val="20"/>
                <w:szCs w:val="20"/>
              </w:rPr>
            </w:pPr>
            <w:r w:rsidRPr="004D40EF">
              <w:rPr>
                <w:rFonts w:ascii="Times New Roman" w:hAnsi="Times New Roman"/>
                <w:sz w:val="20"/>
                <w:szCs w:val="20"/>
              </w:rPr>
              <w:t>Yüzde</w:t>
            </w:r>
          </w:p>
        </w:tc>
        <w:tc>
          <w:tcPr>
            <w:tcW w:w="1074" w:type="dxa"/>
            <w:tcBorders>
              <w:top w:val="single" w:sz="8" w:space="0" w:color="auto"/>
              <w:bottom w:val="single" w:sz="8" w:space="0" w:color="auto"/>
            </w:tcBorders>
            <w:hideMark/>
          </w:tcPr>
          <w:p w14:paraId="429C6B2D" w14:textId="77777777" w:rsidR="00CC5A51" w:rsidRPr="004D40EF" w:rsidRDefault="00CC5A51" w:rsidP="00CC5A51">
            <w:pPr>
              <w:spacing w:line="360" w:lineRule="auto"/>
              <w:jc w:val="center"/>
              <w:rPr>
                <w:rFonts w:ascii="Times New Roman" w:hAnsi="Times New Roman"/>
                <w:sz w:val="20"/>
                <w:szCs w:val="20"/>
              </w:rPr>
            </w:pPr>
            <w:r w:rsidRPr="004D40EF">
              <w:rPr>
                <w:rFonts w:ascii="Times New Roman" w:hAnsi="Times New Roman"/>
                <w:sz w:val="20"/>
                <w:szCs w:val="20"/>
              </w:rPr>
              <w:t>Frekans</w:t>
            </w:r>
          </w:p>
        </w:tc>
        <w:tc>
          <w:tcPr>
            <w:tcW w:w="942" w:type="dxa"/>
            <w:tcBorders>
              <w:top w:val="single" w:sz="8" w:space="0" w:color="auto"/>
              <w:bottom w:val="single" w:sz="8" w:space="0" w:color="auto"/>
            </w:tcBorders>
            <w:hideMark/>
          </w:tcPr>
          <w:p w14:paraId="05C87E3C" w14:textId="77777777" w:rsidR="00CC5A51" w:rsidRPr="004D40EF" w:rsidRDefault="00CC5A51" w:rsidP="00CC5A51">
            <w:pPr>
              <w:spacing w:line="360" w:lineRule="auto"/>
              <w:jc w:val="center"/>
              <w:rPr>
                <w:rFonts w:ascii="Times New Roman" w:hAnsi="Times New Roman"/>
                <w:sz w:val="20"/>
                <w:szCs w:val="20"/>
              </w:rPr>
            </w:pPr>
            <w:r w:rsidRPr="004D40EF">
              <w:rPr>
                <w:rFonts w:ascii="Times New Roman" w:hAnsi="Times New Roman"/>
                <w:sz w:val="20"/>
                <w:szCs w:val="20"/>
              </w:rPr>
              <w:t>Yüzde</w:t>
            </w:r>
          </w:p>
        </w:tc>
        <w:tc>
          <w:tcPr>
            <w:tcW w:w="1280" w:type="dxa"/>
            <w:tcBorders>
              <w:top w:val="single" w:sz="8" w:space="0" w:color="auto"/>
              <w:bottom w:val="single" w:sz="8" w:space="0" w:color="auto"/>
            </w:tcBorders>
            <w:hideMark/>
          </w:tcPr>
          <w:p w14:paraId="779F71F3" w14:textId="77777777" w:rsidR="00CC5A51" w:rsidRPr="004D40EF" w:rsidRDefault="00CC5A51" w:rsidP="00CC5A51">
            <w:pPr>
              <w:spacing w:line="360" w:lineRule="auto"/>
              <w:jc w:val="center"/>
              <w:rPr>
                <w:rFonts w:ascii="Times New Roman" w:hAnsi="Times New Roman"/>
                <w:sz w:val="20"/>
                <w:szCs w:val="20"/>
              </w:rPr>
            </w:pPr>
            <w:r w:rsidRPr="004D40EF">
              <w:rPr>
                <w:rFonts w:ascii="Times New Roman" w:hAnsi="Times New Roman"/>
                <w:sz w:val="20"/>
                <w:szCs w:val="20"/>
              </w:rPr>
              <w:t>Frekans</w:t>
            </w:r>
          </w:p>
        </w:tc>
        <w:tc>
          <w:tcPr>
            <w:tcW w:w="1337" w:type="dxa"/>
            <w:tcBorders>
              <w:top w:val="single" w:sz="8" w:space="0" w:color="auto"/>
              <w:bottom w:val="single" w:sz="8" w:space="0" w:color="auto"/>
            </w:tcBorders>
            <w:hideMark/>
          </w:tcPr>
          <w:p w14:paraId="3AE37349" w14:textId="77777777" w:rsidR="00CC5A51" w:rsidRPr="004D40EF" w:rsidRDefault="00CC5A51" w:rsidP="00CC5A51">
            <w:pPr>
              <w:spacing w:line="360" w:lineRule="auto"/>
              <w:jc w:val="center"/>
              <w:rPr>
                <w:rFonts w:ascii="Times New Roman" w:hAnsi="Times New Roman"/>
                <w:sz w:val="20"/>
                <w:szCs w:val="20"/>
              </w:rPr>
            </w:pPr>
            <w:r w:rsidRPr="004D40EF">
              <w:rPr>
                <w:rFonts w:ascii="Times New Roman" w:hAnsi="Times New Roman"/>
                <w:sz w:val="20"/>
                <w:szCs w:val="20"/>
              </w:rPr>
              <w:t>Yüzde</w:t>
            </w:r>
          </w:p>
        </w:tc>
      </w:tr>
      <w:tr w:rsidR="00CC5A51" w:rsidRPr="004D40EF" w14:paraId="285821D1" w14:textId="77777777" w:rsidTr="00CC5A51">
        <w:trPr>
          <w:trHeight w:val="441"/>
        </w:trPr>
        <w:tc>
          <w:tcPr>
            <w:tcW w:w="1790" w:type="dxa"/>
            <w:tcBorders>
              <w:top w:val="single" w:sz="8" w:space="0" w:color="auto"/>
            </w:tcBorders>
            <w:hideMark/>
          </w:tcPr>
          <w:p w14:paraId="6E03E170" w14:textId="77777777" w:rsidR="00CC5A51" w:rsidRPr="004D40EF" w:rsidRDefault="00CC5A51" w:rsidP="00CC5A51">
            <w:pPr>
              <w:spacing w:line="360" w:lineRule="auto"/>
              <w:jc w:val="center"/>
              <w:rPr>
                <w:rFonts w:ascii="Times New Roman" w:hAnsi="Times New Roman"/>
                <w:sz w:val="20"/>
                <w:szCs w:val="20"/>
              </w:rPr>
            </w:pPr>
            <w:r w:rsidRPr="004D40EF">
              <w:rPr>
                <w:rFonts w:ascii="Times New Roman" w:hAnsi="Times New Roman"/>
                <w:sz w:val="20"/>
                <w:szCs w:val="20"/>
              </w:rPr>
              <w:t>Nitel</w:t>
            </w:r>
          </w:p>
        </w:tc>
        <w:tc>
          <w:tcPr>
            <w:tcW w:w="1161" w:type="dxa"/>
            <w:tcBorders>
              <w:top w:val="single" w:sz="8" w:space="0" w:color="auto"/>
            </w:tcBorders>
            <w:hideMark/>
          </w:tcPr>
          <w:p w14:paraId="25EC878A" w14:textId="77777777" w:rsidR="00CC5A51" w:rsidRPr="004D40EF" w:rsidRDefault="00CC5A51" w:rsidP="00CC5A51">
            <w:pPr>
              <w:spacing w:line="360" w:lineRule="auto"/>
              <w:jc w:val="center"/>
              <w:rPr>
                <w:rFonts w:ascii="Times New Roman" w:hAnsi="Times New Roman"/>
                <w:sz w:val="20"/>
                <w:szCs w:val="20"/>
              </w:rPr>
            </w:pPr>
            <w:r w:rsidRPr="004D40EF">
              <w:rPr>
                <w:rFonts w:ascii="Times New Roman" w:hAnsi="Times New Roman"/>
                <w:sz w:val="20"/>
                <w:szCs w:val="20"/>
              </w:rPr>
              <w:t>1</w:t>
            </w:r>
          </w:p>
        </w:tc>
        <w:tc>
          <w:tcPr>
            <w:tcW w:w="1483" w:type="dxa"/>
            <w:tcBorders>
              <w:top w:val="single" w:sz="8" w:space="0" w:color="auto"/>
            </w:tcBorders>
            <w:hideMark/>
          </w:tcPr>
          <w:p w14:paraId="7E188ABA" w14:textId="77777777" w:rsidR="00CC5A51" w:rsidRPr="004D40EF" w:rsidRDefault="00CC5A51" w:rsidP="00CC5A51">
            <w:pPr>
              <w:spacing w:line="360" w:lineRule="auto"/>
              <w:jc w:val="center"/>
              <w:rPr>
                <w:rFonts w:ascii="Times New Roman" w:hAnsi="Times New Roman"/>
                <w:sz w:val="20"/>
                <w:szCs w:val="20"/>
              </w:rPr>
            </w:pPr>
            <w:r w:rsidRPr="004D40EF">
              <w:rPr>
                <w:rFonts w:ascii="Times New Roman" w:hAnsi="Times New Roman"/>
                <w:sz w:val="20"/>
                <w:szCs w:val="20"/>
              </w:rPr>
              <w:t>7,1</w:t>
            </w:r>
          </w:p>
        </w:tc>
        <w:tc>
          <w:tcPr>
            <w:tcW w:w="1074" w:type="dxa"/>
            <w:tcBorders>
              <w:top w:val="single" w:sz="8" w:space="0" w:color="auto"/>
            </w:tcBorders>
            <w:hideMark/>
          </w:tcPr>
          <w:p w14:paraId="0E8EFA5C" w14:textId="77777777" w:rsidR="00CC5A51" w:rsidRPr="004D40EF" w:rsidRDefault="00CC5A51" w:rsidP="00CC5A51">
            <w:pPr>
              <w:spacing w:line="360" w:lineRule="auto"/>
              <w:jc w:val="center"/>
              <w:rPr>
                <w:rFonts w:ascii="Times New Roman" w:hAnsi="Times New Roman"/>
                <w:sz w:val="20"/>
                <w:szCs w:val="20"/>
              </w:rPr>
            </w:pPr>
            <w:r w:rsidRPr="004D40EF">
              <w:rPr>
                <w:rFonts w:ascii="Times New Roman" w:hAnsi="Times New Roman"/>
                <w:sz w:val="20"/>
                <w:szCs w:val="20"/>
              </w:rPr>
              <w:t>1</w:t>
            </w:r>
          </w:p>
        </w:tc>
        <w:tc>
          <w:tcPr>
            <w:tcW w:w="942" w:type="dxa"/>
            <w:tcBorders>
              <w:top w:val="single" w:sz="8" w:space="0" w:color="auto"/>
            </w:tcBorders>
            <w:hideMark/>
          </w:tcPr>
          <w:p w14:paraId="1E274768" w14:textId="77777777" w:rsidR="00CC5A51" w:rsidRPr="004D40EF" w:rsidRDefault="00CC5A51" w:rsidP="00CC5A51">
            <w:pPr>
              <w:spacing w:line="360" w:lineRule="auto"/>
              <w:jc w:val="center"/>
              <w:rPr>
                <w:rFonts w:ascii="Times New Roman" w:hAnsi="Times New Roman"/>
                <w:sz w:val="20"/>
                <w:szCs w:val="20"/>
              </w:rPr>
            </w:pPr>
            <w:r w:rsidRPr="004D40EF">
              <w:rPr>
                <w:rFonts w:ascii="Times New Roman" w:hAnsi="Times New Roman"/>
                <w:sz w:val="20"/>
                <w:szCs w:val="20"/>
              </w:rPr>
              <w:t>7,1</w:t>
            </w:r>
          </w:p>
        </w:tc>
        <w:tc>
          <w:tcPr>
            <w:tcW w:w="1280" w:type="dxa"/>
            <w:tcBorders>
              <w:top w:val="single" w:sz="8" w:space="0" w:color="auto"/>
            </w:tcBorders>
            <w:hideMark/>
          </w:tcPr>
          <w:p w14:paraId="63EB2C28" w14:textId="77777777" w:rsidR="00CC5A51" w:rsidRPr="004D40EF" w:rsidRDefault="00CC5A51" w:rsidP="00CC5A51">
            <w:pPr>
              <w:spacing w:line="360" w:lineRule="auto"/>
              <w:jc w:val="center"/>
              <w:rPr>
                <w:rFonts w:ascii="Times New Roman" w:hAnsi="Times New Roman"/>
                <w:sz w:val="20"/>
                <w:szCs w:val="20"/>
              </w:rPr>
            </w:pPr>
            <w:r w:rsidRPr="004D40EF">
              <w:rPr>
                <w:rFonts w:ascii="Times New Roman" w:hAnsi="Times New Roman"/>
                <w:sz w:val="20"/>
                <w:szCs w:val="20"/>
              </w:rPr>
              <w:t>2</w:t>
            </w:r>
          </w:p>
        </w:tc>
        <w:tc>
          <w:tcPr>
            <w:tcW w:w="1337" w:type="dxa"/>
            <w:tcBorders>
              <w:top w:val="single" w:sz="8" w:space="0" w:color="auto"/>
            </w:tcBorders>
            <w:hideMark/>
          </w:tcPr>
          <w:p w14:paraId="5009F065" w14:textId="77777777" w:rsidR="00CC5A51" w:rsidRPr="004D40EF" w:rsidRDefault="00CC5A51" w:rsidP="00CC5A51">
            <w:pPr>
              <w:spacing w:line="360" w:lineRule="auto"/>
              <w:jc w:val="center"/>
              <w:rPr>
                <w:rFonts w:ascii="Times New Roman" w:hAnsi="Times New Roman"/>
                <w:sz w:val="20"/>
                <w:szCs w:val="20"/>
              </w:rPr>
            </w:pPr>
            <w:r w:rsidRPr="004D40EF">
              <w:rPr>
                <w:rFonts w:ascii="Times New Roman" w:hAnsi="Times New Roman"/>
                <w:sz w:val="20"/>
                <w:szCs w:val="20"/>
              </w:rPr>
              <w:t>14,3</w:t>
            </w:r>
          </w:p>
        </w:tc>
      </w:tr>
      <w:tr w:rsidR="00CC5A51" w:rsidRPr="004D40EF" w14:paraId="78BB92C2" w14:textId="77777777" w:rsidTr="00CC5A51">
        <w:trPr>
          <w:trHeight w:val="420"/>
        </w:trPr>
        <w:tc>
          <w:tcPr>
            <w:tcW w:w="1790" w:type="dxa"/>
          </w:tcPr>
          <w:p w14:paraId="58162192" w14:textId="77777777" w:rsidR="00CC5A51" w:rsidRPr="004D40EF" w:rsidRDefault="00CC5A51" w:rsidP="00CC5A51">
            <w:pPr>
              <w:spacing w:line="360" w:lineRule="auto"/>
              <w:jc w:val="center"/>
              <w:rPr>
                <w:rFonts w:ascii="Times New Roman" w:hAnsi="Times New Roman"/>
                <w:sz w:val="20"/>
                <w:szCs w:val="20"/>
              </w:rPr>
            </w:pPr>
            <w:r w:rsidRPr="004D40EF">
              <w:rPr>
                <w:rFonts w:ascii="Times New Roman" w:hAnsi="Times New Roman"/>
                <w:sz w:val="20"/>
                <w:szCs w:val="20"/>
              </w:rPr>
              <w:t>Nicel</w:t>
            </w:r>
          </w:p>
        </w:tc>
        <w:tc>
          <w:tcPr>
            <w:tcW w:w="1161" w:type="dxa"/>
          </w:tcPr>
          <w:p w14:paraId="6412C54A" w14:textId="77777777" w:rsidR="00CC5A51" w:rsidRPr="004D40EF" w:rsidRDefault="00CC5A51" w:rsidP="00CC5A51">
            <w:pPr>
              <w:spacing w:line="360" w:lineRule="auto"/>
              <w:jc w:val="center"/>
              <w:rPr>
                <w:rFonts w:ascii="Times New Roman" w:hAnsi="Times New Roman"/>
                <w:sz w:val="20"/>
                <w:szCs w:val="20"/>
              </w:rPr>
            </w:pPr>
            <w:r w:rsidRPr="004D40EF">
              <w:rPr>
                <w:rFonts w:ascii="Times New Roman" w:hAnsi="Times New Roman"/>
                <w:sz w:val="20"/>
                <w:szCs w:val="20"/>
              </w:rPr>
              <w:t>7</w:t>
            </w:r>
          </w:p>
        </w:tc>
        <w:tc>
          <w:tcPr>
            <w:tcW w:w="1483" w:type="dxa"/>
          </w:tcPr>
          <w:p w14:paraId="3F278D43" w14:textId="77777777" w:rsidR="00CC5A51" w:rsidRPr="004D40EF" w:rsidRDefault="00CC5A51" w:rsidP="00CC5A51">
            <w:pPr>
              <w:spacing w:line="360" w:lineRule="auto"/>
              <w:jc w:val="center"/>
              <w:rPr>
                <w:rFonts w:ascii="Times New Roman" w:hAnsi="Times New Roman"/>
                <w:sz w:val="20"/>
                <w:szCs w:val="20"/>
              </w:rPr>
            </w:pPr>
            <w:r w:rsidRPr="004D40EF">
              <w:rPr>
                <w:rFonts w:ascii="Times New Roman" w:hAnsi="Times New Roman"/>
                <w:sz w:val="20"/>
                <w:szCs w:val="20"/>
              </w:rPr>
              <w:t>50,0</w:t>
            </w:r>
          </w:p>
        </w:tc>
        <w:tc>
          <w:tcPr>
            <w:tcW w:w="1074" w:type="dxa"/>
          </w:tcPr>
          <w:p w14:paraId="6B6313F6" w14:textId="77777777" w:rsidR="00CC5A51" w:rsidRPr="004D40EF" w:rsidRDefault="00CC5A51" w:rsidP="00CC5A51">
            <w:pPr>
              <w:spacing w:line="360" w:lineRule="auto"/>
              <w:jc w:val="center"/>
              <w:rPr>
                <w:rFonts w:ascii="Times New Roman" w:hAnsi="Times New Roman"/>
                <w:sz w:val="20"/>
                <w:szCs w:val="20"/>
              </w:rPr>
            </w:pPr>
            <w:r w:rsidRPr="004D40EF">
              <w:rPr>
                <w:rFonts w:ascii="Times New Roman" w:hAnsi="Times New Roman"/>
                <w:sz w:val="20"/>
                <w:szCs w:val="20"/>
              </w:rPr>
              <w:t>1</w:t>
            </w:r>
          </w:p>
        </w:tc>
        <w:tc>
          <w:tcPr>
            <w:tcW w:w="942" w:type="dxa"/>
          </w:tcPr>
          <w:p w14:paraId="5301AF4A" w14:textId="77777777" w:rsidR="00CC5A51" w:rsidRPr="004D40EF" w:rsidRDefault="00CC5A51" w:rsidP="00CC5A51">
            <w:pPr>
              <w:spacing w:line="360" w:lineRule="auto"/>
              <w:jc w:val="center"/>
              <w:rPr>
                <w:rFonts w:ascii="Times New Roman" w:hAnsi="Times New Roman"/>
                <w:sz w:val="20"/>
                <w:szCs w:val="20"/>
              </w:rPr>
            </w:pPr>
            <w:r w:rsidRPr="004D40EF">
              <w:rPr>
                <w:rFonts w:ascii="Times New Roman" w:hAnsi="Times New Roman"/>
                <w:sz w:val="20"/>
                <w:szCs w:val="20"/>
              </w:rPr>
              <w:t>7,1</w:t>
            </w:r>
          </w:p>
        </w:tc>
        <w:tc>
          <w:tcPr>
            <w:tcW w:w="1280" w:type="dxa"/>
          </w:tcPr>
          <w:p w14:paraId="02AE8B85" w14:textId="77777777" w:rsidR="00CC5A51" w:rsidRPr="004D40EF" w:rsidRDefault="00CC5A51" w:rsidP="00CC5A51">
            <w:pPr>
              <w:spacing w:line="360" w:lineRule="auto"/>
              <w:jc w:val="center"/>
              <w:rPr>
                <w:rFonts w:ascii="Times New Roman" w:hAnsi="Times New Roman"/>
                <w:sz w:val="20"/>
                <w:szCs w:val="20"/>
              </w:rPr>
            </w:pPr>
            <w:r w:rsidRPr="004D40EF">
              <w:rPr>
                <w:rFonts w:ascii="Times New Roman" w:hAnsi="Times New Roman"/>
                <w:sz w:val="20"/>
                <w:szCs w:val="20"/>
              </w:rPr>
              <w:t>8</w:t>
            </w:r>
          </w:p>
        </w:tc>
        <w:tc>
          <w:tcPr>
            <w:tcW w:w="1337" w:type="dxa"/>
          </w:tcPr>
          <w:p w14:paraId="7D2B146D" w14:textId="77777777" w:rsidR="00CC5A51" w:rsidRPr="004D40EF" w:rsidRDefault="00CC5A51" w:rsidP="00CC5A51">
            <w:pPr>
              <w:spacing w:line="360" w:lineRule="auto"/>
              <w:jc w:val="center"/>
              <w:rPr>
                <w:rFonts w:ascii="Times New Roman" w:hAnsi="Times New Roman"/>
                <w:sz w:val="20"/>
                <w:szCs w:val="20"/>
              </w:rPr>
            </w:pPr>
            <w:r w:rsidRPr="004D40EF">
              <w:rPr>
                <w:rFonts w:ascii="Times New Roman" w:hAnsi="Times New Roman"/>
                <w:sz w:val="20"/>
                <w:szCs w:val="20"/>
              </w:rPr>
              <w:t>57,1</w:t>
            </w:r>
          </w:p>
        </w:tc>
      </w:tr>
      <w:tr w:rsidR="00CC5A51" w:rsidRPr="004D40EF" w14:paraId="7DD534E6" w14:textId="77777777" w:rsidTr="00CC5A51">
        <w:trPr>
          <w:trHeight w:val="426"/>
        </w:trPr>
        <w:tc>
          <w:tcPr>
            <w:tcW w:w="1790" w:type="dxa"/>
            <w:tcBorders>
              <w:bottom w:val="nil"/>
            </w:tcBorders>
          </w:tcPr>
          <w:p w14:paraId="4EFA024E" w14:textId="77777777" w:rsidR="00CC5A51" w:rsidRPr="004D40EF" w:rsidRDefault="00CC5A51" w:rsidP="00CC5A51">
            <w:pPr>
              <w:spacing w:line="360" w:lineRule="auto"/>
              <w:jc w:val="center"/>
              <w:rPr>
                <w:rFonts w:ascii="Times New Roman" w:hAnsi="Times New Roman"/>
                <w:sz w:val="20"/>
                <w:szCs w:val="20"/>
              </w:rPr>
            </w:pPr>
            <w:r w:rsidRPr="004D40EF">
              <w:rPr>
                <w:rFonts w:ascii="Times New Roman" w:hAnsi="Times New Roman"/>
                <w:sz w:val="20"/>
                <w:szCs w:val="20"/>
              </w:rPr>
              <w:t>Derleme</w:t>
            </w:r>
          </w:p>
        </w:tc>
        <w:tc>
          <w:tcPr>
            <w:tcW w:w="1161" w:type="dxa"/>
            <w:tcBorders>
              <w:bottom w:val="nil"/>
            </w:tcBorders>
          </w:tcPr>
          <w:p w14:paraId="68373E7A" w14:textId="77777777" w:rsidR="00CC5A51" w:rsidRPr="004D40EF" w:rsidRDefault="00CC5A51" w:rsidP="00CC5A51">
            <w:pPr>
              <w:spacing w:line="360" w:lineRule="auto"/>
              <w:jc w:val="center"/>
              <w:rPr>
                <w:rFonts w:ascii="Times New Roman" w:hAnsi="Times New Roman"/>
                <w:sz w:val="20"/>
                <w:szCs w:val="20"/>
              </w:rPr>
            </w:pPr>
            <w:r w:rsidRPr="004D40EF">
              <w:rPr>
                <w:rFonts w:ascii="Times New Roman" w:hAnsi="Times New Roman"/>
                <w:sz w:val="20"/>
                <w:szCs w:val="20"/>
              </w:rPr>
              <w:t>3</w:t>
            </w:r>
          </w:p>
        </w:tc>
        <w:tc>
          <w:tcPr>
            <w:tcW w:w="1483" w:type="dxa"/>
            <w:tcBorders>
              <w:bottom w:val="nil"/>
            </w:tcBorders>
          </w:tcPr>
          <w:p w14:paraId="2A64CDDA" w14:textId="77777777" w:rsidR="00CC5A51" w:rsidRPr="004D40EF" w:rsidRDefault="00CC5A51" w:rsidP="00CC5A51">
            <w:pPr>
              <w:spacing w:line="360" w:lineRule="auto"/>
              <w:jc w:val="center"/>
              <w:rPr>
                <w:rFonts w:ascii="Times New Roman" w:hAnsi="Times New Roman"/>
                <w:sz w:val="20"/>
                <w:szCs w:val="20"/>
              </w:rPr>
            </w:pPr>
            <w:r w:rsidRPr="004D40EF">
              <w:rPr>
                <w:rFonts w:ascii="Times New Roman" w:hAnsi="Times New Roman"/>
                <w:sz w:val="20"/>
                <w:szCs w:val="20"/>
              </w:rPr>
              <w:t>21,4</w:t>
            </w:r>
          </w:p>
        </w:tc>
        <w:tc>
          <w:tcPr>
            <w:tcW w:w="1074" w:type="dxa"/>
            <w:tcBorders>
              <w:bottom w:val="nil"/>
            </w:tcBorders>
          </w:tcPr>
          <w:p w14:paraId="7839DD83" w14:textId="77777777" w:rsidR="00CC5A51" w:rsidRPr="004D40EF" w:rsidRDefault="00CC5A51" w:rsidP="00CC5A51">
            <w:pPr>
              <w:spacing w:line="360" w:lineRule="auto"/>
              <w:jc w:val="center"/>
              <w:rPr>
                <w:rFonts w:ascii="Times New Roman" w:hAnsi="Times New Roman"/>
                <w:sz w:val="20"/>
                <w:szCs w:val="20"/>
              </w:rPr>
            </w:pPr>
            <w:r w:rsidRPr="004D40EF">
              <w:rPr>
                <w:rFonts w:ascii="Times New Roman" w:hAnsi="Times New Roman"/>
                <w:sz w:val="20"/>
                <w:szCs w:val="20"/>
              </w:rPr>
              <w:t>0</w:t>
            </w:r>
          </w:p>
        </w:tc>
        <w:tc>
          <w:tcPr>
            <w:tcW w:w="942" w:type="dxa"/>
            <w:tcBorders>
              <w:bottom w:val="nil"/>
            </w:tcBorders>
          </w:tcPr>
          <w:p w14:paraId="5EF3E911" w14:textId="77777777" w:rsidR="00CC5A51" w:rsidRPr="004D40EF" w:rsidRDefault="00CC5A51" w:rsidP="00CC5A51">
            <w:pPr>
              <w:spacing w:line="360" w:lineRule="auto"/>
              <w:jc w:val="center"/>
              <w:rPr>
                <w:rFonts w:ascii="Times New Roman" w:hAnsi="Times New Roman"/>
                <w:sz w:val="20"/>
                <w:szCs w:val="20"/>
              </w:rPr>
            </w:pPr>
            <w:r w:rsidRPr="004D40EF">
              <w:rPr>
                <w:rFonts w:ascii="Times New Roman" w:hAnsi="Times New Roman"/>
                <w:sz w:val="20"/>
                <w:szCs w:val="20"/>
              </w:rPr>
              <w:t>0</w:t>
            </w:r>
          </w:p>
        </w:tc>
        <w:tc>
          <w:tcPr>
            <w:tcW w:w="1280" w:type="dxa"/>
            <w:tcBorders>
              <w:bottom w:val="nil"/>
            </w:tcBorders>
          </w:tcPr>
          <w:p w14:paraId="4E412264" w14:textId="77777777" w:rsidR="00CC5A51" w:rsidRPr="004D40EF" w:rsidRDefault="00CC5A51" w:rsidP="00CC5A51">
            <w:pPr>
              <w:spacing w:line="360" w:lineRule="auto"/>
              <w:jc w:val="center"/>
              <w:rPr>
                <w:rFonts w:ascii="Times New Roman" w:hAnsi="Times New Roman"/>
                <w:sz w:val="20"/>
                <w:szCs w:val="20"/>
              </w:rPr>
            </w:pPr>
            <w:r w:rsidRPr="004D40EF">
              <w:rPr>
                <w:rFonts w:ascii="Times New Roman" w:hAnsi="Times New Roman"/>
                <w:sz w:val="20"/>
                <w:szCs w:val="20"/>
              </w:rPr>
              <w:t>3</w:t>
            </w:r>
          </w:p>
        </w:tc>
        <w:tc>
          <w:tcPr>
            <w:tcW w:w="1337" w:type="dxa"/>
            <w:tcBorders>
              <w:bottom w:val="nil"/>
            </w:tcBorders>
          </w:tcPr>
          <w:p w14:paraId="33D141C7" w14:textId="77777777" w:rsidR="00CC5A51" w:rsidRPr="004D40EF" w:rsidRDefault="00CC5A51" w:rsidP="00CC5A51">
            <w:pPr>
              <w:spacing w:line="360" w:lineRule="auto"/>
              <w:jc w:val="center"/>
              <w:rPr>
                <w:rFonts w:ascii="Times New Roman" w:hAnsi="Times New Roman"/>
                <w:sz w:val="20"/>
                <w:szCs w:val="20"/>
              </w:rPr>
            </w:pPr>
            <w:r w:rsidRPr="004D40EF">
              <w:rPr>
                <w:rFonts w:ascii="Times New Roman" w:hAnsi="Times New Roman"/>
                <w:sz w:val="20"/>
                <w:szCs w:val="20"/>
              </w:rPr>
              <w:t>21,4</w:t>
            </w:r>
          </w:p>
        </w:tc>
      </w:tr>
      <w:tr w:rsidR="00CC5A51" w:rsidRPr="004D40EF" w14:paraId="2820584D" w14:textId="77777777" w:rsidTr="00CC5A51">
        <w:trPr>
          <w:trHeight w:val="404"/>
        </w:trPr>
        <w:tc>
          <w:tcPr>
            <w:tcW w:w="1790" w:type="dxa"/>
            <w:tcBorders>
              <w:top w:val="nil"/>
              <w:bottom w:val="single" w:sz="8" w:space="0" w:color="auto"/>
            </w:tcBorders>
            <w:hideMark/>
          </w:tcPr>
          <w:p w14:paraId="775B51F0" w14:textId="77777777" w:rsidR="00CC5A51" w:rsidRPr="004D40EF" w:rsidRDefault="00CC5A51" w:rsidP="00CC5A51">
            <w:pPr>
              <w:spacing w:line="360" w:lineRule="auto"/>
              <w:jc w:val="center"/>
              <w:rPr>
                <w:rFonts w:ascii="Times New Roman" w:hAnsi="Times New Roman"/>
                <w:sz w:val="20"/>
                <w:szCs w:val="20"/>
              </w:rPr>
            </w:pPr>
            <w:r w:rsidRPr="004D40EF">
              <w:rPr>
                <w:rFonts w:ascii="Times New Roman" w:hAnsi="Times New Roman"/>
                <w:sz w:val="20"/>
                <w:szCs w:val="20"/>
              </w:rPr>
              <w:t>Model Oluşturma</w:t>
            </w:r>
          </w:p>
        </w:tc>
        <w:tc>
          <w:tcPr>
            <w:tcW w:w="1161" w:type="dxa"/>
            <w:tcBorders>
              <w:top w:val="nil"/>
              <w:bottom w:val="single" w:sz="8" w:space="0" w:color="auto"/>
            </w:tcBorders>
            <w:hideMark/>
          </w:tcPr>
          <w:p w14:paraId="05636418" w14:textId="77777777" w:rsidR="00CC5A51" w:rsidRPr="004D40EF" w:rsidRDefault="00CC5A51" w:rsidP="00CC5A51">
            <w:pPr>
              <w:spacing w:line="360" w:lineRule="auto"/>
              <w:jc w:val="center"/>
              <w:rPr>
                <w:rFonts w:ascii="Times New Roman" w:hAnsi="Times New Roman"/>
                <w:sz w:val="20"/>
                <w:szCs w:val="20"/>
              </w:rPr>
            </w:pPr>
            <w:r w:rsidRPr="004D40EF">
              <w:rPr>
                <w:rFonts w:ascii="Times New Roman" w:hAnsi="Times New Roman"/>
                <w:sz w:val="20"/>
                <w:szCs w:val="20"/>
              </w:rPr>
              <w:t>1</w:t>
            </w:r>
          </w:p>
        </w:tc>
        <w:tc>
          <w:tcPr>
            <w:tcW w:w="1483" w:type="dxa"/>
            <w:tcBorders>
              <w:top w:val="nil"/>
              <w:bottom w:val="single" w:sz="8" w:space="0" w:color="auto"/>
            </w:tcBorders>
            <w:hideMark/>
          </w:tcPr>
          <w:p w14:paraId="5103A297" w14:textId="77777777" w:rsidR="00CC5A51" w:rsidRPr="004D40EF" w:rsidRDefault="00CC5A51" w:rsidP="00CC5A51">
            <w:pPr>
              <w:spacing w:line="360" w:lineRule="auto"/>
              <w:jc w:val="center"/>
              <w:rPr>
                <w:rFonts w:ascii="Times New Roman" w:hAnsi="Times New Roman"/>
                <w:sz w:val="20"/>
                <w:szCs w:val="20"/>
              </w:rPr>
            </w:pPr>
            <w:r w:rsidRPr="004D40EF">
              <w:rPr>
                <w:rFonts w:ascii="Times New Roman" w:hAnsi="Times New Roman"/>
                <w:sz w:val="20"/>
                <w:szCs w:val="20"/>
              </w:rPr>
              <w:t>7,1</w:t>
            </w:r>
          </w:p>
        </w:tc>
        <w:tc>
          <w:tcPr>
            <w:tcW w:w="1074" w:type="dxa"/>
            <w:tcBorders>
              <w:top w:val="nil"/>
              <w:bottom w:val="single" w:sz="8" w:space="0" w:color="auto"/>
            </w:tcBorders>
            <w:hideMark/>
          </w:tcPr>
          <w:p w14:paraId="13816BB3" w14:textId="77777777" w:rsidR="00CC5A51" w:rsidRPr="004D40EF" w:rsidRDefault="00CC5A51" w:rsidP="00CC5A51">
            <w:pPr>
              <w:spacing w:line="360" w:lineRule="auto"/>
              <w:jc w:val="center"/>
              <w:rPr>
                <w:rFonts w:ascii="Times New Roman" w:hAnsi="Times New Roman"/>
                <w:sz w:val="20"/>
                <w:szCs w:val="20"/>
              </w:rPr>
            </w:pPr>
            <w:r w:rsidRPr="004D40EF">
              <w:rPr>
                <w:rFonts w:ascii="Times New Roman" w:hAnsi="Times New Roman"/>
                <w:sz w:val="20"/>
                <w:szCs w:val="20"/>
              </w:rPr>
              <w:t>0</w:t>
            </w:r>
          </w:p>
        </w:tc>
        <w:tc>
          <w:tcPr>
            <w:tcW w:w="942" w:type="dxa"/>
            <w:tcBorders>
              <w:top w:val="nil"/>
              <w:bottom w:val="single" w:sz="8" w:space="0" w:color="auto"/>
            </w:tcBorders>
            <w:hideMark/>
          </w:tcPr>
          <w:p w14:paraId="670D7AA1" w14:textId="77777777" w:rsidR="00CC5A51" w:rsidRPr="004D40EF" w:rsidRDefault="00CC5A51" w:rsidP="00CC5A51">
            <w:pPr>
              <w:spacing w:line="360" w:lineRule="auto"/>
              <w:jc w:val="center"/>
              <w:rPr>
                <w:rFonts w:ascii="Times New Roman" w:hAnsi="Times New Roman"/>
                <w:sz w:val="20"/>
                <w:szCs w:val="20"/>
              </w:rPr>
            </w:pPr>
            <w:r w:rsidRPr="004D40EF">
              <w:rPr>
                <w:rFonts w:ascii="Times New Roman" w:hAnsi="Times New Roman"/>
                <w:sz w:val="20"/>
                <w:szCs w:val="20"/>
              </w:rPr>
              <w:t>0</w:t>
            </w:r>
          </w:p>
        </w:tc>
        <w:tc>
          <w:tcPr>
            <w:tcW w:w="1280" w:type="dxa"/>
            <w:tcBorders>
              <w:top w:val="nil"/>
              <w:bottom w:val="single" w:sz="8" w:space="0" w:color="auto"/>
            </w:tcBorders>
            <w:hideMark/>
          </w:tcPr>
          <w:p w14:paraId="0B267312" w14:textId="77777777" w:rsidR="00CC5A51" w:rsidRPr="004D40EF" w:rsidRDefault="00CC5A51" w:rsidP="00CC5A51">
            <w:pPr>
              <w:spacing w:line="360" w:lineRule="auto"/>
              <w:jc w:val="center"/>
              <w:rPr>
                <w:rFonts w:ascii="Times New Roman" w:hAnsi="Times New Roman"/>
                <w:sz w:val="20"/>
                <w:szCs w:val="20"/>
              </w:rPr>
            </w:pPr>
            <w:r w:rsidRPr="004D40EF">
              <w:rPr>
                <w:rFonts w:ascii="Times New Roman" w:hAnsi="Times New Roman"/>
                <w:sz w:val="20"/>
                <w:szCs w:val="20"/>
              </w:rPr>
              <w:t>1</w:t>
            </w:r>
          </w:p>
        </w:tc>
        <w:tc>
          <w:tcPr>
            <w:tcW w:w="1337" w:type="dxa"/>
            <w:tcBorders>
              <w:top w:val="nil"/>
              <w:bottom w:val="single" w:sz="8" w:space="0" w:color="auto"/>
            </w:tcBorders>
            <w:hideMark/>
          </w:tcPr>
          <w:p w14:paraId="5D192153" w14:textId="77777777" w:rsidR="00CC5A51" w:rsidRPr="004D40EF" w:rsidRDefault="00CC5A51" w:rsidP="00CC5A51">
            <w:pPr>
              <w:spacing w:line="360" w:lineRule="auto"/>
              <w:jc w:val="center"/>
              <w:rPr>
                <w:rFonts w:ascii="Times New Roman" w:hAnsi="Times New Roman"/>
                <w:sz w:val="20"/>
                <w:szCs w:val="20"/>
              </w:rPr>
            </w:pPr>
            <w:r w:rsidRPr="004D40EF">
              <w:rPr>
                <w:rFonts w:ascii="Times New Roman" w:hAnsi="Times New Roman"/>
                <w:sz w:val="20"/>
                <w:szCs w:val="20"/>
              </w:rPr>
              <w:t>7,1</w:t>
            </w:r>
          </w:p>
        </w:tc>
      </w:tr>
      <w:tr w:rsidR="00CC5A51" w:rsidRPr="004D40EF" w14:paraId="525F1577" w14:textId="77777777" w:rsidTr="00CC5A51">
        <w:trPr>
          <w:trHeight w:val="339"/>
        </w:trPr>
        <w:tc>
          <w:tcPr>
            <w:tcW w:w="1790" w:type="dxa"/>
            <w:tcBorders>
              <w:top w:val="single" w:sz="8" w:space="0" w:color="auto"/>
            </w:tcBorders>
            <w:hideMark/>
          </w:tcPr>
          <w:p w14:paraId="7BE85211" w14:textId="77777777" w:rsidR="00CC5A51" w:rsidRPr="004D40EF" w:rsidRDefault="00CC5A51" w:rsidP="00CC5A51">
            <w:pPr>
              <w:spacing w:line="360" w:lineRule="auto"/>
              <w:jc w:val="center"/>
              <w:rPr>
                <w:rFonts w:ascii="Times New Roman" w:hAnsi="Times New Roman"/>
                <w:b/>
                <w:sz w:val="20"/>
                <w:szCs w:val="20"/>
              </w:rPr>
            </w:pPr>
            <w:r w:rsidRPr="004D40EF">
              <w:rPr>
                <w:rFonts w:ascii="Times New Roman" w:hAnsi="Times New Roman"/>
                <w:b/>
                <w:sz w:val="20"/>
                <w:szCs w:val="20"/>
              </w:rPr>
              <w:t>Toplam</w:t>
            </w:r>
          </w:p>
        </w:tc>
        <w:tc>
          <w:tcPr>
            <w:tcW w:w="1161" w:type="dxa"/>
            <w:tcBorders>
              <w:top w:val="single" w:sz="8" w:space="0" w:color="auto"/>
            </w:tcBorders>
            <w:hideMark/>
          </w:tcPr>
          <w:p w14:paraId="1AA15D0D" w14:textId="77777777" w:rsidR="00CC5A51" w:rsidRPr="004D40EF" w:rsidRDefault="00CC5A51" w:rsidP="00CC5A51">
            <w:pPr>
              <w:spacing w:line="360" w:lineRule="auto"/>
              <w:jc w:val="center"/>
              <w:rPr>
                <w:rFonts w:ascii="Times New Roman" w:hAnsi="Times New Roman"/>
                <w:b/>
                <w:sz w:val="20"/>
                <w:szCs w:val="20"/>
              </w:rPr>
            </w:pPr>
            <w:r w:rsidRPr="004D40EF">
              <w:rPr>
                <w:rFonts w:ascii="Times New Roman" w:hAnsi="Times New Roman"/>
                <w:b/>
                <w:sz w:val="20"/>
                <w:szCs w:val="20"/>
              </w:rPr>
              <w:t>12</w:t>
            </w:r>
          </w:p>
        </w:tc>
        <w:tc>
          <w:tcPr>
            <w:tcW w:w="1483" w:type="dxa"/>
            <w:tcBorders>
              <w:top w:val="single" w:sz="8" w:space="0" w:color="auto"/>
            </w:tcBorders>
            <w:hideMark/>
          </w:tcPr>
          <w:p w14:paraId="3B7B6D67" w14:textId="77777777" w:rsidR="00CC5A51" w:rsidRPr="004D40EF" w:rsidRDefault="00CC5A51" w:rsidP="00CC5A51">
            <w:pPr>
              <w:spacing w:line="360" w:lineRule="auto"/>
              <w:jc w:val="center"/>
              <w:rPr>
                <w:rFonts w:ascii="Times New Roman" w:hAnsi="Times New Roman"/>
                <w:b/>
                <w:sz w:val="20"/>
                <w:szCs w:val="20"/>
              </w:rPr>
            </w:pPr>
            <w:r w:rsidRPr="004D40EF">
              <w:rPr>
                <w:rFonts w:ascii="Times New Roman" w:hAnsi="Times New Roman"/>
                <w:b/>
                <w:sz w:val="20"/>
                <w:szCs w:val="20"/>
              </w:rPr>
              <w:t>85,7</w:t>
            </w:r>
          </w:p>
        </w:tc>
        <w:tc>
          <w:tcPr>
            <w:tcW w:w="1074" w:type="dxa"/>
            <w:tcBorders>
              <w:top w:val="single" w:sz="8" w:space="0" w:color="auto"/>
            </w:tcBorders>
            <w:hideMark/>
          </w:tcPr>
          <w:p w14:paraId="0920CC4F" w14:textId="77777777" w:rsidR="00CC5A51" w:rsidRPr="004D40EF" w:rsidRDefault="00CC5A51" w:rsidP="00CC5A51">
            <w:pPr>
              <w:spacing w:line="360" w:lineRule="auto"/>
              <w:jc w:val="center"/>
              <w:rPr>
                <w:rFonts w:ascii="Times New Roman" w:hAnsi="Times New Roman"/>
                <w:b/>
                <w:sz w:val="20"/>
                <w:szCs w:val="20"/>
              </w:rPr>
            </w:pPr>
            <w:r w:rsidRPr="004D40EF">
              <w:rPr>
                <w:rFonts w:ascii="Times New Roman" w:hAnsi="Times New Roman"/>
                <w:b/>
                <w:sz w:val="20"/>
                <w:szCs w:val="20"/>
              </w:rPr>
              <w:t>2</w:t>
            </w:r>
          </w:p>
        </w:tc>
        <w:tc>
          <w:tcPr>
            <w:tcW w:w="942" w:type="dxa"/>
            <w:tcBorders>
              <w:top w:val="single" w:sz="8" w:space="0" w:color="auto"/>
            </w:tcBorders>
            <w:hideMark/>
          </w:tcPr>
          <w:p w14:paraId="4A4A958A" w14:textId="77777777" w:rsidR="00CC5A51" w:rsidRPr="004D40EF" w:rsidRDefault="00CC5A51" w:rsidP="00CC5A51">
            <w:pPr>
              <w:spacing w:line="360" w:lineRule="auto"/>
              <w:jc w:val="center"/>
              <w:rPr>
                <w:rFonts w:ascii="Times New Roman" w:hAnsi="Times New Roman"/>
                <w:b/>
                <w:sz w:val="20"/>
                <w:szCs w:val="20"/>
              </w:rPr>
            </w:pPr>
            <w:r w:rsidRPr="004D40EF">
              <w:rPr>
                <w:rFonts w:ascii="Times New Roman" w:hAnsi="Times New Roman"/>
                <w:b/>
                <w:sz w:val="20"/>
                <w:szCs w:val="20"/>
              </w:rPr>
              <w:t>14,3</w:t>
            </w:r>
          </w:p>
        </w:tc>
        <w:tc>
          <w:tcPr>
            <w:tcW w:w="1280" w:type="dxa"/>
            <w:tcBorders>
              <w:top w:val="single" w:sz="8" w:space="0" w:color="auto"/>
            </w:tcBorders>
            <w:hideMark/>
          </w:tcPr>
          <w:p w14:paraId="2A57BABB" w14:textId="77777777" w:rsidR="00CC5A51" w:rsidRPr="004D40EF" w:rsidRDefault="00CC5A51" w:rsidP="00CC5A51">
            <w:pPr>
              <w:spacing w:line="360" w:lineRule="auto"/>
              <w:jc w:val="center"/>
              <w:rPr>
                <w:rFonts w:ascii="Times New Roman" w:hAnsi="Times New Roman"/>
                <w:b/>
                <w:sz w:val="20"/>
                <w:szCs w:val="20"/>
              </w:rPr>
            </w:pPr>
            <w:r w:rsidRPr="004D40EF">
              <w:rPr>
                <w:rFonts w:ascii="Times New Roman" w:hAnsi="Times New Roman"/>
                <w:b/>
                <w:sz w:val="20"/>
                <w:szCs w:val="20"/>
              </w:rPr>
              <w:t>14</w:t>
            </w:r>
          </w:p>
        </w:tc>
        <w:tc>
          <w:tcPr>
            <w:tcW w:w="1337" w:type="dxa"/>
            <w:tcBorders>
              <w:top w:val="single" w:sz="8" w:space="0" w:color="auto"/>
            </w:tcBorders>
            <w:hideMark/>
          </w:tcPr>
          <w:p w14:paraId="02A36B7C" w14:textId="77777777" w:rsidR="00CC5A51" w:rsidRPr="004D40EF" w:rsidRDefault="00CC5A51" w:rsidP="00CC5A51">
            <w:pPr>
              <w:spacing w:line="360" w:lineRule="auto"/>
              <w:jc w:val="center"/>
              <w:rPr>
                <w:rFonts w:ascii="Times New Roman" w:hAnsi="Times New Roman"/>
                <w:b/>
                <w:sz w:val="20"/>
                <w:szCs w:val="20"/>
              </w:rPr>
            </w:pPr>
            <w:r w:rsidRPr="004D40EF">
              <w:rPr>
                <w:rFonts w:ascii="Times New Roman" w:hAnsi="Times New Roman"/>
                <w:b/>
                <w:sz w:val="20"/>
                <w:szCs w:val="20"/>
              </w:rPr>
              <w:t>100</w:t>
            </w:r>
          </w:p>
        </w:tc>
      </w:tr>
    </w:tbl>
    <w:p w14:paraId="24C75086" w14:textId="77777777" w:rsidR="00CC5A51" w:rsidRPr="00CC5A51" w:rsidRDefault="00CC5A51" w:rsidP="00CC5A51">
      <w:pPr>
        <w:spacing w:line="360" w:lineRule="auto"/>
        <w:ind w:firstLine="567"/>
        <w:jc w:val="both"/>
        <w:rPr>
          <w:rFonts w:ascii="Times New Roman" w:hAnsi="Times New Roman"/>
        </w:rPr>
      </w:pPr>
      <w:r w:rsidRPr="00CC5A51">
        <w:rPr>
          <w:rFonts w:ascii="Times New Roman" w:hAnsi="Times New Roman"/>
        </w:rPr>
        <w:t xml:space="preserve">Tablo 6’da </w:t>
      </w:r>
      <w:proofErr w:type="spellStart"/>
      <w:r w:rsidRPr="00CC5A51">
        <w:rPr>
          <w:rFonts w:ascii="Times New Roman" w:hAnsi="Times New Roman"/>
        </w:rPr>
        <w:t>görüldüğü</w:t>
      </w:r>
      <w:proofErr w:type="spellEnd"/>
      <w:r w:rsidRPr="00CC5A51">
        <w:rPr>
          <w:rFonts w:ascii="Times New Roman" w:hAnsi="Times New Roman"/>
        </w:rPr>
        <w:t xml:space="preserve"> </w:t>
      </w:r>
      <w:proofErr w:type="spellStart"/>
      <w:r w:rsidRPr="00CC5A51">
        <w:rPr>
          <w:rFonts w:ascii="Times New Roman" w:hAnsi="Times New Roman"/>
        </w:rPr>
        <w:t>üzere</w:t>
      </w:r>
      <w:proofErr w:type="spellEnd"/>
      <w:r w:rsidRPr="00CC5A51">
        <w:rPr>
          <w:rFonts w:ascii="Times New Roman" w:hAnsi="Times New Roman"/>
        </w:rPr>
        <w:t xml:space="preserve"> </w:t>
      </w:r>
      <w:proofErr w:type="spellStart"/>
      <w:r w:rsidRPr="00CC5A51">
        <w:rPr>
          <w:rFonts w:ascii="Times New Roman" w:hAnsi="Times New Roman"/>
        </w:rPr>
        <w:t>ele</w:t>
      </w:r>
      <w:proofErr w:type="spellEnd"/>
      <w:r w:rsidRPr="00CC5A51">
        <w:rPr>
          <w:rFonts w:ascii="Times New Roman" w:hAnsi="Times New Roman"/>
        </w:rPr>
        <w:t xml:space="preserve"> </w:t>
      </w:r>
      <w:proofErr w:type="spellStart"/>
      <w:r w:rsidRPr="00CC5A51">
        <w:rPr>
          <w:rFonts w:ascii="Times New Roman" w:hAnsi="Times New Roman"/>
        </w:rPr>
        <w:t>alınan</w:t>
      </w:r>
      <w:proofErr w:type="spellEnd"/>
      <w:r w:rsidRPr="00CC5A51">
        <w:rPr>
          <w:rFonts w:ascii="Times New Roman" w:hAnsi="Times New Roman"/>
        </w:rPr>
        <w:t xml:space="preserve"> </w:t>
      </w:r>
      <w:proofErr w:type="spellStart"/>
      <w:r w:rsidRPr="00CC5A51">
        <w:rPr>
          <w:rFonts w:ascii="Times New Roman" w:hAnsi="Times New Roman"/>
        </w:rPr>
        <w:t>lisansüstü</w:t>
      </w:r>
      <w:proofErr w:type="spellEnd"/>
      <w:r w:rsidRPr="00CC5A51">
        <w:rPr>
          <w:rFonts w:ascii="Times New Roman" w:hAnsi="Times New Roman"/>
        </w:rPr>
        <w:t xml:space="preserve"> </w:t>
      </w:r>
      <w:proofErr w:type="spellStart"/>
      <w:r w:rsidRPr="00CC5A51">
        <w:rPr>
          <w:rFonts w:ascii="Times New Roman" w:hAnsi="Times New Roman"/>
        </w:rPr>
        <w:t>tezlerden</w:t>
      </w:r>
      <w:proofErr w:type="spellEnd"/>
      <w:r w:rsidRPr="00CC5A51">
        <w:rPr>
          <w:rFonts w:ascii="Times New Roman" w:hAnsi="Times New Roman"/>
        </w:rPr>
        <w:t xml:space="preserve"> 1 </w:t>
      </w:r>
      <w:proofErr w:type="spellStart"/>
      <w:r w:rsidRPr="00CC5A51">
        <w:rPr>
          <w:rFonts w:ascii="Times New Roman" w:hAnsi="Times New Roman"/>
        </w:rPr>
        <w:t>tane</w:t>
      </w:r>
      <w:proofErr w:type="spellEnd"/>
      <w:r w:rsidRPr="00CC5A51">
        <w:rPr>
          <w:rFonts w:ascii="Times New Roman" w:hAnsi="Times New Roman"/>
        </w:rPr>
        <w:t xml:space="preserve"> model </w:t>
      </w:r>
      <w:proofErr w:type="spellStart"/>
      <w:r w:rsidRPr="00CC5A51">
        <w:rPr>
          <w:rFonts w:ascii="Times New Roman" w:hAnsi="Times New Roman"/>
        </w:rPr>
        <w:t>oluşturma</w:t>
      </w:r>
      <w:proofErr w:type="spellEnd"/>
      <w:r w:rsidRPr="00CC5A51">
        <w:rPr>
          <w:rFonts w:ascii="Times New Roman" w:hAnsi="Times New Roman"/>
        </w:rPr>
        <w:t xml:space="preserve"> </w:t>
      </w:r>
      <w:proofErr w:type="spellStart"/>
      <w:r w:rsidRPr="00CC5A51">
        <w:rPr>
          <w:rFonts w:ascii="Times New Roman" w:hAnsi="Times New Roman"/>
        </w:rPr>
        <w:t>ve</w:t>
      </w:r>
      <w:proofErr w:type="spellEnd"/>
      <w:r w:rsidRPr="00CC5A51">
        <w:rPr>
          <w:rFonts w:ascii="Times New Roman" w:hAnsi="Times New Roman"/>
        </w:rPr>
        <w:t xml:space="preserve"> 2 </w:t>
      </w:r>
      <w:proofErr w:type="spellStart"/>
      <w:r w:rsidRPr="00CC5A51">
        <w:rPr>
          <w:rFonts w:ascii="Times New Roman" w:hAnsi="Times New Roman"/>
        </w:rPr>
        <w:t>tane</w:t>
      </w:r>
      <w:proofErr w:type="spellEnd"/>
      <w:r w:rsidRPr="00CC5A51">
        <w:rPr>
          <w:rFonts w:ascii="Times New Roman" w:hAnsi="Times New Roman"/>
        </w:rPr>
        <w:t xml:space="preserve"> </w:t>
      </w:r>
      <w:proofErr w:type="spellStart"/>
      <w:r w:rsidRPr="00CC5A51">
        <w:rPr>
          <w:rFonts w:ascii="Times New Roman" w:hAnsi="Times New Roman"/>
        </w:rPr>
        <w:t>nitel</w:t>
      </w:r>
      <w:proofErr w:type="spellEnd"/>
      <w:r w:rsidRPr="00CC5A51">
        <w:rPr>
          <w:rFonts w:ascii="Times New Roman" w:hAnsi="Times New Roman"/>
        </w:rPr>
        <w:t xml:space="preserve"> </w:t>
      </w:r>
      <w:proofErr w:type="spellStart"/>
      <w:r w:rsidRPr="00CC5A51">
        <w:rPr>
          <w:rFonts w:ascii="Times New Roman" w:hAnsi="Times New Roman"/>
        </w:rPr>
        <w:t>yöntem</w:t>
      </w:r>
      <w:proofErr w:type="spellEnd"/>
      <w:r w:rsidRPr="00CC5A51">
        <w:rPr>
          <w:rFonts w:ascii="Times New Roman" w:hAnsi="Times New Roman"/>
        </w:rPr>
        <w:t xml:space="preserve"> </w:t>
      </w:r>
      <w:proofErr w:type="spellStart"/>
      <w:r w:rsidRPr="00CC5A51">
        <w:rPr>
          <w:rFonts w:ascii="Times New Roman" w:hAnsi="Times New Roman"/>
        </w:rPr>
        <w:t>kullanılmıştır</w:t>
      </w:r>
      <w:proofErr w:type="spellEnd"/>
      <w:r w:rsidRPr="00CC5A51">
        <w:rPr>
          <w:rFonts w:ascii="Times New Roman" w:hAnsi="Times New Roman"/>
        </w:rPr>
        <w:t xml:space="preserve">. </w:t>
      </w:r>
      <w:proofErr w:type="spellStart"/>
      <w:r w:rsidRPr="00CC5A51">
        <w:rPr>
          <w:rFonts w:ascii="Times New Roman" w:hAnsi="Times New Roman"/>
        </w:rPr>
        <w:t>Ayrıca</w:t>
      </w:r>
      <w:proofErr w:type="spellEnd"/>
      <w:r w:rsidRPr="00CC5A51">
        <w:rPr>
          <w:rFonts w:ascii="Times New Roman" w:hAnsi="Times New Roman"/>
        </w:rPr>
        <w:t xml:space="preserve"> </w:t>
      </w:r>
      <w:proofErr w:type="spellStart"/>
      <w:r w:rsidRPr="00CC5A51">
        <w:rPr>
          <w:rFonts w:ascii="Times New Roman" w:hAnsi="Times New Roman"/>
        </w:rPr>
        <w:t>lisansüstü</w:t>
      </w:r>
      <w:proofErr w:type="spellEnd"/>
      <w:r w:rsidRPr="00CC5A51">
        <w:rPr>
          <w:rFonts w:ascii="Times New Roman" w:hAnsi="Times New Roman"/>
        </w:rPr>
        <w:t xml:space="preserve"> </w:t>
      </w:r>
      <w:proofErr w:type="spellStart"/>
      <w:r w:rsidRPr="00CC5A51">
        <w:rPr>
          <w:rFonts w:ascii="Times New Roman" w:hAnsi="Times New Roman"/>
        </w:rPr>
        <w:t>tezlerden</w:t>
      </w:r>
      <w:proofErr w:type="spellEnd"/>
      <w:r w:rsidRPr="00CC5A51">
        <w:rPr>
          <w:rFonts w:ascii="Times New Roman" w:hAnsi="Times New Roman"/>
        </w:rPr>
        <w:t xml:space="preserve"> 8 </w:t>
      </w:r>
      <w:proofErr w:type="spellStart"/>
      <w:r w:rsidRPr="00CC5A51">
        <w:rPr>
          <w:rFonts w:ascii="Times New Roman" w:hAnsi="Times New Roman"/>
        </w:rPr>
        <w:t>tanesinde</w:t>
      </w:r>
      <w:proofErr w:type="spellEnd"/>
      <w:r w:rsidRPr="00CC5A51">
        <w:rPr>
          <w:rFonts w:ascii="Times New Roman" w:hAnsi="Times New Roman"/>
        </w:rPr>
        <w:t xml:space="preserve"> </w:t>
      </w:r>
      <w:proofErr w:type="spellStart"/>
      <w:r w:rsidRPr="00CC5A51">
        <w:rPr>
          <w:rFonts w:ascii="Times New Roman" w:hAnsi="Times New Roman"/>
        </w:rPr>
        <w:t>nicel</w:t>
      </w:r>
      <w:proofErr w:type="spellEnd"/>
      <w:r w:rsidRPr="00CC5A51">
        <w:rPr>
          <w:rFonts w:ascii="Times New Roman" w:hAnsi="Times New Roman"/>
        </w:rPr>
        <w:t xml:space="preserve"> </w:t>
      </w:r>
      <w:proofErr w:type="spellStart"/>
      <w:r w:rsidRPr="00CC5A51">
        <w:rPr>
          <w:rFonts w:ascii="Times New Roman" w:hAnsi="Times New Roman"/>
        </w:rPr>
        <w:t>yöntem</w:t>
      </w:r>
      <w:proofErr w:type="spellEnd"/>
      <w:r w:rsidRPr="00CC5A51">
        <w:rPr>
          <w:rFonts w:ascii="Times New Roman" w:hAnsi="Times New Roman"/>
        </w:rPr>
        <w:t xml:space="preserve"> </w:t>
      </w:r>
      <w:proofErr w:type="spellStart"/>
      <w:r w:rsidRPr="00CC5A51">
        <w:rPr>
          <w:rFonts w:ascii="Times New Roman" w:hAnsi="Times New Roman"/>
        </w:rPr>
        <w:lastRenderedPageBreak/>
        <w:t>kullanılırken</w:t>
      </w:r>
      <w:proofErr w:type="spellEnd"/>
      <w:r w:rsidRPr="00CC5A51">
        <w:rPr>
          <w:rFonts w:ascii="Times New Roman" w:hAnsi="Times New Roman"/>
        </w:rPr>
        <w:t xml:space="preserve">, 3 </w:t>
      </w:r>
      <w:proofErr w:type="spellStart"/>
      <w:r w:rsidRPr="00CC5A51">
        <w:rPr>
          <w:rFonts w:ascii="Times New Roman" w:hAnsi="Times New Roman"/>
        </w:rPr>
        <w:t>tane</w:t>
      </w:r>
      <w:proofErr w:type="spellEnd"/>
      <w:r w:rsidRPr="00CC5A51">
        <w:rPr>
          <w:rFonts w:ascii="Times New Roman" w:hAnsi="Times New Roman"/>
        </w:rPr>
        <w:t xml:space="preserve"> </w:t>
      </w:r>
      <w:proofErr w:type="spellStart"/>
      <w:r w:rsidRPr="00CC5A51">
        <w:rPr>
          <w:rFonts w:ascii="Times New Roman" w:hAnsi="Times New Roman"/>
        </w:rPr>
        <w:t>derleme</w:t>
      </w:r>
      <w:proofErr w:type="spellEnd"/>
      <w:r w:rsidRPr="00CC5A51">
        <w:rPr>
          <w:rFonts w:ascii="Times New Roman" w:hAnsi="Times New Roman"/>
        </w:rPr>
        <w:t xml:space="preserve"> </w:t>
      </w:r>
      <w:proofErr w:type="spellStart"/>
      <w:r w:rsidRPr="00CC5A51">
        <w:rPr>
          <w:rFonts w:ascii="Times New Roman" w:hAnsi="Times New Roman"/>
        </w:rPr>
        <w:t>yöntem</w:t>
      </w:r>
      <w:proofErr w:type="spellEnd"/>
      <w:r w:rsidRPr="00CC5A51">
        <w:rPr>
          <w:rFonts w:ascii="Times New Roman" w:hAnsi="Times New Roman"/>
        </w:rPr>
        <w:t xml:space="preserve"> </w:t>
      </w:r>
      <w:proofErr w:type="spellStart"/>
      <w:r w:rsidRPr="00CC5A51">
        <w:rPr>
          <w:rFonts w:ascii="Times New Roman" w:hAnsi="Times New Roman"/>
        </w:rPr>
        <w:t>kullanılmıştır</w:t>
      </w:r>
      <w:proofErr w:type="spellEnd"/>
      <w:r w:rsidRPr="00CC5A51">
        <w:rPr>
          <w:rFonts w:ascii="Times New Roman" w:hAnsi="Times New Roman"/>
        </w:rPr>
        <w:t xml:space="preserve">. </w:t>
      </w:r>
      <w:proofErr w:type="spellStart"/>
      <w:r w:rsidRPr="00CC5A51">
        <w:rPr>
          <w:rFonts w:ascii="Times New Roman" w:hAnsi="Times New Roman"/>
        </w:rPr>
        <w:t>Buradan</w:t>
      </w:r>
      <w:proofErr w:type="spellEnd"/>
      <w:r w:rsidRPr="00CC5A51">
        <w:rPr>
          <w:rFonts w:ascii="Times New Roman" w:hAnsi="Times New Roman"/>
        </w:rPr>
        <w:t xml:space="preserve"> </w:t>
      </w:r>
      <w:proofErr w:type="spellStart"/>
      <w:r w:rsidRPr="00CC5A51">
        <w:rPr>
          <w:rFonts w:ascii="Times New Roman" w:hAnsi="Times New Roman"/>
        </w:rPr>
        <w:t>anlaşılacağı</w:t>
      </w:r>
      <w:proofErr w:type="spellEnd"/>
      <w:r w:rsidRPr="00CC5A51">
        <w:rPr>
          <w:rFonts w:ascii="Times New Roman" w:hAnsi="Times New Roman"/>
        </w:rPr>
        <w:t xml:space="preserve"> </w:t>
      </w:r>
      <w:proofErr w:type="spellStart"/>
      <w:r w:rsidRPr="00CC5A51">
        <w:rPr>
          <w:rFonts w:ascii="Times New Roman" w:hAnsi="Times New Roman"/>
        </w:rPr>
        <w:t>üzere</w:t>
      </w:r>
      <w:proofErr w:type="spellEnd"/>
      <w:r w:rsidRPr="00CC5A51">
        <w:rPr>
          <w:rFonts w:ascii="Times New Roman" w:hAnsi="Times New Roman"/>
        </w:rPr>
        <w:t xml:space="preserve"> </w:t>
      </w:r>
      <w:proofErr w:type="spellStart"/>
      <w:r w:rsidRPr="00CC5A51">
        <w:rPr>
          <w:rFonts w:ascii="Times New Roman" w:hAnsi="Times New Roman"/>
        </w:rPr>
        <w:t>nöromuhasebeyi</w:t>
      </w:r>
      <w:proofErr w:type="spellEnd"/>
      <w:r w:rsidRPr="00CC5A51">
        <w:rPr>
          <w:rFonts w:ascii="Times New Roman" w:hAnsi="Times New Roman"/>
        </w:rPr>
        <w:t xml:space="preserve"> </w:t>
      </w:r>
      <w:proofErr w:type="spellStart"/>
      <w:r w:rsidRPr="00CC5A51">
        <w:rPr>
          <w:rFonts w:ascii="Times New Roman" w:hAnsi="Times New Roman"/>
        </w:rPr>
        <w:t>kapsayan</w:t>
      </w:r>
      <w:proofErr w:type="spellEnd"/>
      <w:r w:rsidRPr="00CC5A51">
        <w:rPr>
          <w:rFonts w:ascii="Times New Roman" w:hAnsi="Times New Roman"/>
        </w:rPr>
        <w:t xml:space="preserve"> </w:t>
      </w:r>
      <w:proofErr w:type="spellStart"/>
      <w:r w:rsidRPr="00CC5A51">
        <w:rPr>
          <w:rFonts w:ascii="Times New Roman" w:hAnsi="Times New Roman"/>
        </w:rPr>
        <w:t>tezlerin</w:t>
      </w:r>
      <w:proofErr w:type="spellEnd"/>
      <w:r w:rsidRPr="00CC5A51">
        <w:rPr>
          <w:rFonts w:ascii="Times New Roman" w:hAnsi="Times New Roman"/>
        </w:rPr>
        <w:t xml:space="preserve"> </w:t>
      </w:r>
      <w:proofErr w:type="spellStart"/>
      <w:r w:rsidRPr="00CC5A51">
        <w:rPr>
          <w:rFonts w:ascii="Times New Roman" w:hAnsi="Times New Roman"/>
        </w:rPr>
        <w:t>genelinde</w:t>
      </w:r>
      <w:proofErr w:type="spellEnd"/>
      <w:r w:rsidRPr="00CC5A51">
        <w:rPr>
          <w:rFonts w:ascii="Times New Roman" w:hAnsi="Times New Roman"/>
        </w:rPr>
        <w:t xml:space="preserve"> </w:t>
      </w:r>
      <w:proofErr w:type="spellStart"/>
      <w:r w:rsidRPr="00CC5A51">
        <w:rPr>
          <w:rFonts w:ascii="Times New Roman" w:hAnsi="Times New Roman"/>
        </w:rPr>
        <w:t>nicel</w:t>
      </w:r>
      <w:proofErr w:type="spellEnd"/>
      <w:r w:rsidRPr="00CC5A51">
        <w:rPr>
          <w:rFonts w:ascii="Times New Roman" w:hAnsi="Times New Roman"/>
        </w:rPr>
        <w:t xml:space="preserve"> </w:t>
      </w:r>
      <w:proofErr w:type="spellStart"/>
      <w:r w:rsidRPr="00CC5A51">
        <w:rPr>
          <w:rFonts w:ascii="Times New Roman" w:hAnsi="Times New Roman"/>
        </w:rPr>
        <w:t>yöntem</w:t>
      </w:r>
      <w:proofErr w:type="spellEnd"/>
      <w:r w:rsidRPr="00CC5A51">
        <w:rPr>
          <w:rFonts w:ascii="Times New Roman" w:hAnsi="Times New Roman"/>
        </w:rPr>
        <w:t xml:space="preserve"> </w:t>
      </w:r>
      <w:proofErr w:type="spellStart"/>
      <w:r w:rsidRPr="00CC5A51">
        <w:rPr>
          <w:rFonts w:ascii="Times New Roman" w:hAnsi="Times New Roman"/>
        </w:rPr>
        <w:t>tercih</w:t>
      </w:r>
      <w:proofErr w:type="spellEnd"/>
      <w:r w:rsidRPr="00CC5A51">
        <w:rPr>
          <w:rFonts w:ascii="Times New Roman" w:hAnsi="Times New Roman"/>
        </w:rPr>
        <w:t xml:space="preserve"> </w:t>
      </w:r>
      <w:proofErr w:type="spellStart"/>
      <w:r w:rsidRPr="00CC5A51">
        <w:rPr>
          <w:rFonts w:ascii="Times New Roman" w:hAnsi="Times New Roman"/>
        </w:rPr>
        <w:t>edilmiştir</w:t>
      </w:r>
      <w:proofErr w:type="spellEnd"/>
      <w:r w:rsidRPr="00CC5A51">
        <w:rPr>
          <w:rFonts w:ascii="Times New Roman" w:hAnsi="Times New Roman"/>
        </w:rPr>
        <w:t>.</w:t>
      </w:r>
    </w:p>
    <w:p w14:paraId="0D68EA71" w14:textId="77777777" w:rsidR="00CC5A51" w:rsidRPr="00CC5A51" w:rsidRDefault="00CC5A51" w:rsidP="00CC5A51">
      <w:pPr>
        <w:spacing w:line="360" w:lineRule="auto"/>
        <w:ind w:firstLine="567"/>
        <w:jc w:val="both"/>
        <w:rPr>
          <w:rFonts w:ascii="Times New Roman" w:hAnsi="Times New Roman"/>
        </w:rPr>
      </w:pPr>
      <w:r w:rsidRPr="00CC5A51">
        <w:rPr>
          <w:rFonts w:ascii="Times New Roman" w:hAnsi="Times New Roman"/>
        </w:rPr>
        <w:t xml:space="preserve">Tablo 7’de </w:t>
      </w:r>
      <w:proofErr w:type="spellStart"/>
      <w:r w:rsidRPr="00CC5A51">
        <w:rPr>
          <w:rFonts w:ascii="Times New Roman" w:hAnsi="Times New Roman"/>
        </w:rPr>
        <w:t>lisansüstü</w:t>
      </w:r>
      <w:proofErr w:type="spellEnd"/>
      <w:r w:rsidRPr="00CC5A51">
        <w:rPr>
          <w:rFonts w:ascii="Times New Roman" w:hAnsi="Times New Roman"/>
        </w:rPr>
        <w:t xml:space="preserve"> </w:t>
      </w:r>
      <w:proofErr w:type="spellStart"/>
      <w:r w:rsidRPr="00CC5A51">
        <w:rPr>
          <w:rFonts w:ascii="Times New Roman" w:hAnsi="Times New Roman"/>
        </w:rPr>
        <w:t>tezlerin</w:t>
      </w:r>
      <w:proofErr w:type="spellEnd"/>
      <w:r w:rsidRPr="00CC5A51">
        <w:rPr>
          <w:rFonts w:ascii="Times New Roman" w:hAnsi="Times New Roman"/>
        </w:rPr>
        <w:t xml:space="preserve"> </w:t>
      </w:r>
      <w:proofErr w:type="spellStart"/>
      <w:r w:rsidRPr="00CC5A51">
        <w:rPr>
          <w:rFonts w:ascii="Times New Roman" w:hAnsi="Times New Roman"/>
        </w:rPr>
        <w:t>veri</w:t>
      </w:r>
      <w:proofErr w:type="spellEnd"/>
      <w:r w:rsidRPr="00CC5A51">
        <w:rPr>
          <w:rFonts w:ascii="Times New Roman" w:hAnsi="Times New Roman"/>
        </w:rPr>
        <w:t xml:space="preserve"> </w:t>
      </w:r>
      <w:proofErr w:type="spellStart"/>
      <w:r w:rsidRPr="00CC5A51">
        <w:rPr>
          <w:rFonts w:ascii="Times New Roman" w:hAnsi="Times New Roman"/>
        </w:rPr>
        <w:t>toplama</w:t>
      </w:r>
      <w:proofErr w:type="spellEnd"/>
      <w:r w:rsidRPr="00CC5A51">
        <w:rPr>
          <w:rFonts w:ascii="Times New Roman" w:hAnsi="Times New Roman"/>
        </w:rPr>
        <w:t xml:space="preserve"> </w:t>
      </w:r>
      <w:proofErr w:type="spellStart"/>
      <w:r w:rsidRPr="00CC5A51">
        <w:rPr>
          <w:rFonts w:ascii="Times New Roman" w:hAnsi="Times New Roman"/>
        </w:rPr>
        <w:t>tekniklerine</w:t>
      </w:r>
      <w:proofErr w:type="spellEnd"/>
      <w:r w:rsidRPr="00CC5A51">
        <w:rPr>
          <w:rFonts w:ascii="Times New Roman" w:hAnsi="Times New Roman"/>
        </w:rPr>
        <w:t xml:space="preserve"> </w:t>
      </w:r>
      <w:proofErr w:type="spellStart"/>
      <w:r w:rsidRPr="00CC5A51">
        <w:rPr>
          <w:rFonts w:ascii="Times New Roman" w:hAnsi="Times New Roman"/>
        </w:rPr>
        <w:t>göre</w:t>
      </w:r>
      <w:proofErr w:type="spellEnd"/>
      <w:r w:rsidRPr="00CC5A51">
        <w:rPr>
          <w:rFonts w:ascii="Times New Roman" w:hAnsi="Times New Roman"/>
        </w:rPr>
        <w:t xml:space="preserve"> </w:t>
      </w:r>
      <w:proofErr w:type="spellStart"/>
      <w:r w:rsidRPr="00CC5A51">
        <w:rPr>
          <w:rFonts w:ascii="Times New Roman" w:hAnsi="Times New Roman"/>
        </w:rPr>
        <w:t>dağılımları</w:t>
      </w:r>
      <w:proofErr w:type="spellEnd"/>
      <w:r w:rsidRPr="00CC5A51">
        <w:rPr>
          <w:rFonts w:ascii="Times New Roman" w:hAnsi="Times New Roman"/>
        </w:rPr>
        <w:t xml:space="preserve"> </w:t>
      </w:r>
      <w:proofErr w:type="spellStart"/>
      <w:r w:rsidRPr="00CC5A51">
        <w:rPr>
          <w:rFonts w:ascii="Times New Roman" w:hAnsi="Times New Roman"/>
        </w:rPr>
        <w:t>sunulmaktadır</w:t>
      </w:r>
      <w:proofErr w:type="spellEnd"/>
      <w:r w:rsidRPr="00CC5A51">
        <w:rPr>
          <w:rFonts w:ascii="Times New Roman" w:hAnsi="Times New Roman"/>
        </w:rPr>
        <w:t>.</w:t>
      </w:r>
    </w:p>
    <w:p w14:paraId="0CF6A8A7" w14:textId="77777777" w:rsidR="00CC5A51" w:rsidRPr="004D40EF" w:rsidRDefault="00CC5A51" w:rsidP="00CC5A51">
      <w:pPr>
        <w:spacing w:line="360" w:lineRule="auto"/>
        <w:jc w:val="center"/>
        <w:rPr>
          <w:rFonts w:ascii="Times New Roman" w:hAnsi="Times New Roman"/>
          <w:b/>
          <w:sz w:val="20"/>
          <w:szCs w:val="20"/>
        </w:rPr>
      </w:pPr>
      <w:r w:rsidRPr="004D40EF">
        <w:rPr>
          <w:rFonts w:ascii="Times New Roman" w:hAnsi="Times New Roman"/>
          <w:b/>
          <w:sz w:val="20"/>
          <w:szCs w:val="20"/>
        </w:rPr>
        <w:t xml:space="preserve">Tablo 7. </w:t>
      </w:r>
      <w:proofErr w:type="spellStart"/>
      <w:r w:rsidRPr="004D40EF">
        <w:rPr>
          <w:rFonts w:ascii="Times New Roman" w:hAnsi="Times New Roman"/>
          <w:sz w:val="20"/>
          <w:szCs w:val="20"/>
        </w:rPr>
        <w:t>Lisansüstü</w:t>
      </w:r>
      <w:proofErr w:type="spellEnd"/>
      <w:r w:rsidRPr="004D40EF">
        <w:rPr>
          <w:rFonts w:ascii="Times New Roman" w:hAnsi="Times New Roman"/>
          <w:sz w:val="20"/>
          <w:szCs w:val="20"/>
        </w:rPr>
        <w:t xml:space="preserve"> </w:t>
      </w:r>
      <w:proofErr w:type="spellStart"/>
      <w:r w:rsidRPr="004D40EF">
        <w:rPr>
          <w:rFonts w:ascii="Times New Roman" w:hAnsi="Times New Roman"/>
          <w:sz w:val="20"/>
          <w:szCs w:val="20"/>
        </w:rPr>
        <w:t>Tezlerin</w:t>
      </w:r>
      <w:proofErr w:type="spellEnd"/>
      <w:r w:rsidRPr="004D40EF">
        <w:rPr>
          <w:rFonts w:ascii="Times New Roman" w:hAnsi="Times New Roman"/>
          <w:sz w:val="20"/>
          <w:szCs w:val="20"/>
        </w:rPr>
        <w:t xml:space="preserve"> Veri </w:t>
      </w:r>
      <w:proofErr w:type="spellStart"/>
      <w:r w:rsidRPr="004D40EF">
        <w:rPr>
          <w:rFonts w:ascii="Times New Roman" w:hAnsi="Times New Roman"/>
          <w:sz w:val="20"/>
          <w:szCs w:val="20"/>
        </w:rPr>
        <w:t>Toplama</w:t>
      </w:r>
      <w:proofErr w:type="spellEnd"/>
      <w:r w:rsidRPr="004D40EF">
        <w:rPr>
          <w:rFonts w:ascii="Times New Roman" w:hAnsi="Times New Roman"/>
          <w:sz w:val="20"/>
          <w:szCs w:val="20"/>
        </w:rPr>
        <w:t xml:space="preserve"> </w:t>
      </w:r>
      <w:proofErr w:type="spellStart"/>
      <w:r w:rsidRPr="004D40EF">
        <w:rPr>
          <w:rFonts w:ascii="Times New Roman" w:hAnsi="Times New Roman"/>
          <w:sz w:val="20"/>
          <w:szCs w:val="20"/>
        </w:rPr>
        <w:t>Tekniklerine</w:t>
      </w:r>
      <w:proofErr w:type="spellEnd"/>
      <w:r w:rsidRPr="004D40EF">
        <w:rPr>
          <w:rFonts w:ascii="Times New Roman" w:hAnsi="Times New Roman"/>
          <w:sz w:val="20"/>
          <w:szCs w:val="20"/>
        </w:rPr>
        <w:t xml:space="preserve"> </w:t>
      </w:r>
      <w:proofErr w:type="spellStart"/>
      <w:r w:rsidRPr="004D40EF">
        <w:rPr>
          <w:rFonts w:ascii="Times New Roman" w:hAnsi="Times New Roman"/>
          <w:sz w:val="20"/>
          <w:szCs w:val="20"/>
        </w:rPr>
        <w:t>Göre</w:t>
      </w:r>
      <w:proofErr w:type="spellEnd"/>
      <w:r w:rsidRPr="004D40EF">
        <w:rPr>
          <w:rFonts w:ascii="Times New Roman" w:hAnsi="Times New Roman"/>
          <w:sz w:val="20"/>
          <w:szCs w:val="20"/>
        </w:rPr>
        <w:t xml:space="preserve"> </w:t>
      </w:r>
      <w:proofErr w:type="spellStart"/>
      <w:r w:rsidRPr="004D40EF">
        <w:rPr>
          <w:rFonts w:ascii="Times New Roman" w:hAnsi="Times New Roman"/>
          <w:sz w:val="20"/>
          <w:szCs w:val="20"/>
        </w:rPr>
        <w:t>Dağılımı</w:t>
      </w:r>
      <w:proofErr w:type="spellEnd"/>
    </w:p>
    <w:tbl>
      <w:tblPr>
        <w:tblStyle w:val="TabloKlavuzuAk"/>
        <w:tblW w:w="9067" w:type="dxa"/>
        <w:tblInd w:w="0" w:type="dxa"/>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1856"/>
        <w:gridCol w:w="1204"/>
        <w:gridCol w:w="1538"/>
        <w:gridCol w:w="1113"/>
        <w:gridCol w:w="978"/>
        <w:gridCol w:w="1327"/>
        <w:gridCol w:w="1051"/>
      </w:tblGrid>
      <w:tr w:rsidR="00CC5A51" w:rsidRPr="004D40EF" w14:paraId="273FC9FE" w14:textId="77777777" w:rsidTr="00CC5A51">
        <w:trPr>
          <w:trHeight w:val="417"/>
        </w:trPr>
        <w:tc>
          <w:tcPr>
            <w:tcW w:w="1856" w:type="dxa"/>
            <w:vMerge w:val="restart"/>
            <w:tcBorders>
              <w:top w:val="single" w:sz="8" w:space="0" w:color="auto"/>
              <w:bottom w:val="single" w:sz="8" w:space="0" w:color="auto"/>
            </w:tcBorders>
            <w:hideMark/>
          </w:tcPr>
          <w:p w14:paraId="6DB0B999" w14:textId="77777777" w:rsidR="00CC5A51" w:rsidRPr="004D40EF" w:rsidRDefault="00CC5A51" w:rsidP="00CC5A51">
            <w:pPr>
              <w:spacing w:line="360" w:lineRule="auto"/>
              <w:jc w:val="center"/>
              <w:rPr>
                <w:rFonts w:ascii="Times New Roman" w:hAnsi="Times New Roman"/>
                <w:b/>
                <w:sz w:val="20"/>
                <w:szCs w:val="20"/>
              </w:rPr>
            </w:pPr>
            <w:r w:rsidRPr="004D40EF">
              <w:rPr>
                <w:rFonts w:ascii="Times New Roman" w:hAnsi="Times New Roman"/>
                <w:b/>
                <w:sz w:val="20"/>
                <w:szCs w:val="20"/>
              </w:rPr>
              <w:t>Veri Toplama Teknikleri</w:t>
            </w:r>
          </w:p>
        </w:tc>
        <w:tc>
          <w:tcPr>
            <w:tcW w:w="2742" w:type="dxa"/>
            <w:gridSpan w:val="2"/>
            <w:tcBorders>
              <w:top w:val="single" w:sz="8" w:space="0" w:color="auto"/>
              <w:bottom w:val="single" w:sz="8" w:space="0" w:color="auto"/>
            </w:tcBorders>
            <w:hideMark/>
          </w:tcPr>
          <w:p w14:paraId="2FCD25DC" w14:textId="77777777" w:rsidR="00CC5A51" w:rsidRPr="004D40EF" w:rsidRDefault="00CC5A51" w:rsidP="00CC5A51">
            <w:pPr>
              <w:spacing w:line="360" w:lineRule="auto"/>
              <w:jc w:val="center"/>
              <w:rPr>
                <w:rFonts w:ascii="Times New Roman" w:hAnsi="Times New Roman"/>
                <w:b/>
                <w:sz w:val="20"/>
                <w:szCs w:val="20"/>
              </w:rPr>
            </w:pPr>
            <w:r w:rsidRPr="004D40EF">
              <w:rPr>
                <w:rFonts w:ascii="Times New Roman" w:hAnsi="Times New Roman"/>
                <w:b/>
                <w:sz w:val="20"/>
                <w:szCs w:val="20"/>
              </w:rPr>
              <w:t>Yüksek Lisans</w:t>
            </w:r>
          </w:p>
        </w:tc>
        <w:tc>
          <w:tcPr>
            <w:tcW w:w="2091" w:type="dxa"/>
            <w:gridSpan w:val="2"/>
            <w:tcBorders>
              <w:top w:val="single" w:sz="8" w:space="0" w:color="auto"/>
              <w:bottom w:val="single" w:sz="8" w:space="0" w:color="auto"/>
            </w:tcBorders>
            <w:hideMark/>
          </w:tcPr>
          <w:p w14:paraId="6C322563" w14:textId="77777777" w:rsidR="00CC5A51" w:rsidRPr="004D40EF" w:rsidRDefault="00CC5A51" w:rsidP="00CC5A51">
            <w:pPr>
              <w:spacing w:line="360" w:lineRule="auto"/>
              <w:jc w:val="center"/>
              <w:rPr>
                <w:rFonts w:ascii="Times New Roman" w:hAnsi="Times New Roman"/>
                <w:b/>
                <w:sz w:val="20"/>
                <w:szCs w:val="20"/>
              </w:rPr>
            </w:pPr>
            <w:r w:rsidRPr="004D40EF">
              <w:rPr>
                <w:rFonts w:ascii="Times New Roman" w:hAnsi="Times New Roman"/>
                <w:b/>
                <w:sz w:val="20"/>
                <w:szCs w:val="20"/>
              </w:rPr>
              <w:t>Doktora</w:t>
            </w:r>
          </w:p>
        </w:tc>
        <w:tc>
          <w:tcPr>
            <w:tcW w:w="2378" w:type="dxa"/>
            <w:gridSpan w:val="2"/>
            <w:tcBorders>
              <w:top w:val="single" w:sz="8" w:space="0" w:color="auto"/>
              <w:bottom w:val="single" w:sz="8" w:space="0" w:color="auto"/>
            </w:tcBorders>
            <w:hideMark/>
          </w:tcPr>
          <w:p w14:paraId="5AD13735" w14:textId="77777777" w:rsidR="00CC5A51" w:rsidRPr="004D40EF" w:rsidRDefault="00CC5A51" w:rsidP="00CC5A51">
            <w:pPr>
              <w:spacing w:line="360" w:lineRule="auto"/>
              <w:jc w:val="center"/>
              <w:rPr>
                <w:rFonts w:ascii="Times New Roman" w:hAnsi="Times New Roman"/>
                <w:b/>
                <w:sz w:val="20"/>
                <w:szCs w:val="20"/>
              </w:rPr>
            </w:pPr>
            <w:r w:rsidRPr="004D40EF">
              <w:rPr>
                <w:rFonts w:ascii="Times New Roman" w:hAnsi="Times New Roman"/>
                <w:b/>
                <w:sz w:val="20"/>
                <w:szCs w:val="20"/>
              </w:rPr>
              <w:t>Toplam</w:t>
            </w:r>
          </w:p>
        </w:tc>
      </w:tr>
      <w:tr w:rsidR="00CC5A51" w:rsidRPr="004D40EF" w14:paraId="28D356F3" w14:textId="77777777" w:rsidTr="00CC5A51">
        <w:trPr>
          <w:trHeight w:val="364"/>
        </w:trPr>
        <w:tc>
          <w:tcPr>
            <w:tcW w:w="0" w:type="auto"/>
            <w:vMerge/>
            <w:tcBorders>
              <w:top w:val="single" w:sz="8" w:space="0" w:color="auto"/>
              <w:bottom w:val="single" w:sz="8" w:space="0" w:color="auto"/>
            </w:tcBorders>
            <w:vAlign w:val="center"/>
            <w:hideMark/>
          </w:tcPr>
          <w:p w14:paraId="5534D1AA" w14:textId="77777777" w:rsidR="00CC5A51" w:rsidRPr="004D40EF" w:rsidRDefault="00CC5A51" w:rsidP="00CC5A51">
            <w:pPr>
              <w:spacing w:line="360" w:lineRule="auto"/>
              <w:rPr>
                <w:rFonts w:ascii="Times New Roman" w:hAnsi="Times New Roman"/>
                <w:b/>
                <w:sz w:val="20"/>
                <w:szCs w:val="20"/>
                <w:lang w:eastAsia="en-US"/>
              </w:rPr>
            </w:pPr>
          </w:p>
        </w:tc>
        <w:tc>
          <w:tcPr>
            <w:tcW w:w="1204" w:type="dxa"/>
            <w:tcBorders>
              <w:top w:val="single" w:sz="8" w:space="0" w:color="auto"/>
              <w:bottom w:val="single" w:sz="8" w:space="0" w:color="auto"/>
            </w:tcBorders>
            <w:hideMark/>
          </w:tcPr>
          <w:p w14:paraId="665C5008" w14:textId="77777777" w:rsidR="00CC5A51" w:rsidRPr="004D40EF" w:rsidRDefault="00CC5A51" w:rsidP="00CC5A51">
            <w:pPr>
              <w:spacing w:line="360" w:lineRule="auto"/>
              <w:jc w:val="center"/>
              <w:rPr>
                <w:rFonts w:ascii="Times New Roman" w:hAnsi="Times New Roman"/>
                <w:sz w:val="20"/>
                <w:szCs w:val="20"/>
              </w:rPr>
            </w:pPr>
            <w:r w:rsidRPr="004D40EF">
              <w:rPr>
                <w:rFonts w:ascii="Times New Roman" w:hAnsi="Times New Roman"/>
                <w:sz w:val="20"/>
                <w:szCs w:val="20"/>
              </w:rPr>
              <w:t>Frekans</w:t>
            </w:r>
          </w:p>
        </w:tc>
        <w:tc>
          <w:tcPr>
            <w:tcW w:w="1538" w:type="dxa"/>
            <w:tcBorders>
              <w:top w:val="single" w:sz="8" w:space="0" w:color="auto"/>
              <w:bottom w:val="single" w:sz="8" w:space="0" w:color="auto"/>
            </w:tcBorders>
            <w:hideMark/>
          </w:tcPr>
          <w:p w14:paraId="7E77249C" w14:textId="77777777" w:rsidR="00CC5A51" w:rsidRPr="004D40EF" w:rsidRDefault="00CC5A51" w:rsidP="00CC5A51">
            <w:pPr>
              <w:spacing w:line="360" w:lineRule="auto"/>
              <w:jc w:val="center"/>
              <w:rPr>
                <w:rFonts w:ascii="Times New Roman" w:hAnsi="Times New Roman"/>
                <w:sz w:val="20"/>
                <w:szCs w:val="20"/>
              </w:rPr>
            </w:pPr>
            <w:r w:rsidRPr="004D40EF">
              <w:rPr>
                <w:rFonts w:ascii="Times New Roman" w:hAnsi="Times New Roman"/>
                <w:sz w:val="20"/>
                <w:szCs w:val="20"/>
              </w:rPr>
              <w:t>Yüzde</w:t>
            </w:r>
          </w:p>
        </w:tc>
        <w:tc>
          <w:tcPr>
            <w:tcW w:w="1113" w:type="dxa"/>
            <w:tcBorders>
              <w:top w:val="single" w:sz="8" w:space="0" w:color="auto"/>
              <w:bottom w:val="single" w:sz="8" w:space="0" w:color="auto"/>
            </w:tcBorders>
            <w:hideMark/>
          </w:tcPr>
          <w:p w14:paraId="3BC46F7B" w14:textId="77777777" w:rsidR="00CC5A51" w:rsidRPr="004D40EF" w:rsidRDefault="00CC5A51" w:rsidP="00CC5A51">
            <w:pPr>
              <w:spacing w:line="360" w:lineRule="auto"/>
              <w:jc w:val="center"/>
              <w:rPr>
                <w:rFonts w:ascii="Times New Roman" w:hAnsi="Times New Roman"/>
                <w:sz w:val="20"/>
                <w:szCs w:val="20"/>
              </w:rPr>
            </w:pPr>
            <w:r w:rsidRPr="004D40EF">
              <w:rPr>
                <w:rFonts w:ascii="Times New Roman" w:hAnsi="Times New Roman"/>
                <w:sz w:val="20"/>
                <w:szCs w:val="20"/>
              </w:rPr>
              <w:t>Frekans</w:t>
            </w:r>
          </w:p>
        </w:tc>
        <w:tc>
          <w:tcPr>
            <w:tcW w:w="978" w:type="dxa"/>
            <w:tcBorders>
              <w:top w:val="single" w:sz="8" w:space="0" w:color="auto"/>
              <w:bottom w:val="single" w:sz="8" w:space="0" w:color="auto"/>
            </w:tcBorders>
            <w:hideMark/>
          </w:tcPr>
          <w:p w14:paraId="79F5906E" w14:textId="77777777" w:rsidR="00CC5A51" w:rsidRPr="004D40EF" w:rsidRDefault="00CC5A51" w:rsidP="00CC5A51">
            <w:pPr>
              <w:spacing w:line="360" w:lineRule="auto"/>
              <w:jc w:val="center"/>
              <w:rPr>
                <w:rFonts w:ascii="Times New Roman" w:hAnsi="Times New Roman"/>
                <w:sz w:val="20"/>
                <w:szCs w:val="20"/>
              </w:rPr>
            </w:pPr>
            <w:r w:rsidRPr="004D40EF">
              <w:rPr>
                <w:rFonts w:ascii="Times New Roman" w:hAnsi="Times New Roman"/>
                <w:sz w:val="20"/>
                <w:szCs w:val="20"/>
              </w:rPr>
              <w:t>Yüzde</w:t>
            </w:r>
          </w:p>
        </w:tc>
        <w:tc>
          <w:tcPr>
            <w:tcW w:w="1327" w:type="dxa"/>
            <w:tcBorders>
              <w:top w:val="single" w:sz="8" w:space="0" w:color="auto"/>
              <w:bottom w:val="single" w:sz="8" w:space="0" w:color="auto"/>
            </w:tcBorders>
            <w:hideMark/>
          </w:tcPr>
          <w:p w14:paraId="5CB2C87E" w14:textId="77777777" w:rsidR="00CC5A51" w:rsidRPr="004D40EF" w:rsidRDefault="00CC5A51" w:rsidP="00CC5A51">
            <w:pPr>
              <w:spacing w:line="360" w:lineRule="auto"/>
              <w:jc w:val="center"/>
              <w:rPr>
                <w:rFonts w:ascii="Times New Roman" w:hAnsi="Times New Roman"/>
                <w:sz w:val="20"/>
                <w:szCs w:val="20"/>
              </w:rPr>
            </w:pPr>
            <w:r w:rsidRPr="004D40EF">
              <w:rPr>
                <w:rFonts w:ascii="Times New Roman" w:hAnsi="Times New Roman"/>
                <w:sz w:val="20"/>
                <w:szCs w:val="20"/>
              </w:rPr>
              <w:t>Frekans</w:t>
            </w:r>
          </w:p>
        </w:tc>
        <w:tc>
          <w:tcPr>
            <w:tcW w:w="1051" w:type="dxa"/>
            <w:tcBorders>
              <w:top w:val="single" w:sz="8" w:space="0" w:color="auto"/>
              <w:bottom w:val="single" w:sz="8" w:space="0" w:color="auto"/>
            </w:tcBorders>
            <w:hideMark/>
          </w:tcPr>
          <w:p w14:paraId="51C25F6A" w14:textId="77777777" w:rsidR="00CC5A51" w:rsidRPr="004D40EF" w:rsidRDefault="00CC5A51" w:rsidP="00CC5A51">
            <w:pPr>
              <w:spacing w:line="360" w:lineRule="auto"/>
              <w:jc w:val="center"/>
              <w:rPr>
                <w:rFonts w:ascii="Times New Roman" w:hAnsi="Times New Roman"/>
                <w:sz w:val="20"/>
                <w:szCs w:val="20"/>
              </w:rPr>
            </w:pPr>
            <w:r w:rsidRPr="004D40EF">
              <w:rPr>
                <w:rFonts w:ascii="Times New Roman" w:hAnsi="Times New Roman"/>
                <w:sz w:val="20"/>
                <w:szCs w:val="20"/>
              </w:rPr>
              <w:t>Yüzde</w:t>
            </w:r>
          </w:p>
        </w:tc>
      </w:tr>
      <w:tr w:rsidR="00CC5A51" w:rsidRPr="004D40EF" w14:paraId="1F9875B7" w14:textId="77777777" w:rsidTr="00CC5A51">
        <w:trPr>
          <w:trHeight w:val="411"/>
        </w:trPr>
        <w:tc>
          <w:tcPr>
            <w:tcW w:w="1856" w:type="dxa"/>
            <w:tcBorders>
              <w:top w:val="single" w:sz="8" w:space="0" w:color="auto"/>
            </w:tcBorders>
            <w:hideMark/>
          </w:tcPr>
          <w:p w14:paraId="4EBB8244" w14:textId="77777777" w:rsidR="00CC5A51" w:rsidRPr="004D40EF" w:rsidRDefault="00CC5A51" w:rsidP="00CC5A51">
            <w:pPr>
              <w:spacing w:line="360" w:lineRule="auto"/>
              <w:jc w:val="center"/>
              <w:rPr>
                <w:rFonts w:ascii="Times New Roman" w:hAnsi="Times New Roman"/>
                <w:sz w:val="20"/>
                <w:szCs w:val="20"/>
              </w:rPr>
            </w:pPr>
            <w:r w:rsidRPr="004D40EF">
              <w:rPr>
                <w:rFonts w:ascii="Times New Roman" w:hAnsi="Times New Roman"/>
                <w:sz w:val="20"/>
                <w:szCs w:val="20"/>
              </w:rPr>
              <w:t>Anket</w:t>
            </w:r>
          </w:p>
        </w:tc>
        <w:tc>
          <w:tcPr>
            <w:tcW w:w="1204" w:type="dxa"/>
            <w:tcBorders>
              <w:top w:val="single" w:sz="8" w:space="0" w:color="auto"/>
            </w:tcBorders>
            <w:hideMark/>
          </w:tcPr>
          <w:p w14:paraId="0A814A51" w14:textId="77777777" w:rsidR="00CC5A51" w:rsidRPr="004D40EF" w:rsidRDefault="00CC5A51" w:rsidP="00CC5A51">
            <w:pPr>
              <w:spacing w:line="360" w:lineRule="auto"/>
              <w:jc w:val="center"/>
              <w:rPr>
                <w:rFonts w:ascii="Times New Roman" w:hAnsi="Times New Roman"/>
                <w:sz w:val="20"/>
                <w:szCs w:val="20"/>
              </w:rPr>
            </w:pPr>
            <w:r w:rsidRPr="004D40EF">
              <w:rPr>
                <w:rFonts w:ascii="Times New Roman" w:hAnsi="Times New Roman"/>
                <w:sz w:val="20"/>
                <w:szCs w:val="20"/>
              </w:rPr>
              <w:t>7</w:t>
            </w:r>
          </w:p>
        </w:tc>
        <w:tc>
          <w:tcPr>
            <w:tcW w:w="1538" w:type="dxa"/>
            <w:tcBorders>
              <w:top w:val="single" w:sz="8" w:space="0" w:color="auto"/>
            </w:tcBorders>
            <w:hideMark/>
          </w:tcPr>
          <w:p w14:paraId="1D0CB036" w14:textId="77777777" w:rsidR="00CC5A51" w:rsidRPr="004D40EF" w:rsidRDefault="00CC5A51" w:rsidP="00CC5A51">
            <w:pPr>
              <w:spacing w:line="360" w:lineRule="auto"/>
              <w:jc w:val="center"/>
              <w:rPr>
                <w:rFonts w:ascii="Times New Roman" w:hAnsi="Times New Roman"/>
                <w:sz w:val="20"/>
                <w:szCs w:val="20"/>
              </w:rPr>
            </w:pPr>
            <w:r w:rsidRPr="004D40EF">
              <w:rPr>
                <w:rFonts w:ascii="Times New Roman" w:hAnsi="Times New Roman"/>
                <w:sz w:val="20"/>
                <w:szCs w:val="20"/>
              </w:rPr>
              <w:t>50,0</w:t>
            </w:r>
          </w:p>
        </w:tc>
        <w:tc>
          <w:tcPr>
            <w:tcW w:w="1113" w:type="dxa"/>
            <w:tcBorders>
              <w:top w:val="single" w:sz="8" w:space="0" w:color="auto"/>
            </w:tcBorders>
            <w:hideMark/>
          </w:tcPr>
          <w:p w14:paraId="0AD0D698" w14:textId="77777777" w:rsidR="00CC5A51" w:rsidRPr="004D40EF" w:rsidRDefault="00CC5A51" w:rsidP="00CC5A51">
            <w:pPr>
              <w:spacing w:line="360" w:lineRule="auto"/>
              <w:jc w:val="center"/>
              <w:rPr>
                <w:rFonts w:ascii="Times New Roman" w:hAnsi="Times New Roman"/>
                <w:sz w:val="20"/>
                <w:szCs w:val="20"/>
              </w:rPr>
            </w:pPr>
            <w:r w:rsidRPr="004D40EF">
              <w:rPr>
                <w:rFonts w:ascii="Times New Roman" w:hAnsi="Times New Roman"/>
                <w:sz w:val="20"/>
                <w:szCs w:val="20"/>
              </w:rPr>
              <w:t>1</w:t>
            </w:r>
          </w:p>
        </w:tc>
        <w:tc>
          <w:tcPr>
            <w:tcW w:w="978" w:type="dxa"/>
            <w:tcBorders>
              <w:top w:val="single" w:sz="8" w:space="0" w:color="auto"/>
            </w:tcBorders>
            <w:hideMark/>
          </w:tcPr>
          <w:p w14:paraId="08C549EF" w14:textId="77777777" w:rsidR="00CC5A51" w:rsidRPr="004D40EF" w:rsidRDefault="00CC5A51" w:rsidP="00CC5A51">
            <w:pPr>
              <w:spacing w:line="360" w:lineRule="auto"/>
              <w:jc w:val="center"/>
              <w:rPr>
                <w:rFonts w:ascii="Times New Roman" w:hAnsi="Times New Roman"/>
                <w:sz w:val="20"/>
                <w:szCs w:val="20"/>
              </w:rPr>
            </w:pPr>
            <w:r w:rsidRPr="004D40EF">
              <w:rPr>
                <w:rFonts w:ascii="Times New Roman" w:hAnsi="Times New Roman"/>
                <w:sz w:val="20"/>
                <w:szCs w:val="20"/>
              </w:rPr>
              <w:t>7,1</w:t>
            </w:r>
          </w:p>
        </w:tc>
        <w:tc>
          <w:tcPr>
            <w:tcW w:w="1327" w:type="dxa"/>
            <w:tcBorders>
              <w:top w:val="single" w:sz="8" w:space="0" w:color="auto"/>
            </w:tcBorders>
            <w:hideMark/>
          </w:tcPr>
          <w:p w14:paraId="13B1F898" w14:textId="77777777" w:rsidR="00CC5A51" w:rsidRPr="004D40EF" w:rsidRDefault="00CC5A51" w:rsidP="00CC5A51">
            <w:pPr>
              <w:spacing w:line="360" w:lineRule="auto"/>
              <w:jc w:val="center"/>
              <w:rPr>
                <w:rFonts w:ascii="Times New Roman" w:hAnsi="Times New Roman"/>
                <w:sz w:val="20"/>
                <w:szCs w:val="20"/>
              </w:rPr>
            </w:pPr>
            <w:r w:rsidRPr="004D40EF">
              <w:rPr>
                <w:rFonts w:ascii="Times New Roman" w:hAnsi="Times New Roman"/>
                <w:sz w:val="20"/>
                <w:szCs w:val="20"/>
              </w:rPr>
              <w:t>8</w:t>
            </w:r>
          </w:p>
        </w:tc>
        <w:tc>
          <w:tcPr>
            <w:tcW w:w="1051" w:type="dxa"/>
            <w:tcBorders>
              <w:top w:val="single" w:sz="8" w:space="0" w:color="auto"/>
            </w:tcBorders>
            <w:hideMark/>
          </w:tcPr>
          <w:p w14:paraId="2D9A9D7C" w14:textId="77777777" w:rsidR="00CC5A51" w:rsidRPr="004D40EF" w:rsidRDefault="00CC5A51" w:rsidP="00CC5A51">
            <w:pPr>
              <w:spacing w:line="360" w:lineRule="auto"/>
              <w:jc w:val="center"/>
              <w:rPr>
                <w:rFonts w:ascii="Times New Roman" w:hAnsi="Times New Roman"/>
                <w:sz w:val="20"/>
                <w:szCs w:val="20"/>
              </w:rPr>
            </w:pPr>
            <w:r w:rsidRPr="004D40EF">
              <w:rPr>
                <w:rFonts w:ascii="Times New Roman" w:hAnsi="Times New Roman"/>
                <w:sz w:val="20"/>
                <w:szCs w:val="20"/>
              </w:rPr>
              <w:t>57,1</w:t>
            </w:r>
          </w:p>
        </w:tc>
      </w:tr>
      <w:tr w:rsidR="00CC5A51" w:rsidRPr="004D40EF" w14:paraId="5A7AB583" w14:textId="77777777" w:rsidTr="00CC5A51">
        <w:trPr>
          <w:trHeight w:val="411"/>
        </w:trPr>
        <w:tc>
          <w:tcPr>
            <w:tcW w:w="1856" w:type="dxa"/>
            <w:tcBorders>
              <w:bottom w:val="nil"/>
            </w:tcBorders>
            <w:hideMark/>
          </w:tcPr>
          <w:p w14:paraId="36E8B4E3" w14:textId="77777777" w:rsidR="00CC5A51" w:rsidRPr="004D40EF" w:rsidRDefault="00CC5A51" w:rsidP="00CC5A51">
            <w:pPr>
              <w:spacing w:line="360" w:lineRule="auto"/>
              <w:jc w:val="center"/>
              <w:rPr>
                <w:rFonts w:ascii="Times New Roman" w:hAnsi="Times New Roman"/>
                <w:sz w:val="20"/>
                <w:szCs w:val="20"/>
              </w:rPr>
            </w:pPr>
            <w:r w:rsidRPr="004D40EF">
              <w:rPr>
                <w:rFonts w:ascii="Times New Roman" w:hAnsi="Times New Roman"/>
                <w:sz w:val="20"/>
                <w:szCs w:val="20"/>
              </w:rPr>
              <w:t>Doküman İnceleme</w:t>
            </w:r>
          </w:p>
        </w:tc>
        <w:tc>
          <w:tcPr>
            <w:tcW w:w="1204" w:type="dxa"/>
            <w:tcBorders>
              <w:bottom w:val="nil"/>
            </w:tcBorders>
            <w:hideMark/>
          </w:tcPr>
          <w:p w14:paraId="18704647" w14:textId="77777777" w:rsidR="00CC5A51" w:rsidRPr="004D40EF" w:rsidRDefault="00CC5A51" w:rsidP="00CC5A51">
            <w:pPr>
              <w:spacing w:line="360" w:lineRule="auto"/>
              <w:jc w:val="center"/>
              <w:rPr>
                <w:rFonts w:ascii="Times New Roman" w:hAnsi="Times New Roman"/>
                <w:sz w:val="20"/>
                <w:szCs w:val="20"/>
              </w:rPr>
            </w:pPr>
            <w:r w:rsidRPr="004D40EF">
              <w:rPr>
                <w:rFonts w:ascii="Times New Roman" w:hAnsi="Times New Roman"/>
                <w:sz w:val="20"/>
                <w:szCs w:val="20"/>
              </w:rPr>
              <w:t>4</w:t>
            </w:r>
          </w:p>
        </w:tc>
        <w:tc>
          <w:tcPr>
            <w:tcW w:w="1538" w:type="dxa"/>
            <w:tcBorders>
              <w:bottom w:val="nil"/>
            </w:tcBorders>
            <w:hideMark/>
          </w:tcPr>
          <w:p w14:paraId="2644D528" w14:textId="77777777" w:rsidR="00CC5A51" w:rsidRPr="004D40EF" w:rsidRDefault="00CC5A51" w:rsidP="00CC5A51">
            <w:pPr>
              <w:spacing w:line="360" w:lineRule="auto"/>
              <w:jc w:val="center"/>
              <w:rPr>
                <w:rFonts w:ascii="Times New Roman" w:hAnsi="Times New Roman"/>
                <w:sz w:val="20"/>
                <w:szCs w:val="20"/>
              </w:rPr>
            </w:pPr>
            <w:r w:rsidRPr="004D40EF">
              <w:rPr>
                <w:rFonts w:ascii="Times New Roman" w:hAnsi="Times New Roman"/>
                <w:sz w:val="20"/>
                <w:szCs w:val="20"/>
              </w:rPr>
              <w:t>28,6</w:t>
            </w:r>
          </w:p>
        </w:tc>
        <w:tc>
          <w:tcPr>
            <w:tcW w:w="1113" w:type="dxa"/>
            <w:tcBorders>
              <w:bottom w:val="nil"/>
            </w:tcBorders>
            <w:hideMark/>
          </w:tcPr>
          <w:p w14:paraId="39B21E52" w14:textId="77777777" w:rsidR="00CC5A51" w:rsidRPr="004D40EF" w:rsidRDefault="00CC5A51" w:rsidP="00CC5A51">
            <w:pPr>
              <w:spacing w:line="360" w:lineRule="auto"/>
              <w:jc w:val="center"/>
              <w:rPr>
                <w:rFonts w:ascii="Times New Roman" w:hAnsi="Times New Roman"/>
                <w:sz w:val="20"/>
                <w:szCs w:val="20"/>
              </w:rPr>
            </w:pPr>
            <w:r w:rsidRPr="004D40EF">
              <w:rPr>
                <w:rFonts w:ascii="Times New Roman" w:hAnsi="Times New Roman"/>
                <w:sz w:val="20"/>
                <w:szCs w:val="20"/>
              </w:rPr>
              <w:t>1</w:t>
            </w:r>
          </w:p>
        </w:tc>
        <w:tc>
          <w:tcPr>
            <w:tcW w:w="978" w:type="dxa"/>
            <w:tcBorders>
              <w:bottom w:val="nil"/>
            </w:tcBorders>
            <w:hideMark/>
          </w:tcPr>
          <w:p w14:paraId="014211E0" w14:textId="77777777" w:rsidR="00CC5A51" w:rsidRPr="004D40EF" w:rsidRDefault="00CC5A51" w:rsidP="00CC5A51">
            <w:pPr>
              <w:spacing w:line="360" w:lineRule="auto"/>
              <w:jc w:val="center"/>
              <w:rPr>
                <w:rFonts w:ascii="Times New Roman" w:hAnsi="Times New Roman"/>
                <w:sz w:val="20"/>
                <w:szCs w:val="20"/>
              </w:rPr>
            </w:pPr>
            <w:r w:rsidRPr="004D40EF">
              <w:rPr>
                <w:rFonts w:ascii="Times New Roman" w:hAnsi="Times New Roman"/>
                <w:sz w:val="20"/>
                <w:szCs w:val="20"/>
              </w:rPr>
              <w:t>7,1</w:t>
            </w:r>
          </w:p>
        </w:tc>
        <w:tc>
          <w:tcPr>
            <w:tcW w:w="1327" w:type="dxa"/>
            <w:tcBorders>
              <w:bottom w:val="nil"/>
            </w:tcBorders>
            <w:hideMark/>
          </w:tcPr>
          <w:p w14:paraId="5EB468EF" w14:textId="77777777" w:rsidR="00CC5A51" w:rsidRPr="004D40EF" w:rsidRDefault="00CC5A51" w:rsidP="00CC5A51">
            <w:pPr>
              <w:spacing w:line="360" w:lineRule="auto"/>
              <w:jc w:val="center"/>
              <w:rPr>
                <w:rFonts w:ascii="Times New Roman" w:hAnsi="Times New Roman"/>
                <w:sz w:val="20"/>
                <w:szCs w:val="20"/>
              </w:rPr>
            </w:pPr>
            <w:r w:rsidRPr="004D40EF">
              <w:rPr>
                <w:rFonts w:ascii="Times New Roman" w:hAnsi="Times New Roman"/>
                <w:sz w:val="20"/>
                <w:szCs w:val="20"/>
              </w:rPr>
              <w:t>5</w:t>
            </w:r>
          </w:p>
        </w:tc>
        <w:tc>
          <w:tcPr>
            <w:tcW w:w="1051" w:type="dxa"/>
            <w:tcBorders>
              <w:bottom w:val="nil"/>
            </w:tcBorders>
            <w:hideMark/>
          </w:tcPr>
          <w:p w14:paraId="4A2A7942" w14:textId="77777777" w:rsidR="00CC5A51" w:rsidRPr="004D40EF" w:rsidRDefault="00CC5A51" w:rsidP="00CC5A51">
            <w:pPr>
              <w:spacing w:line="360" w:lineRule="auto"/>
              <w:jc w:val="center"/>
              <w:rPr>
                <w:rFonts w:ascii="Times New Roman" w:hAnsi="Times New Roman"/>
                <w:sz w:val="20"/>
                <w:szCs w:val="20"/>
              </w:rPr>
            </w:pPr>
            <w:r w:rsidRPr="004D40EF">
              <w:rPr>
                <w:rFonts w:ascii="Times New Roman" w:hAnsi="Times New Roman"/>
                <w:sz w:val="20"/>
                <w:szCs w:val="20"/>
              </w:rPr>
              <w:t>35,7</w:t>
            </w:r>
          </w:p>
        </w:tc>
      </w:tr>
      <w:tr w:rsidR="00CC5A51" w:rsidRPr="004D40EF" w14:paraId="42CEE296" w14:textId="77777777" w:rsidTr="00CC5A51">
        <w:trPr>
          <w:trHeight w:val="417"/>
        </w:trPr>
        <w:tc>
          <w:tcPr>
            <w:tcW w:w="1856" w:type="dxa"/>
            <w:tcBorders>
              <w:top w:val="nil"/>
              <w:bottom w:val="single" w:sz="8" w:space="0" w:color="auto"/>
            </w:tcBorders>
            <w:hideMark/>
          </w:tcPr>
          <w:p w14:paraId="309248F1" w14:textId="77777777" w:rsidR="00CC5A51" w:rsidRPr="004D40EF" w:rsidRDefault="00CC5A51" w:rsidP="00CC5A51">
            <w:pPr>
              <w:spacing w:line="360" w:lineRule="auto"/>
              <w:jc w:val="center"/>
              <w:rPr>
                <w:rFonts w:ascii="Times New Roman" w:hAnsi="Times New Roman"/>
                <w:sz w:val="20"/>
                <w:szCs w:val="20"/>
              </w:rPr>
            </w:pPr>
            <w:r w:rsidRPr="004D40EF">
              <w:rPr>
                <w:rFonts w:ascii="Times New Roman" w:hAnsi="Times New Roman"/>
                <w:sz w:val="20"/>
                <w:szCs w:val="20"/>
              </w:rPr>
              <w:t>Mülakat</w:t>
            </w:r>
          </w:p>
        </w:tc>
        <w:tc>
          <w:tcPr>
            <w:tcW w:w="1204" w:type="dxa"/>
            <w:tcBorders>
              <w:top w:val="nil"/>
              <w:bottom w:val="single" w:sz="8" w:space="0" w:color="auto"/>
            </w:tcBorders>
            <w:hideMark/>
          </w:tcPr>
          <w:p w14:paraId="77052408" w14:textId="77777777" w:rsidR="00CC5A51" w:rsidRPr="004D40EF" w:rsidRDefault="00CC5A51" w:rsidP="00CC5A51">
            <w:pPr>
              <w:spacing w:line="360" w:lineRule="auto"/>
              <w:jc w:val="center"/>
              <w:rPr>
                <w:rFonts w:ascii="Times New Roman" w:hAnsi="Times New Roman"/>
                <w:sz w:val="20"/>
                <w:szCs w:val="20"/>
              </w:rPr>
            </w:pPr>
            <w:r w:rsidRPr="004D40EF">
              <w:rPr>
                <w:rFonts w:ascii="Times New Roman" w:hAnsi="Times New Roman"/>
                <w:sz w:val="20"/>
                <w:szCs w:val="20"/>
              </w:rPr>
              <w:t>1</w:t>
            </w:r>
          </w:p>
        </w:tc>
        <w:tc>
          <w:tcPr>
            <w:tcW w:w="1538" w:type="dxa"/>
            <w:tcBorders>
              <w:top w:val="nil"/>
              <w:bottom w:val="single" w:sz="8" w:space="0" w:color="auto"/>
            </w:tcBorders>
            <w:hideMark/>
          </w:tcPr>
          <w:p w14:paraId="1B4448FC" w14:textId="77777777" w:rsidR="00CC5A51" w:rsidRPr="004D40EF" w:rsidRDefault="00CC5A51" w:rsidP="00CC5A51">
            <w:pPr>
              <w:spacing w:line="360" w:lineRule="auto"/>
              <w:jc w:val="center"/>
              <w:rPr>
                <w:rFonts w:ascii="Times New Roman" w:hAnsi="Times New Roman"/>
                <w:sz w:val="20"/>
                <w:szCs w:val="20"/>
              </w:rPr>
            </w:pPr>
            <w:r w:rsidRPr="004D40EF">
              <w:rPr>
                <w:rFonts w:ascii="Times New Roman" w:hAnsi="Times New Roman"/>
                <w:sz w:val="20"/>
                <w:szCs w:val="20"/>
              </w:rPr>
              <w:t>7,1</w:t>
            </w:r>
          </w:p>
        </w:tc>
        <w:tc>
          <w:tcPr>
            <w:tcW w:w="1113" w:type="dxa"/>
            <w:tcBorders>
              <w:top w:val="nil"/>
              <w:bottom w:val="single" w:sz="8" w:space="0" w:color="auto"/>
            </w:tcBorders>
            <w:hideMark/>
          </w:tcPr>
          <w:p w14:paraId="25B0AB9D" w14:textId="77777777" w:rsidR="00CC5A51" w:rsidRPr="004D40EF" w:rsidRDefault="00CC5A51" w:rsidP="00CC5A51">
            <w:pPr>
              <w:spacing w:line="360" w:lineRule="auto"/>
              <w:jc w:val="center"/>
              <w:rPr>
                <w:rFonts w:ascii="Times New Roman" w:hAnsi="Times New Roman"/>
                <w:sz w:val="20"/>
                <w:szCs w:val="20"/>
              </w:rPr>
            </w:pPr>
            <w:r w:rsidRPr="004D40EF">
              <w:rPr>
                <w:rFonts w:ascii="Times New Roman" w:hAnsi="Times New Roman"/>
                <w:sz w:val="20"/>
                <w:szCs w:val="20"/>
              </w:rPr>
              <w:t>0</w:t>
            </w:r>
          </w:p>
        </w:tc>
        <w:tc>
          <w:tcPr>
            <w:tcW w:w="978" w:type="dxa"/>
            <w:tcBorders>
              <w:top w:val="nil"/>
              <w:bottom w:val="single" w:sz="8" w:space="0" w:color="auto"/>
            </w:tcBorders>
            <w:hideMark/>
          </w:tcPr>
          <w:p w14:paraId="05B46521" w14:textId="77777777" w:rsidR="00CC5A51" w:rsidRPr="004D40EF" w:rsidRDefault="00CC5A51" w:rsidP="00CC5A51">
            <w:pPr>
              <w:spacing w:line="360" w:lineRule="auto"/>
              <w:jc w:val="center"/>
              <w:rPr>
                <w:rFonts w:ascii="Times New Roman" w:hAnsi="Times New Roman"/>
                <w:sz w:val="20"/>
                <w:szCs w:val="20"/>
              </w:rPr>
            </w:pPr>
            <w:r w:rsidRPr="004D40EF">
              <w:rPr>
                <w:rFonts w:ascii="Times New Roman" w:hAnsi="Times New Roman"/>
                <w:sz w:val="20"/>
                <w:szCs w:val="20"/>
              </w:rPr>
              <w:t>0</w:t>
            </w:r>
          </w:p>
        </w:tc>
        <w:tc>
          <w:tcPr>
            <w:tcW w:w="1327" w:type="dxa"/>
            <w:tcBorders>
              <w:top w:val="nil"/>
              <w:bottom w:val="single" w:sz="8" w:space="0" w:color="auto"/>
            </w:tcBorders>
            <w:hideMark/>
          </w:tcPr>
          <w:p w14:paraId="74985437" w14:textId="77777777" w:rsidR="00CC5A51" w:rsidRPr="004D40EF" w:rsidRDefault="00CC5A51" w:rsidP="00CC5A51">
            <w:pPr>
              <w:spacing w:line="360" w:lineRule="auto"/>
              <w:jc w:val="center"/>
              <w:rPr>
                <w:rFonts w:ascii="Times New Roman" w:hAnsi="Times New Roman"/>
                <w:sz w:val="20"/>
                <w:szCs w:val="20"/>
              </w:rPr>
            </w:pPr>
            <w:r w:rsidRPr="004D40EF">
              <w:rPr>
                <w:rFonts w:ascii="Times New Roman" w:hAnsi="Times New Roman"/>
                <w:sz w:val="20"/>
                <w:szCs w:val="20"/>
              </w:rPr>
              <w:t>1</w:t>
            </w:r>
          </w:p>
        </w:tc>
        <w:tc>
          <w:tcPr>
            <w:tcW w:w="1051" w:type="dxa"/>
            <w:tcBorders>
              <w:top w:val="nil"/>
              <w:bottom w:val="single" w:sz="8" w:space="0" w:color="auto"/>
            </w:tcBorders>
            <w:hideMark/>
          </w:tcPr>
          <w:p w14:paraId="12E3A8C9" w14:textId="77777777" w:rsidR="00CC5A51" w:rsidRPr="004D40EF" w:rsidRDefault="00CC5A51" w:rsidP="00CC5A51">
            <w:pPr>
              <w:spacing w:line="360" w:lineRule="auto"/>
              <w:jc w:val="center"/>
              <w:rPr>
                <w:rFonts w:ascii="Times New Roman" w:hAnsi="Times New Roman"/>
                <w:sz w:val="20"/>
                <w:szCs w:val="20"/>
              </w:rPr>
            </w:pPr>
            <w:r w:rsidRPr="004D40EF">
              <w:rPr>
                <w:rFonts w:ascii="Times New Roman" w:hAnsi="Times New Roman"/>
                <w:sz w:val="20"/>
                <w:szCs w:val="20"/>
              </w:rPr>
              <w:t>7,1</w:t>
            </w:r>
          </w:p>
        </w:tc>
      </w:tr>
      <w:tr w:rsidR="00CC5A51" w:rsidRPr="004D40EF" w14:paraId="18D82856" w14:textId="77777777" w:rsidTr="00CC5A51">
        <w:trPr>
          <w:trHeight w:val="522"/>
        </w:trPr>
        <w:tc>
          <w:tcPr>
            <w:tcW w:w="1856" w:type="dxa"/>
            <w:tcBorders>
              <w:top w:val="single" w:sz="8" w:space="0" w:color="auto"/>
            </w:tcBorders>
            <w:hideMark/>
          </w:tcPr>
          <w:p w14:paraId="15D77DD8" w14:textId="77777777" w:rsidR="00CC5A51" w:rsidRPr="004D40EF" w:rsidRDefault="00CC5A51" w:rsidP="00CC5A51">
            <w:pPr>
              <w:spacing w:line="360" w:lineRule="auto"/>
              <w:jc w:val="center"/>
              <w:rPr>
                <w:rFonts w:ascii="Times New Roman" w:hAnsi="Times New Roman"/>
                <w:b/>
                <w:sz w:val="20"/>
                <w:szCs w:val="20"/>
              </w:rPr>
            </w:pPr>
            <w:r w:rsidRPr="004D40EF">
              <w:rPr>
                <w:rFonts w:ascii="Times New Roman" w:hAnsi="Times New Roman"/>
                <w:b/>
                <w:sz w:val="20"/>
                <w:szCs w:val="20"/>
              </w:rPr>
              <w:t>Toplam</w:t>
            </w:r>
          </w:p>
        </w:tc>
        <w:tc>
          <w:tcPr>
            <w:tcW w:w="1204" w:type="dxa"/>
            <w:tcBorders>
              <w:top w:val="single" w:sz="8" w:space="0" w:color="auto"/>
            </w:tcBorders>
            <w:hideMark/>
          </w:tcPr>
          <w:p w14:paraId="070389C9" w14:textId="77777777" w:rsidR="00CC5A51" w:rsidRPr="004D40EF" w:rsidRDefault="00CC5A51" w:rsidP="00CC5A51">
            <w:pPr>
              <w:spacing w:line="360" w:lineRule="auto"/>
              <w:jc w:val="center"/>
              <w:rPr>
                <w:rFonts w:ascii="Times New Roman" w:hAnsi="Times New Roman"/>
                <w:b/>
                <w:sz w:val="20"/>
                <w:szCs w:val="20"/>
              </w:rPr>
            </w:pPr>
            <w:r w:rsidRPr="004D40EF">
              <w:rPr>
                <w:rFonts w:ascii="Times New Roman" w:hAnsi="Times New Roman"/>
                <w:b/>
                <w:sz w:val="20"/>
                <w:szCs w:val="20"/>
              </w:rPr>
              <w:t>12</w:t>
            </w:r>
          </w:p>
        </w:tc>
        <w:tc>
          <w:tcPr>
            <w:tcW w:w="1538" w:type="dxa"/>
            <w:tcBorders>
              <w:top w:val="single" w:sz="8" w:space="0" w:color="auto"/>
            </w:tcBorders>
            <w:hideMark/>
          </w:tcPr>
          <w:p w14:paraId="2DC98DFB" w14:textId="77777777" w:rsidR="00CC5A51" w:rsidRPr="004D40EF" w:rsidRDefault="00CC5A51" w:rsidP="00CC5A51">
            <w:pPr>
              <w:spacing w:line="360" w:lineRule="auto"/>
              <w:jc w:val="center"/>
              <w:rPr>
                <w:rFonts w:ascii="Times New Roman" w:hAnsi="Times New Roman"/>
                <w:b/>
                <w:sz w:val="20"/>
                <w:szCs w:val="20"/>
              </w:rPr>
            </w:pPr>
            <w:r w:rsidRPr="004D40EF">
              <w:rPr>
                <w:rFonts w:ascii="Times New Roman" w:hAnsi="Times New Roman"/>
                <w:b/>
                <w:sz w:val="20"/>
                <w:szCs w:val="20"/>
              </w:rPr>
              <w:t>85,7</w:t>
            </w:r>
          </w:p>
        </w:tc>
        <w:tc>
          <w:tcPr>
            <w:tcW w:w="1113" w:type="dxa"/>
            <w:tcBorders>
              <w:top w:val="single" w:sz="8" w:space="0" w:color="auto"/>
            </w:tcBorders>
            <w:hideMark/>
          </w:tcPr>
          <w:p w14:paraId="2858A53C" w14:textId="77777777" w:rsidR="00CC5A51" w:rsidRPr="004D40EF" w:rsidRDefault="00CC5A51" w:rsidP="00CC5A51">
            <w:pPr>
              <w:spacing w:line="360" w:lineRule="auto"/>
              <w:jc w:val="center"/>
              <w:rPr>
                <w:rFonts w:ascii="Times New Roman" w:hAnsi="Times New Roman"/>
                <w:b/>
                <w:sz w:val="20"/>
                <w:szCs w:val="20"/>
              </w:rPr>
            </w:pPr>
            <w:r w:rsidRPr="004D40EF">
              <w:rPr>
                <w:rFonts w:ascii="Times New Roman" w:hAnsi="Times New Roman"/>
                <w:b/>
                <w:sz w:val="20"/>
                <w:szCs w:val="20"/>
              </w:rPr>
              <w:t>2</w:t>
            </w:r>
          </w:p>
        </w:tc>
        <w:tc>
          <w:tcPr>
            <w:tcW w:w="978" w:type="dxa"/>
            <w:tcBorders>
              <w:top w:val="single" w:sz="8" w:space="0" w:color="auto"/>
            </w:tcBorders>
            <w:hideMark/>
          </w:tcPr>
          <w:p w14:paraId="6BC7BA79" w14:textId="77777777" w:rsidR="00CC5A51" w:rsidRPr="004D40EF" w:rsidRDefault="00CC5A51" w:rsidP="00CC5A51">
            <w:pPr>
              <w:spacing w:line="360" w:lineRule="auto"/>
              <w:jc w:val="center"/>
              <w:rPr>
                <w:rFonts w:ascii="Times New Roman" w:hAnsi="Times New Roman"/>
                <w:b/>
                <w:sz w:val="20"/>
                <w:szCs w:val="20"/>
              </w:rPr>
            </w:pPr>
            <w:r w:rsidRPr="004D40EF">
              <w:rPr>
                <w:rFonts w:ascii="Times New Roman" w:hAnsi="Times New Roman"/>
                <w:b/>
                <w:sz w:val="20"/>
                <w:szCs w:val="20"/>
              </w:rPr>
              <w:t>14,3</w:t>
            </w:r>
          </w:p>
        </w:tc>
        <w:tc>
          <w:tcPr>
            <w:tcW w:w="1327" w:type="dxa"/>
            <w:tcBorders>
              <w:top w:val="single" w:sz="8" w:space="0" w:color="auto"/>
            </w:tcBorders>
            <w:hideMark/>
          </w:tcPr>
          <w:p w14:paraId="68499F54" w14:textId="77777777" w:rsidR="00CC5A51" w:rsidRPr="004D40EF" w:rsidRDefault="00CC5A51" w:rsidP="00CC5A51">
            <w:pPr>
              <w:spacing w:line="360" w:lineRule="auto"/>
              <w:jc w:val="center"/>
              <w:rPr>
                <w:rFonts w:ascii="Times New Roman" w:hAnsi="Times New Roman"/>
                <w:b/>
                <w:sz w:val="20"/>
                <w:szCs w:val="20"/>
              </w:rPr>
            </w:pPr>
            <w:r w:rsidRPr="004D40EF">
              <w:rPr>
                <w:rFonts w:ascii="Times New Roman" w:hAnsi="Times New Roman"/>
                <w:b/>
                <w:sz w:val="20"/>
                <w:szCs w:val="20"/>
              </w:rPr>
              <w:t>14</w:t>
            </w:r>
          </w:p>
        </w:tc>
        <w:tc>
          <w:tcPr>
            <w:tcW w:w="1051" w:type="dxa"/>
            <w:tcBorders>
              <w:top w:val="single" w:sz="8" w:space="0" w:color="auto"/>
            </w:tcBorders>
            <w:hideMark/>
          </w:tcPr>
          <w:p w14:paraId="6B723E97" w14:textId="77777777" w:rsidR="00CC5A51" w:rsidRPr="004D40EF" w:rsidRDefault="00CC5A51" w:rsidP="00CC5A51">
            <w:pPr>
              <w:spacing w:line="360" w:lineRule="auto"/>
              <w:jc w:val="center"/>
              <w:rPr>
                <w:rFonts w:ascii="Times New Roman" w:hAnsi="Times New Roman"/>
                <w:b/>
                <w:sz w:val="20"/>
                <w:szCs w:val="20"/>
              </w:rPr>
            </w:pPr>
            <w:r w:rsidRPr="004D40EF">
              <w:rPr>
                <w:rFonts w:ascii="Times New Roman" w:hAnsi="Times New Roman"/>
                <w:b/>
                <w:sz w:val="20"/>
                <w:szCs w:val="20"/>
              </w:rPr>
              <w:t>100</w:t>
            </w:r>
          </w:p>
        </w:tc>
      </w:tr>
    </w:tbl>
    <w:p w14:paraId="379019EC" w14:textId="23EFA4EE" w:rsidR="00CC5A51" w:rsidRPr="00CC5A51" w:rsidRDefault="00B01AAF" w:rsidP="00CC5A51">
      <w:pPr>
        <w:spacing w:line="360" w:lineRule="auto"/>
        <w:ind w:firstLine="567"/>
        <w:jc w:val="both"/>
        <w:rPr>
          <w:rFonts w:ascii="Times New Roman" w:hAnsi="Times New Roman"/>
        </w:rPr>
      </w:pPr>
      <w:proofErr w:type="spellStart"/>
      <w:r>
        <w:rPr>
          <w:rFonts w:ascii="Times New Roman" w:hAnsi="Times New Roman"/>
        </w:rPr>
        <w:t>Çalışma</w:t>
      </w:r>
      <w:proofErr w:type="spellEnd"/>
      <w:r>
        <w:rPr>
          <w:rFonts w:ascii="Times New Roman" w:hAnsi="Times New Roman"/>
        </w:rPr>
        <w:t xml:space="preserve"> </w:t>
      </w:r>
      <w:proofErr w:type="spellStart"/>
      <w:r>
        <w:rPr>
          <w:rFonts w:ascii="Times New Roman" w:hAnsi="Times New Roman"/>
        </w:rPr>
        <w:t>kapsamında</w:t>
      </w:r>
      <w:proofErr w:type="spellEnd"/>
      <w:r>
        <w:rPr>
          <w:rFonts w:ascii="Times New Roman" w:hAnsi="Times New Roman"/>
        </w:rPr>
        <w:t xml:space="preserve"> </w:t>
      </w:r>
      <w:proofErr w:type="spellStart"/>
      <w:r>
        <w:rPr>
          <w:rFonts w:ascii="Times New Roman" w:hAnsi="Times New Roman"/>
        </w:rPr>
        <w:t>incelenen</w:t>
      </w:r>
      <w:proofErr w:type="spellEnd"/>
      <w:r>
        <w:rPr>
          <w:rFonts w:ascii="Times New Roman" w:hAnsi="Times New Roman"/>
        </w:rPr>
        <w:t xml:space="preserve"> </w:t>
      </w:r>
      <w:proofErr w:type="spellStart"/>
      <w:r>
        <w:rPr>
          <w:rFonts w:ascii="Times New Roman" w:hAnsi="Times New Roman"/>
        </w:rPr>
        <w:t>tezlerin</w:t>
      </w:r>
      <w:proofErr w:type="spellEnd"/>
      <w:r>
        <w:rPr>
          <w:rFonts w:ascii="Times New Roman" w:hAnsi="Times New Roman"/>
        </w:rPr>
        <w:t xml:space="preserve"> </w:t>
      </w:r>
      <w:proofErr w:type="spellStart"/>
      <w:r>
        <w:rPr>
          <w:rFonts w:ascii="Times New Roman" w:hAnsi="Times New Roman"/>
        </w:rPr>
        <w:t>içerisinde</w:t>
      </w:r>
      <w:proofErr w:type="spellEnd"/>
      <w:r>
        <w:rPr>
          <w:rFonts w:ascii="Times New Roman" w:hAnsi="Times New Roman"/>
        </w:rPr>
        <w:t xml:space="preserve"> </w:t>
      </w:r>
      <w:proofErr w:type="spellStart"/>
      <w:r>
        <w:rPr>
          <w:rFonts w:ascii="Times New Roman" w:hAnsi="Times New Roman"/>
        </w:rPr>
        <w:t>en</w:t>
      </w:r>
      <w:proofErr w:type="spellEnd"/>
      <w:r>
        <w:rPr>
          <w:rFonts w:ascii="Times New Roman" w:hAnsi="Times New Roman"/>
        </w:rPr>
        <w:t xml:space="preserve"> </w:t>
      </w:r>
      <w:proofErr w:type="spellStart"/>
      <w:r>
        <w:rPr>
          <w:rFonts w:ascii="Times New Roman" w:hAnsi="Times New Roman"/>
        </w:rPr>
        <w:t>fazla</w:t>
      </w:r>
      <w:proofErr w:type="spellEnd"/>
      <w:r>
        <w:rPr>
          <w:rFonts w:ascii="Times New Roman" w:hAnsi="Times New Roman"/>
        </w:rPr>
        <w:t xml:space="preserve"> </w:t>
      </w:r>
      <w:proofErr w:type="spellStart"/>
      <w:r>
        <w:rPr>
          <w:rFonts w:ascii="Times New Roman" w:hAnsi="Times New Roman"/>
        </w:rPr>
        <w:t>tercih</w:t>
      </w:r>
      <w:proofErr w:type="spellEnd"/>
      <w:r>
        <w:rPr>
          <w:rFonts w:ascii="Times New Roman" w:hAnsi="Times New Roman"/>
        </w:rPr>
        <w:t xml:space="preserve"> </w:t>
      </w:r>
      <w:proofErr w:type="spellStart"/>
      <w:r>
        <w:rPr>
          <w:rFonts w:ascii="Times New Roman" w:hAnsi="Times New Roman"/>
        </w:rPr>
        <w:t>edilen</w:t>
      </w:r>
      <w:proofErr w:type="spellEnd"/>
      <w:r>
        <w:rPr>
          <w:rFonts w:ascii="Times New Roman" w:hAnsi="Times New Roman"/>
        </w:rPr>
        <w:t xml:space="preserve"> </w:t>
      </w:r>
      <w:proofErr w:type="spellStart"/>
      <w:r>
        <w:rPr>
          <w:rFonts w:ascii="Times New Roman" w:hAnsi="Times New Roman"/>
        </w:rPr>
        <w:t>veri</w:t>
      </w:r>
      <w:proofErr w:type="spellEnd"/>
      <w:r>
        <w:rPr>
          <w:rFonts w:ascii="Times New Roman" w:hAnsi="Times New Roman"/>
        </w:rPr>
        <w:t xml:space="preserve"> </w:t>
      </w:r>
      <w:proofErr w:type="spellStart"/>
      <w:r>
        <w:rPr>
          <w:rFonts w:ascii="Times New Roman" w:hAnsi="Times New Roman"/>
        </w:rPr>
        <w:t>toplama</w:t>
      </w:r>
      <w:proofErr w:type="spellEnd"/>
      <w:r>
        <w:rPr>
          <w:rFonts w:ascii="Times New Roman" w:hAnsi="Times New Roman"/>
        </w:rPr>
        <w:t xml:space="preserve"> </w:t>
      </w:r>
      <w:proofErr w:type="spellStart"/>
      <w:r>
        <w:rPr>
          <w:rFonts w:ascii="Times New Roman" w:hAnsi="Times New Roman"/>
        </w:rPr>
        <w:t>tekniklerinden</w:t>
      </w:r>
      <w:proofErr w:type="spellEnd"/>
      <w:r>
        <w:rPr>
          <w:rFonts w:ascii="Times New Roman" w:hAnsi="Times New Roman"/>
        </w:rPr>
        <w:t xml:space="preserve"> </w:t>
      </w:r>
      <w:proofErr w:type="spellStart"/>
      <w:r>
        <w:rPr>
          <w:rFonts w:ascii="Times New Roman" w:hAnsi="Times New Roman"/>
        </w:rPr>
        <w:t>anket</w:t>
      </w:r>
      <w:proofErr w:type="spellEnd"/>
      <w:r>
        <w:rPr>
          <w:rFonts w:ascii="Times New Roman" w:hAnsi="Times New Roman"/>
        </w:rPr>
        <w:t xml:space="preserve"> </w:t>
      </w:r>
      <w:proofErr w:type="spellStart"/>
      <w:r>
        <w:rPr>
          <w:rFonts w:ascii="Times New Roman" w:hAnsi="Times New Roman"/>
        </w:rPr>
        <w:t>ile</w:t>
      </w:r>
      <w:proofErr w:type="spellEnd"/>
      <w:r>
        <w:rPr>
          <w:rFonts w:ascii="Times New Roman" w:hAnsi="Times New Roman"/>
        </w:rPr>
        <w:t xml:space="preserve"> </w:t>
      </w:r>
      <w:proofErr w:type="spellStart"/>
      <w:r>
        <w:rPr>
          <w:rFonts w:ascii="Times New Roman" w:hAnsi="Times New Roman"/>
        </w:rPr>
        <w:t>veri</w:t>
      </w:r>
      <w:proofErr w:type="spellEnd"/>
      <w:r>
        <w:rPr>
          <w:rFonts w:ascii="Times New Roman" w:hAnsi="Times New Roman"/>
        </w:rPr>
        <w:t xml:space="preserve"> </w:t>
      </w:r>
      <w:proofErr w:type="spellStart"/>
      <w:r>
        <w:rPr>
          <w:rFonts w:ascii="Times New Roman" w:hAnsi="Times New Roman"/>
        </w:rPr>
        <w:t>toplama</w:t>
      </w:r>
      <w:proofErr w:type="spellEnd"/>
      <w:r>
        <w:rPr>
          <w:rFonts w:ascii="Times New Roman" w:hAnsi="Times New Roman"/>
        </w:rPr>
        <w:t xml:space="preserve"> </w:t>
      </w:r>
      <w:proofErr w:type="spellStart"/>
      <w:r>
        <w:rPr>
          <w:rFonts w:ascii="Times New Roman" w:hAnsi="Times New Roman"/>
        </w:rPr>
        <w:t>yöntemi</w:t>
      </w:r>
      <w:proofErr w:type="spellEnd"/>
      <w:r>
        <w:rPr>
          <w:rFonts w:ascii="Times New Roman" w:hAnsi="Times New Roman"/>
        </w:rPr>
        <w:t xml:space="preserve"> (8 </w:t>
      </w:r>
      <w:proofErr w:type="spellStart"/>
      <w:r>
        <w:rPr>
          <w:rFonts w:ascii="Times New Roman" w:hAnsi="Times New Roman"/>
        </w:rPr>
        <w:t>tane</w:t>
      </w:r>
      <w:proofErr w:type="spellEnd"/>
      <w:r>
        <w:rPr>
          <w:rFonts w:ascii="Times New Roman" w:hAnsi="Times New Roman"/>
        </w:rPr>
        <w:t xml:space="preserve"> </w:t>
      </w:r>
      <w:proofErr w:type="spellStart"/>
      <w:r>
        <w:rPr>
          <w:rFonts w:ascii="Times New Roman" w:hAnsi="Times New Roman"/>
        </w:rPr>
        <w:t>tezde</w:t>
      </w:r>
      <w:proofErr w:type="spellEnd"/>
      <w:r>
        <w:rPr>
          <w:rFonts w:ascii="Times New Roman" w:hAnsi="Times New Roman"/>
        </w:rPr>
        <w:t xml:space="preserve">) </w:t>
      </w:r>
      <w:proofErr w:type="spellStart"/>
      <w:r>
        <w:rPr>
          <w:rFonts w:ascii="Times New Roman" w:hAnsi="Times New Roman"/>
        </w:rPr>
        <w:t>kulllanılırken</w:t>
      </w:r>
      <w:proofErr w:type="spellEnd"/>
      <w:r>
        <w:rPr>
          <w:rFonts w:ascii="Times New Roman" w:hAnsi="Times New Roman"/>
        </w:rPr>
        <w:t xml:space="preserve">, </w:t>
      </w:r>
      <w:r w:rsidR="00CC5A51" w:rsidRPr="00CC5A51">
        <w:rPr>
          <w:rFonts w:ascii="Times New Roman" w:hAnsi="Times New Roman"/>
        </w:rPr>
        <w:t xml:space="preserve">5 </w:t>
      </w:r>
      <w:proofErr w:type="spellStart"/>
      <w:r w:rsidR="00CC5A51" w:rsidRPr="00CC5A51">
        <w:rPr>
          <w:rFonts w:ascii="Times New Roman" w:hAnsi="Times New Roman"/>
        </w:rPr>
        <w:t>tane</w:t>
      </w:r>
      <w:proofErr w:type="spellEnd"/>
      <w:r w:rsidR="00CC5A51" w:rsidRPr="00CC5A51">
        <w:rPr>
          <w:rFonts w:ascii="Times New Roman" w:hAnsi="Times New Roman"/>
        </w:rPr>
        <w:t xml:space="preserve"> </w:t>
      </w:r>
      <w:proofErr w:type="spellStart"/>
      <w:r w:rsidR="00CC5A51" w:rsidRPr="00CC5A51">
        <w:rPr>
          <w:rFonts w:ascii="Times New Roman" w:hAnsi="Times New Roman"/>
        </w:rPr>
        <w:t>tez</w:t>
      </w:r>
      <w:r>
        <w:rPr>
          <w:rFonts w:ascii="Times New Roman" w:hAnsi="Times New Roman"/>
        </w:rPr>
        <w:t>de</w:t>
      </w:r>
      <w:proofErr w:type="spellEnd"/>
      <w:r w:rsidR="00CC5A51" w:rsidRPr="00CC5A51">
        <w:rPr>
          <w:rFonts w:ascii="Times New Roman" w:hAnsi="Times New Roman"/>
        </w:rPr>
        <w:t xml:space="preserve"> </w:t>
      </w:r>
      <w:proofErr w:type="spellStart"/>
      <w:r w:rsidR="00CC5A51" w:rsidRPr="00CC5A51">
        <w:rPr>
          <w:rFonts w:ascii="Times New Roman" w:hAnsi="Times New Roman"/>
        </w:rPr>
        <w:t>doküma</w:t>
      </w:r>
      <w:r>
        <w:rPr>
          <w:rFonts w:ascii="Times New Roman" w:hAnsi="Times New Roman"/>
        </w:rPr>
        <w:t>n</w:t>
      </w:r>
      <w:proofErr w:type="spellEnd"/>
      <w:r>
        <w:rPr>
          <w:rFonts w:ascii="Times New Roman" w:hAnsi="Times New Roman"/>
        </w:rPr>
        <w:t xml:space="preserve"> </w:t>
      </w:r>
      <w:proofErr w:type="spellStart"/>
      <w:r>
        <w:rPr>
          <w:rFonts w:ascii="Times New Roman" w:hAnsi="Times New Roman"/>
        </w:rPr>
        <w:t>inceleme</w:t>
      </w:r>
      <w:proofErr w:type="spellEnd"/>
      <w:r>
        <w:rPr>
          <w:rFonts w:ascii="Times New Roman" w:hAnsi="Times New Roman"/>
        </w:rPr>
        <w:t xml:space="preserve"> </w:t>
      </w:r>
      <w:proofErr w:type="spellStart"/>
      <w:r>
        <w:rPr>
          <w:rFonts w:ascii="Times New Roman" w:hAnsi="Times New Roman"/>
        </w:rPr>
        <w:t>tekniğini</w:t>
      </w:r>
      <w:proofErr w:type="spellEnd"/>
      <w:r>
        <w:rPr>
          <w:rFonts w:ascii="Times New Roman" w:hAnsi="Times New Roman"/>
        </w:rPr>
        <w:t xml:space="preserve"> </w:t>
      </w:r>
      <w:proofErr w:type="spellStart"/>
      <w:r>
        <w:rPr>
          <w:rFonts w:ascii="Times New Roman" w:hAnsi="Times New Roman"/>
        </w:rPr>
        <w:t>kullanılmıştır</w:t>
      </w:r>
      <w:proofErr w:type="spellEnd"/>
      <w:r>
        <w:rPr>
          <w:rFonts w:ascii="Times New Roman" w:hAnsi="Times New Roman"/>
        </w:rPr>
        <w:t>.</w:t>
      </w:r>
    </w:p>
    <w:p w14:paraId="2E3F52CB" w14:textId="77777777" w:rsidR="00CC5A51" w:rsidRPr="00CC5A51" w:rsidRDefault="00CC5A51" w:rsidP="00CC5A51">
      <w:pPr>
        <w:spacing w:line="360" w:lineRule="auto"/>
        <w:ind w:firstLine="567"/>
        <w:jc w:val="both"/>
        <w:rPr>
          <w:rFonts w:ascii="Times New Roman" w:hAnsi="Times New Roman"/>
        </w:rPr>
      </w:pPr>
      <w:r w:rsidRPr="00CC5A51">
        <w:rPr>
          <w:rFonts w:ascii="Times New Roman" w:hAnsi="Times New Roman"/>
        </w:rPr>
        <w:t xml:space="preserve">Tablo 8’de </w:t>
      </w:r>
      <w:proofErr w:type="spellStart"/>
      <w:r w:rsidRPr="00CC5A51">
        <w:rPr>
          <w:rFonts w:ascii="Times New Roman" w:hAnsi="Times New Roman"/>
        </w:rPr>
        <w:t>lisansüstü</w:t>
      </w:r>
      <w:proofErr w:type="spellEnd"/>
      <w:r w:rsidRPr="00CC5A51">
        <w:rPr>
          <w:rFonts w:ascii="Times New Roman" w:hAnsi="Times New Roman"/>
        </w:rPr>
        <w:t xml:space="preserve"> </w:t>
      </w:r>
      <w:proofErr w:type="spellStart"/>
      <w:r w:rsidRPr="00CC5A51">
        <w:rPr>
          <w:rFonts w:ascii="Times New Roman" w:hAnsi="Times New Roman"/>
        </w:rPr>
        <w:t>tezlerin</w:t>
      </w:r>
      <w:proofErr w:type="spellEnd"/>
      <w:r w:rsidRPr="00CC5A51">
        <w:rPr>
          <w:rFonts w:ascii="Times New Roman" w:hAnsi="Times New Roman"/>
        </w:rPr>
        <w:t xml:space="preserve"> </w:t>
      </w:r>
      <w:proofErr w:type="spellStart"/>
      <w:r w:rsidRPr="00CC5A51">
        <w:rPr>
          <w:rFonts w:ascii="Times New Roman" w:hAnsi="Times New Roman"/>
        </w:rPr>
        <w:t>hazırlandığı</w:t>
      </w:r>
      <w:proofErr w:type="spellEnd"/>
      <w:r w:rsidRPr="00CC5A51">
        <w:rPr>
          <w:rFonts w:ascii="Times New Roman" w:hAnsi="Times New Roman"/>
        </w:rPr>
        <w:t xml:space="preserve"> </w:t>
      </w:r>
      <w:proofErr w:type="spellStart"/>
      <w:r w:rsidRPr="00CC5A51">
        <w:rPr>
          <w:rFonts w:ascii="Times New Roman" w:hAnsi="Times New Roman"/>
        </w:rPr>
        <w:t>üniversitelere</w:t>
      </w:r>
      <w:proofErr w:type="spellEnd"/>
      <w:r w:rsidRPr="00CC5A51">
        <w:rPr>
          <w:rFonts w:ascii="Times New Roman" w:hAnsi="Times New Roman"/>
        </w:rPr>
        <w:t xml:space="preserve"> </w:t>
      </w:r>
      <w:proofErr w:type="spellStart"/>
      <w:r w:rsidRPr="00CC5A51">
        <w:rPr>
          <w:rFonts w:ascii="Times New Roman" w:hAnsi="Times New Roman"/>
        </w:rPr>
        <w:t>göre</w:t>
      </w:r>
      <w:proofErr w:type="spellEnd"/>
      <w:r w:rsidRPr="00CC5A51">
        <w:rPr>
          <w:rFonts w:ascii="Times New Roman" w:hAnsi="Times New Roman"/>
        </w:rPr>
        <w:t xml:space="preserve"> </w:t>
      </w:r>
      <w:proofErr w:type="spellStart"/>
      <w:r w:rsidRPr="00CC5A51">
        <w:rPr>
          <w:rFonts w:ascii="Times New Roman" w:hAnsi="Times New Roman"/>
        </w:rPr>
        <w:t>dağılımları</w:t>
      </w:r>
      <w:proofErr w:type="spellEnd"/>
      <w:r w:rsidRPr="00CC5A51">
        <w:rPr>
          <w:rFonts w:ascii="Times New Roman" w:hAnsi="Times New Roman"/>
        </w:rPr>
        <w:t xml:space="preserve"> </w:t>
      </w:r>
      <w:proofErr w:type="spellStart"/>
      <w:r w:rsidRPr="00CC5A51">
        <w:rPr>
          <w:rFonts w:ascii="Times New Roman" w:hAnsi="Times New Roman"/>
        </w:rPr>
        <w:t>sunulmuştur</w:t>
      </w:r>
      <w:proofErr w:type="spellEnd"/>
      <w:r w:rsidRPr="00CC5A51">
        <w:rPr>
          <w:rFonts w:ascii="Times New Roman" w:hAnsi="Times New Roman"/>
        </w:rPr>
        <w:t>.</w:t>
      </w:r>
    </w:p>
    <w:p w14:paraId="4E580A57" w14:textId="77777777" w:rsidR="00CC5A51" w:rsidRPr="004D40EF" w:rsidRDefault="00CC5A51" w:rsidP="00CC5A51">
      <w:pPr>
        <w:spacing w:line="360" w:lineRule="auto"/>
        <w:jc w:val="center"/>
        <w:rPr>
          <w:rFonts w:ascii="Times New Roman" w:hAnsi="Times New Roman"/>
          <w:b/>
          <w:sz w:val="20"/>
          <w:szCs w:val="20"/>
        </w:rPr>
      </w:pPr>
      <w:r w:rsidRPr="004D40EF">
        <w:rPr>
          <w:rFonts w:ascii="Times New Roman" w:hAnsi="Times New Roman"/>
          <w:b/>
          <w:sz w:val="20"/>
          <w:szCs w:val="20"/>
        </w:rPr>
        <w:t xml:space="preserve">Tablo 8. </w:t>
      </w:r>
      <w:proofErr w:type="spellStart"/>
      <w:r w:rsidRPr="004D40EF">
        <w:rPr>
          <w:rFonts w:ascii="Times New Roman" w:hAnsi="Times New Roman"/>
          <w:sz w:val="20"/>
          <w:szCs w:val="20"/>
        </w:rPr>
        <w:t>Lisansüstü</w:t>
      </w:r>
      <w:proofErr w:type="spellEnd"/>
      <w:r w:rsidRPr="004D40EF">
        <w:rPr>
          <w:rFonts w:ascii="Times New Roman" w:hAnsi="Times New Roman"/>
          <w:sz w:val="20"/>
          <w:szCs w:val="20"/>
        </w:rPr>
        <w:t xml:space="preserve"> </w:t>
      </w:r>
      <w:proofErr w:type="spellStart"/>
      <w:r w:rsidRPr="004D40EF">
        <w:rPr>
          <w:rFonts w:ascii="Times New Roman" w:hAnsi="Times New Roman"/>
          <w:sz w:val="20"/>
          <w:szCs w:val="20"/>
        </w:rPr>
        <w:t>Tezlerin</w:t>
      </w:r>
      <w:proofErr w:type="spellEnd"/>
      <w:r w:rsidRPr="004D40EF">
        <w:rPr>
          <w:rFonts w:ascii="Times New Roman" w:hAnsi="Times New Roman"/>
          <w:sz w:val="20"/>
          <w:szCs w:val="20"/>
        </w:rPr>
        <w:t xml:space="preserve"> </w:t>
      </w:r>
      <w:proofErr w:type="spellStart"/>
      <w:r w:rsidRPr="004D40EF">
        <w:rPr>
          <w:rFonts w:ascii="Times New Roman" w:hAnsi="Times New Roman"/>
          <w:sz w:val="20"/>
          <w:szCs w:val="20"/>
        </w:rPr>
        <w:t>Hazırlandığı</w:t>
      </w:r>
      <w:proofErr w:type="spellEnd"/>
      <w:r w:rsidRPr="004D40EF">
        <w:rPr>
          <w:rFonts w:ascii="Times New Roman" w:hAnsi="Times New Roman"/>
          <w:sz w:val="20"/>
          <w:szCs w:val="20"/>
        </w:rPr>
        <w:t xml:space="preserve"> </w:t>
      </w:r>
      <w:proofErr w:type="spellStart"/>
      <w:r w:rsidRPr="004D40EF">
        <w:rPr>
          <w:rFonts w:ascii="Times New Roman" w:hAnsi="Times New Roman"/>
          <w:sz w:val="20"/>
          <w:szCs w:val="20"/>
        </w:rPr>
        <w:t>Üniversitelere</w:t>
      </w:r>
      <w:proofErr w:type="spellEnd"/>
      <w:r w:rsidRPr="004D40EF">
        <w:rPr>
          <w:rFonts w:ascii="Times New Roman" w:hAnsi="Times New Roman"/>
          <w:sz w:val="20"/>
          <w:szCs w:val="20"/>
        </w:rPr>
        <w:t xml:space="preserve"> </w:t>
      </w:r>
      <w:proofErr w:type="spellStart"/>
      <w:r w:rsidRPr="004D40EF">
        <w:rPr>
          <w:rFonts w:ascii="Times New Roman" w:hAnsi="Times New Roman"/>
          <w:sz w:val="20"/>
          <w:szCs w:val="20"/>
        </w:rPr>
        <w:t>Göre</w:t>
      </w:r>
      <w:proofErr w:type="spellEnd"/>
      <w:r w:rsidRPr="004D40EF">
        <w:rPr>
          <w:rFonts w:ascii="Times New Roman" w:hAnsi="Times New Roman"/>
          <w:sz w:val="20"/>
          <w:szCs w:val="20"/>
        </w:rPr>
        <w:t xml:space="preserve"> </w:t>
      </w:r>
      <w:proofErr w:type="spellStart"/>
      <w:r w:rsidRPr="004D40EF">
        <w:rPr>
          <w:rFonts w:ascii="Times New Roman" w:hAnsi="Times New Roman"/>
          <w:sz w:val="20"/>
          <w:szCs w:val="20"/>
        </w:rPr>
        <w:t>Dağılımı</w:t>
      </w:r>
      <w:proofErr w:type="spellEnd"/>
    </w:p>
    <w:tbl>
      <w:tblPr>
        <w:tblStyle w:val="TabloKlavuzuAk"/>
        <w:tblW w:w="9082" w:type="dxa"/>
        <w:tblInd w:w="0" w:type="dxa"/>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3545"/>
        <w:gridCol w:w="1136"/>
        <w:gridCol w:w="932"/>
        <w:gridCol w:w="914"/>
        <w:gridCol w:w="848"/>
        <w:gridCol w:w="914"/>
        <w:gridCol w:w="793"/>
      </w:tblGrid>
      <w:tr w:rsidR="00CC5A51" w:rsidRPr="004D40EF" w14:paraId="5857E315" w14:textId="77777777" w:rsidTr="00CC5A51">
        <w:trPr>
          <w:trHeight w:val="307"/>
        </w:trPr>
        <w:tc>
          <w:tcPr>
            <w:tcW w:w="3545" w:type="dxa"/>
            <w:vMerge w:val="restart"/>
            <w:tcBorders>
              <w:top w:val="single" w:sz="8" w:space="0" w:color="auto"/>
            </w:tcBorders>
          </w:tcPr>
          <w:p w14:paraId="22918838" w14:textId="77777777" w:rsidR="00CC5A51" w:rsidRPr="004D40EF" w:rsidRDefault="00CC5A51" w:rsidP="00CC5A51">
            <w:pPr>
              <w:spacing w:line="360" w:lineRule="auto"/>
              <w:rPr>
                <w:rFonts w:ascii="Times New Roman" w:hAnsi="Times New Roman"/>
                <w:b/>
                <w:sz w:val="20"/>
                <w:szCs w:val="20"/>
              </w:rPr>
            </w:pPr>
          </w:p>
          <w:p w14:paraId="4423934D" w14:textId="77777777" w:rsidR="00CC5A51" w:rsidRPr="004D40EF" w:rsidRDefault="00CC5A51" w:rsidP="00CC5A51">
            <w:pPr>
              <w:spacing w:line="360" w:lineRule="auto"/>
              <w:rPr>
                <w:rFonts w:ascii="Times New Roman" w:hAnsi="Times New Roman"/>
                <w:b/>
                <w:sz w:val="20"/>
                <w:szCs w:val="20"/>
              </w:rPr>
            </w:pPr>
            <w:r w:rsidRPr="004D40EF">
              <w:rPr>
                <w:rFonts w:ascii="Times New Roman" w:hAnsi="Times New Roman"/>
                <w:b/>
                <w:sz w:val="20"/>
                <w:szCs w:val="20"/>
              </w:rPr>
              <w:t xml:space="preserve">           Üniversiteler</w:t>
            </w:r>
          </w:p>
        </w:tc>
        <w:tc>
          <w:tcPr>
            <w:tcW w:w="2068" w:type="dxa"/>
            <w:gridSpan w:val="2"/>
            <w:tcBorders>
              <w:top w:val="single" w:sz="8" w:space="0" w:color="auto"/>
              <w:bottom w:val="single" w:sz="8" w:space="0" w:color="auto"/>
            </w:tcBorders>
            <w:hideMark/>
          </w:tcPr>
          <w:p w14:paraId="23D6CB57" w14:textId="77777777" w:rsidR="00CC5A51" w:rsidRPr="004D40EF" w:rsidRDefault="00CC5A51" w:rsidP="00CC5A51">
            <w:pPr>
              <w:spacing w:line="360" w:lineRule="auto"/>
              <w:jc w:val="center"/>
              <w:rPr>
                <w:rFonts w:ascii="Times New Roman" w:hAnsi="Times New Roman"/>
                <w:b/>
                <w:sz w:val="20"/>
                <w:szCs w:val="20"/>
              </w:rPr>
            </w:pPr>
            <w:r w:rsidRPr="004D40EF">
              <w:rPr>
                <w:rFonts w:ascii="Times New Roman" w:hAnsi="Times New Roman"/>
                <w:b/>
                <w:sz w:val="20"/>
                <w:szCs w:val="20"/>
              </w:rPr>
              <w:t>Yüksek Lisans</w:t>
            </w:r>
          </w:p>
        </w:tc>
        <w:tc>
          <w:tcPr>
            <w:tcW w:w="1762" w:type="dxa"/>
            <w:gridSpan w:val="2"/>
            <w:tcBorders>
              <w:top w:val="single" w:sz="8" w:space="0" w:color="auto"/>
              <w:bottom w:val="single" w:sz="8" w:space="0" w:color="auto"/>
            </w:tcBorders>
            <w:hideMark/>
          </w:tcPr>
          <w:p w14:paraId="02437E55" w14:textId="77777777" w:rsidR="00CC5A51" w:rsidRPr="004D40EF" w:rsidRDefault="00CC5A51" w:rsidP="00CC5A51">
            <w:pPr>
              <w:spacing w:line="360" w:lineRule="auto"/>
              <w:jc w:val="center"/>
              <w:rPr>
                <w:rFonts w:ascii="Times New Roman" w:hAnsi="Times New Roman"/>
                <w:b/>
                <w:sz w:val="20"/>
                <w:szCs w:val="20"/>
              </w:rPr>
            </w:pPr>
            <w:r w:rsidRPr="004D40EF">
              <w:rPr>
                <w:rFonts w:ascii="Times New Roman" w:hAnsi="Times New Roman"/>
                <w:b/>
                <w:sz w:val="20"/>
                <w:szCs w:val="20"/>
              </w:rPr>
              <w:t>Doktora</w:t>
            </w:r>
          </w:p>
        </w:tc>
        <w:tc>
          <w:tcPr>
            <w:tcW w:w="1707" w:type="dxa"/>
            <w:gridSpan w:val="2"/>
            <w:tcBorders>
              <w:top w:val="single" w:sz="8" w:space="0" w:color="auto"/>
              <w:bottom w:val="single" w:sz="8" w:space="0" w:color="auto"/>
            </w:tcBorders>
            <w:hideMark/>
          </w:tcPr>
          <w:p w14:paraId="72523F6B" w14:textId="77777777" w:rsidR="00CC5A51" w:rsidRPr="004D40EF" w:rsidRDefault="00CC5A51" w:rsidP="00CC5A51">
            <w:pPr>
              <w:spacing w:line="360" w:lineRule="auto"/>
              <w:jc w:val="center"/>
              <w:rPr>
                <w:rFonts w:ascii="Times New Roman" w:hAnsi="Times New Roman"/>
                <w:b/>
                <w:sz w:val="20"/>
                <w:szCs w:val="20"/>
              </w:rPr>
            </w:pPr>
            <w:r w:rsidRPr="004D40EF">
              <w:rPr>
                <w:rFonts w:ascii="Times New Roman" w:hAnsi="Times New Roman"/>
                <w:b/>
                <w:sz w:val="20"/>
                <w:szCs w:val="20"/>
              </w:rPr>
              <w:t>Toplam</w:t>
            </w:r>
          </w:p>
        </w:tc>
      </w:tr>
      <w:tr w:rsidR="00CC5A51" w:rsidRPr="004D40EF" w14:paraId="2B02DA66" w14:textId="77777777" w:rsidTr="00CC5A51">
        <w:trPr>
          <w:trHeight w:val="269"/>
        </w:trPr>
        <w:tc>
          <w:tcPr>
            <w:tcW w:w="0" w:type="auto"/>
            <w:vMerge/>
            <w:tcBorders>
              <w:bottom w:val="single" w:sz="8" w:space="0" w:color="auto"/>
            </w:tcBorders>
            <w:vAlign w:val="center"/>
            <w:hideMark/>
          </w:tcPr>
          <w:p w14:paraId="3EAF8D19" w14:textId="77777777" w:rsidR="00CC5A51" w:rsidRPr="004D40EF" w:rsidRDefault="00CC5A51" w:rsidP="00CC5A51">
            <w:pPr>
              <w:spacing w:line="360" w:lineRule="auto"/>
              <w:rPr>
                <w:rFonts w:ascii="Times New Roman" w:hAnsi="Times New Roman"/>
                <w:b/>
                <w:sz w:val="20"/>
                <w:szCs w:val="20"/>
                <w:lang w:eastAsia="en-US"/>
              </w:rPr>
            </w:pPr>
          </w:p>
        </w:tc>
        <w:tc>
          <w:tcPr>
            <w:tcW w:w="1136" w:type="dxa"/>
            <w:tcBorders>
              <w:top w:val="single" w:sz="8" w:space="0" w:color="auto"/>
              <w:bottom w:val="single" w:sz="8" w:space="0" w:color="auto"/>
            </w:tcBorders>
            <w:hideMark/>
          </w:tcPr>
          <w:p w14:paraId="6FC4C435" w14:textId="77777777" w:rsidR="00CC5A51" w:rsidRPr="004D40EF" w:rsidRDefault="00CC5A51" w:rsidP="00CC5A51">
            <w:pPr>
              <w:spacing w:line="360" w:lineRule="auto"/>
              <w:jc w:val="center"/>
              <w:rPr>
                <w:rFonts w:ascii="Times New Roman" w:hAnsi="Times New Roman"/>
                <w:sz w:val="20"/>
                <w:szCs w:val="20"/>
              </w:rPr>
            </w:pPr>
            <w:r w:rsidRPr="004D40EF">
              <w:rPr>
                <w:rFonts w:ascii="Times New Roman" w:hAnsi="Times New Roman"/>
                <w:sz w:val="20"/>
                <w:szCs w:val="20"/>
              </w:rPr>
              <w:t>Frekans</w:t>
            </w:r>
          </w:p>
        </w:tc>
        <w:tc>
          <w:tcPr>
            <w:tcW w:w="932" w:type="dxa"/>
            <w:tcBorders>
              <w:top w:val="single" w:sz="8" w:space="0" w:color="auto"/>
              <w:bottom w:val="single" w:sz="8" w:space="0" w:color="auto"/>
            </w:tcBorders>
            <w:hideMark/>
          </w:tcPr>
          <w:p w14:paraId="6AA81412" w14:textId="77777777" w:rsidR="00CC5A51" w:rsidRPr="004D40EF" w:rsidRDefault="00CC5A51" w:rsidP="00CC5A51">
            <w:pPr>
              <w:spacing w:line="360" w:lineRule="auto"/>
              <w:jc w:val="center"/>
              <w:rPr>
                <w:rFonts w:ascii="Times New Roman" w:hAnsi="Times New Roman"/>
                <w:sz w:val="20"/>
                <w:szCs w:val="20"/>
              </w:rPr>
            </w:pPr>
            <w:r w:rsidRPr="004D40EF">
              <w:rPr>
                <w:rFonts w:ascii="Times New Roman" w:hAnsi="Times New Roman"/>
                <w:sz w:val="20"/>
                <w:szCs w:val="20"/>
              </w:rPr>
              <w:t>Yüzde</w:t>
            </w:r>
          </w:p>
        </w:tc>
        <w:tc>
          <w:tcPr>
            <w:tcW w:w="914" w:type="dxa"/>
            <w:tcBorders>
              <w:top w:val="single" w:sz="8" w:space="0" w:color="auto"/>
              <w:bottom w:val="single" w:sz="8" w:space="0" w:color="auto"/>
            </w:tcBorders>
            <w:hideMark/>
          </w:tcPr>
          <w:p w14:paraId="4D16E941" w14:textId="77777777" w:rsidR="00CC5A51" w:rsidRPr="004D40EF" w:rsidRDefault="00CC5A51" w:rsidP="00CC5A51">
            <w:pPr>
              <w:spacing w:line="360" w:lineRule="auto"/>
              <w:jc w:val="center"/>
              <w:rPr>
                <w:rFonts w:ascii="Times New Roman" w:hAnsi="Times New Roman"/>
                <w:sz w:val="20"/>
                <w:szCs w:val="20"/>
              </w:rPr>
            </w:pPr>
            <w:r w:rsidRPr="004D40EF">
              <w:rPr>
                <w:rFonts w:ascii="Times New Roman" w:hAnsi="Times New Roman"/>
                <w:sz w:val="20"/>
                <w:szCs w:val="20"/>
              </w:rPr>
              <w:t>Frekans</w:t>
            </w:r>
          </w:p>
        </w:tc>
        <w:tc>
          <w:tcPr>
            <w:tcW w:w="847" w:type="dxa"/>
            <w:tcBorders>
              <w:top w:val="single" w:sz="8" w:space="0" w:color="auto"/>
              <w:bottom w:val="single" w:sz="8" w:space="0" w:color="auto"/>
            </w:tcBorders>
            <w:hideMark/>
          </w:tcPr>
          <w:p w14:paraId="02FF3FFA" w14:textId="77777777" w:rsidR="00CC5A51" w:rsidRPr="004D40EF" w:rsidRDefault="00CC5A51" w:rsidP="00CC5A51">
            <w:pPr>
              <w:spacing w:line="360" w:lineRule="auto"/>
              <w:jc w:val="center"/>
              <w:rPr>
                <w:rFonts w:ascii="Times New Roman" w:hAnsi="Times New Roman"/>
                <w:sz w:val="20"/>
                <w:szCs w:val="20"/>
              </w:rPr>
            </w:pPr>
            <w:r w:rsidRPr="004D40EF">
              <w:rPr>
                <w:rFonts w:ascii="Times New Roman" w:hAnsi="Times New Roman"/>
                <w:sz w:val="20"/>
                <w:szCs w:val="20"/>
              </w:rPr>
              <w:t>Yüzde</w:t>
            </w:r>
          </w:p>
        </w:tc>
        <w:tc>
          <w:tcPr>
            <w:tcW w:w="914" w:type="dxa"/>
            <w:tcBorders>
              <w:top w:val="single" w:sz="8" w:space="0" w:color="auto"/>
              <w:bottom w:val="single" w:sz="8" w:space="0" w:color="auto"/>
            </w:tcBorders>
            <w:hideMark/>
          </w:tcPr>
          <w:p w14:paraId="154619BD" w14:textId="77777777" w:rsidR="00CC5A51" w:rsidRPr="004D40EF" w:rsidRDefault="00CC5A51" w:rsidP="00CC5A51">
            <w:pPr>
              <w:spacing w:line="360" w:lineRule="auto"/>
              <w:jc w:val="center"/>
              <w:rPr>
                <w:rFonts w:ascii="Times New Roman" w:hAnsi="Times New Roman"/>
                <w:sz w:val="20"/>
                <w:szCs w:val="20"/>
              </w:rPr>
            </w:pPr>
            <w:r w:rsidRPr="004D40EF">
              <w:rPr>
                <w:rFonts w:ascii="Times New Roman" w:hAnsi="Times New Roman"/>
                <w:sz w:val="20"/>
                <w:szCs w:val="20"/>
              </w:rPr>
              <w:t>Frekans</w:t>
            </w:r>
          </w:p>
        </w:tc>
        <w:tc>
          <w:tcPr>
            <w:tcW w:w="792" w:type="dxa"/>
            <w:tcBorders>
              <w:top w:val="single" w:sz="8" w:space="0" w:color="auto"/>
              <w:bottom w:val="single" w:sz="8" w:space="0" w:color="auto"/>
            </w:tcBorders>
            <w:hideMark/>
          </w:tcPr>
          <w:p w14:paraId="3D5618D1" w14:textId="77777777" w:rsidR="00CC5A51" w:rsidRPr="004D40EF" w:rsidRDefault="00CC5A51" w:rsidP="00CC5A51">
            <w:pPr>
              <w:spacing w:line="360" w:lineRule="auto"/>
              <w:jc w:val="center"/>
              <w:rPr>
                <w:rFonts w:ascii="Times New Roman" w:hAnsi="Times New Roman"/>
                <w:sz w:val="20"/>
                <w:szCs w:val="20"/>
              </w:rPr>
            </w:pPr>
            <w:r w:rsidRPr="004D40EF">
              <w:rPr>
                <w:rFonts w:ascii="Times New Roman" w:hAnsi="Times New Roman"/>
                <w:sz w:val="20"/>
                <w:szCs w:val="20"/>
              </w:rPr>
              <w:t>Yüzde</w:t>
            </w:r>
          </w:p>
        </w:tc>
      </w:tr>
      <w:tr w:rsidR="00CC5A51" w:rsidRPr="004D40EF" w14:paraId="70D12DF5" w14:textId="77777777" w:rsidTr="00CC5A51">
        <w:trPr>
          <w:trHeight w:val="404"/>
        </w:trPr>
        <w:tc>
          <w:tcPr>
            <w:tcW w:w="3545" w:type="dxa"/>
            <w:tcBorders>
              <w:top w:val="single" w:sz="8" w:space="0" w:color="auto"/>
            </w:tcBorders>
            <w:hideMark/>
          </w:tcPr>
          <w:p w14:paraId="2781580B" w14:textId="77777777" w:rsidR="00CC5A51" w:rsidRPr="004D40EF" w:rsidRDefault="00CC5A51" w:rsidP="00CC5A51">
            <w:pPr>
              <w:spacing w:line="360" w:lineRule="auto"/>
              <w:ind w:left="60" w:right="60"/>
              <w:rPr>
                <w:rFonts w:ascii="Times New Roman" w:hAnsi="Times New Roman"/>
                <w:color w:val="000000"/>
                <w:sz w:val="20"/>
                <w:szCs w:val="20"/>
              </w:rPr>
            </w:pPr>
            <w:r w:rsidRPr="004D40EF">
              <w:rPr>
                <w:rFonts w:ascii="Times New Roman" w:hAnsi="Times New Roman"/>
                <w:color w:val="000000"/>
                <w:sz w:val="20"/>
                <w:szCs w:val="20"/>
              </w:rPr>
              <w:t>Marmara Üniversitesi</w:t>
            </w:r>
          </w:p>
        </w:tc>
        <w:tc>
          <w:tcPr>
            <w:tcW w:w="1136" w:type="dxa"/>
            <w:tcBorders>
              <w:top w:val="single" w:sz="8" w:space="0" w:color="auto"/>
            </w:tcBorders>
            <w:vAlign w:val="center"/>
            <w:hideMark/>
          </w:tcPr>
          <w:p w14:paraId="281B616F" w14:textId="77777777" w:rsidR="00CC5A51" w:rsidRPr="004D40EF" w:rsidRDefault="00CC5A51" w:rsidP="00CC5A51">
            <w:pPr>
              <w:spacing w:line="360" w:lineRule="auto"/>
              <w:jc w:val="center"/>
              <w:rPr>
                <w:rFonts w:ascii="Times New Roman" w:hAnsi="Times New Roman"/>
                <w:sz w:val="20"/>
                <w:szCs w:val="20"/>
              </w:rPr>
            </w:pPr>
            <w:r w:rsidRPr="004D40EF">
              <w:rPr>
                <w:rFonts w:ascii="Times New Roman" w:hAnsi="Times New Roman"/>
                <w:sz w:val="20"/>
                <w:szCs w:val="20"/>
              </w:rPr>
              <w:t>2</w:t>
            </w:r>
          </w:p>
        </w:tc>
        <w:tc>
          <w:tcPr>
            <w:tcW w:w="932" w:type="dxa"/>
            <w:tcBorders>
              <w:top w:val="single" w:sz="8" w:space="0" w:color="auto"/>
            </w:tcBorders>
            <w:vAlign w:val="center"/>
            <w:hideMark/>
          </w:tcPr>
          <w:p w14:paraId="3D75A515" w14:textId="77777777" w:rsidR="00CC5A51" w:rsidRPr="004D40EF" w:rsidRDefault="00CC5A51" w:rsidP="00CC5A51">
            <w:pPr>
              <w:spacing w:line="360" w:lineRule="auto"/>
              <w:jc w:val="center"/>
              <w:rPr>
                <w:rFonts w:ascii="Times New Roman" w:hAnsi="Times New Roman"/>
                <w:sz w:val="20"/>
                <w:szCs w:val="20"/>
              </w:rPr>
            </w:pPr>
            <w:r w:rsidRPr="004D40EF">
              <w:rPr>
                <w:rFonts w:ascii="Times New Roman" w:hAnsi="Times New Roman"/>
                <w:sz w:val="20"/>
                <w:szCs w:val="20"/>
              </w:rPr>
              <w:t>14,3</w:t>
            </w:r>
          </w:p>
        </w:tc>
        <w:tc>
          <w:tcPr>
            <w:tcW w:w="914" w:type="dxa"/>
            <w:tcBorders>
              <w:top w:val="single" w:sz="8" w:space="0" w:color="auto"/>
            </w:tcBorders>
            <w:vAlign w:val="center"/>
            <w:hideMark/>
          </w:tcPr>
          <w:p w14:paraId="654AF496" w14:textId="77777777" w:rsidR="00CC5A51" w:rsidRPr="004D40EF" w:rsidRDefault="00CC5A51" w:rsidP="00CC5A51">
            <w:pPr>
              <w:spacing w:line="360" w:lineRule="auto"/>
              <w:jc w:val="center"/>
              <w:rPr>
                <w:rFonts w:ascii="Times New Roman" w:hAnsi="Times New Roman"/>
                <w:sz w:val="20"/>
                <w:szCs w:val="20"/>
              </w:rPr>
            </w:pPr>
            <w:r w:rsidRPr="004D40EF">
              <w:rPr>
                <w:rFonts w:ascii="Times New Roman" w:hAnsi="Times New Roman"/>
                <w:sz w:val="20"/>
                <w:szCs w:val="20"/>
              </w:rPr>
              <w:t>0</w:t>
            </w:r>
          </w:p>
        </w:tc>
        <w:tc>
          <w:tcPr>
            <w:tcW w:w="847" w:type="dxa"/>
            <w:tcBorders>
              <w:top w:val="single" w:sz="8" w:space="0" w:color="auto"/>
            </w:tcBorders>
            <w:vAlign w:val="center"/>
            <w:hideMark/>
          </w:tcPr>
          <w:p w14:paraId="07961628" w14:textId="77777777" w:rsidR="00CC5A51" w:rsidRPr="004D40EF" w:rsidRDefault="00CC5A51" w:rsidP="00CC5A51">
            <w:pPr>
              <w:spacing w:line="360" w:lineRule="auto"/>
              <w:jc w:val="center"/>
              <w:rPr>
                <w:rFonts w:ascii="Times New Roman" w:hAnsi="Times New Roman"/>
                <w:sz w:val="20"/>
                <w:szCs w:val="20"/>
              </w:rPr>
            </w:pPr>
            <w:r w:rsidRPr="004D40EF">
              <w:rPr>
                <w:rFonts w:ascii="Times New Roman" w:hAnsi="Times New Roman"/>
                <w:sz w:val="20"/>
                <w:szCs w:val="20"/>
              </w:rPr>
              <w:t>0</w:t>
            </w:r>
          </w:p>
        </w:tc>
        <w:tc>
          <w:tcPr>
            <w:tcW w:w="914" w:type="dxa"/>
            <w:tcBorders>
              <w:top w:val="single" w:sz="8" w:space="0" w:color="auto"/>
            </w:tcBorders>
            <w:vAlign w:val="center"/>
            <w:hideMark/>
          </w:tcPr>
          <w:p w14:paraId="23DCB315" w14:textId="77777777" w:rsidR="00CC5A51" w:rsidRPr="004D40EF" w:rsidRDefault="00CC5A51" w:rsidP="00CC5A51">
            <w:pPr>
              <w:spacing w:line="360" w:lineRule="auto"/>
              <w:jc w:val="center"/>
              <w:rPr>
                <w:rFonts w:ascii="Times New Roman" w:hAnsi="Times New Roman"/>
                <w:sz w:val="20"/>
                <w:szCs w:val="20"/>
              </w:rPr>
            </w:pPr>
            <w:r w:rsidRPr="004D40EF">
              <w:rPr>
                <w:rFonts w:ascii="Times New Roman" w:hAnsi="Times New Roman"/>
                <w:sz w:val="20"/>
                <w:szCs w:val="20"/>
              </w:rPr>
              <w:t>2</w:t>
            </w:r>
          </w:p>
        </w:tc>
        <w:tc>
          <w:tcPr>
            <w:tcW w:w="792" w:type="dxa"/>
            <w:tcBorders>
              <w:top w:val="single" w:sz="8" w:space="0" w:color="auto"/>
            </w:tcBorders>
            <w:vAlign w:val="center"/>
            <w:hideMark/>
          </w:tcPr>
          <w:p w14:paraId="64CEE918" w14:textId="77777777" w:rsidR="00CC5A51" w:rsidRPr="004D40EF" w:rsidRDefault="00CC5A51" w:rsidP="00CC5A51">
            <w:pPr>
              <w:spacing w:line="360" w:lineRule="auto"/>
              <w:jc w:val="center"/>
              <w:rPr>
                <w:rFonts w:ascii="Times New Roman" w:hAnsi="Times New Roman"/>
                <w:sz w:val="20"/>
                <w:szCs w:val="20"/>
              </w:rPr>
            </w:pPr>
            <w:r w:rsidRPr="004D40EF">
              <w:rPr>
                <w:rFonts w:ascii="Times New Roman" w:hAnsi="Times New Roman"/>
                <w:sz w:val="20"/>
                <w:szCs w:val="20"/>
              </w:rPr>
              <w:t>14,3</w:t>
            </w:r>
          </w:p>
        </w:tc>
      </w:tr>
      <w:tr w:rsidR="00CC5A51" w:rsidRPr="004D40EF" w14:paraId="3EB76310" w14:textId="77777777" w:rsidTr="00CC5A51">
        <w:trPr>
          <w:trHeight w:val="299"/>
        </w:trPr>
        <w:tc>
          <w:tcPr>
            <w:tcW w:w="3545" w:type="dxa"/>
            <w:hideMark/>
          </w:tcPr>
          <w:p w14:paraId="23DD13F4" w14:textId="77777777" w:rsidR="00CC5A51" w:rsidRPr="004D40EF" w:rsidRDefault="00CC5A51" w:rsidP="00CC5A51">
            <w:pPr>
              <w:spacing w:line="360" w:lineRule="auto"/>
              <w:ind w:left="60" w:right="60"/>
              <w:rPr>
                <w:rFonts w:ascii="Times New Roman" w:hAnsi="Times New Roman"/>
                <w:color w:val="000000"/>
                <w:sz w:val="20"/>
                <w:szCs w:val="20"/>
              </w:rPr>
            </w:pPr>
            <w:r w:rsidRPr="004D40EF">
              <w:rPr>
                <w:rFonts w:ascii="Times New Roman" w:hAnsi="Times New Roman"/>
                <w:color w:val="000000"/>
                <w:sz w:val="20"/>
                <w:szCs w:val="20"/>
              </w:rPr>
              <w:t xml:space="preserve">İzmir </w:t>
            </w:r>
            <w:proofErr w:type="gramStart"/>
            <w:r w:rsidRPr="004D40EF">
              <w:rPr>
                <w:rFonts w:ascii="Times New Roman" w:hAnsi="Times New Roman"/>
                <w:color w:val="000000"/>
                <w:sz w:val="20"/>
                <w:szCs w:val="20"/>
              </w:rPr>
              <w:t>Katip</w:t>
            </w:r>
            <w:proofErr w:type="gramEnd"/>
            <w:r w:rsidRPr="004D40EF">
              <w:rPr>
                <w:rFonts w:ascii="Times New Roman" w:hAnsi="Times New Roman"/>
                <w:color w:val="000000"/>
                <w:sz w:val="20"/>
                <w:szCs w:val="20"/>
              </w:rPr>
              <w:t xml:space="preserve"> Çelebi Üniversitesi</w:t>
            </w:r>
          </w:p>
        </w:tc>
        <w:tc>
          <w:tcPr>
            <w:tcW w:w="1136" w:type="dxa"/>
            <w:vAlign w:val="center"/>
            <w:hideMark/>
          </w:tcPr>
          <w:p w14:paraId="73534C88" w14:textId="77777777" w:rsidR="00CC5A51" w:rsidRPr="004D40EF" w:rsidRDefault="00CC5A51" w:rsidP="00CC5A51">
            <w:pPr>
              <w:spacing w:line="360" w:lineRule="auto"/>
              <w:jc w:val="center"/>
              <w:rPr>
                <w:rFonts w:ascii="Times New Roman" w:hAnsi="Times New Roman"/>
                <w:sz w:val="20"/>
                <w:szCs w:val="20"/>
              </w:rPr>
            </w:pPr>
            <w:r w:rsidRPr="004D40EF">
              <w:rPr>
                <w:rFonts w:ascii="Times New Roman" w:hAnsi="Times New Roman"/>
                <w:sz w:val="20"/>
                <w:szCs w:val="20"/>
              </w:rPr>
              <w:t>0</w:t>
            </w:r>
          </w:p>
        </w:tc>
        <w:tc>
          <w:tcPr>
            <w:tcW w:w="932" w:type="dxa"/>
            <w:vAlign w:val="center"/>
            <w:hideMark/>
          </w:tcPr>
          <w:p w14:paraId="5DABF5E4" w14:textId="77777777" w:rsidR="00CC5A51" w:rsidRPr="004D40EF" w:rsidRDefault="00CC5A51" w:rsidP="00CC5A51">
            <w:pPr>
              <w:spacing w:line="360" w:lineRule="auto"/>
              <w:jc w:val="center"/>
              <w:rPr>
                <w:rFonts w:ascii="Times New Roman" w:hAnsi="Times New Roman"/>
                <w:sz w:val="20"/>
                <w:szCs w:val="20"/>
              </w:rPr>
            </w:pPr>
            <w:r w:rsidRPr="004D40EF">
              <w:rPr>
                <w:rFonts w:ascii="Times New Roman" w:hAnsi="Times New Roman"/>
                <w:sz w:val="20"/>
                <w:szCs w:val="20"/>
              </w:rPr>
              <w:t>0</w:t>
            </w:r>
          </w:p>
        </w:tc>
        <w:tc>
          <w:tcPr>
            <w:tcW w:w="914" w:type="dxa"/>
            <w:vAlign w:val="center"/>
            <w:hideMark/>
          </w:tcPr>
          <w:p w14:paraId="290508AA" w14:textId="77777777" w:rsidR="00CC5A51" w:rsidRPr="004D40EF" w:rsidRDefault="00CC5A51" w:rsidP="00CC5A51">
            <w:pPr>
              <w:spacing w:line="360" w:lineRule="auto"/>
              <w:jc w:val="center"/>
              <w:rPr>
                <w:rFonts w:ascii="Times New Roman" w:hAnsi="Times New Roman"/>
                <w:sz w:val="20"/>
                <w:szCs w:val="20"/>
              </w:rPr>
            </w:pPr>
            <w:r w:rsidRPr="004D40EF">
              <w:rPr>
                <w:rFonts w:ascii="Times New Roman" w:hAnsi="Times New Roman"/>
                <w:sz w:val="20"/>
                <w:szCs w:val="20"/>
              </w:rPr>
              <w:t>1</w:t>
            </w:r>
          </w:p>
        </w:tc>
        <w:tc>
          <w:tcPr>
            <w:tcW w:w="847" w:type="dxa"/>
            <w:vAlign w:val="center"/>
            <w:hideMark/>
          </w:tcPr>
          <w:p w14:paraId="412A3D9F" w14:textId="77777777" w:rsidR="00CC5A51" w:rsidRPr="004D40EF" w:rsidRDefault="00CC5A51" w:rsidP="00CC5A51">
            <w:pPr>
              <w:spacing w:line="360" w:lineRule="auto"/>
              <w:jc w:val="center"/>
              <w:rPr>
                <w:rFonts w:ascii="Times New Roman" w:hAnsi="Times New Roman"/>
                <w:sz w:val="20"/>
                <w:szCs w:val="20"/>
              </w:rPr>
            </w:pPr>
            <w:r w:rsidRPr="004D40EF">
              <w:rPr>
                <w:rFonts w:ascii="Times New Roman" w:hAnsi="Times New Roman"/>
                <w:sz w:val="20"/>
                <w:szCs w:val="20"/>
              </w:rPr>
              <w:t>7,1</w:t>
            </w:r>
          </w:p>
        </w:tc>
        <w:tc>
          <w:tcPr>
            <w:tcW w:w="914" w:type="dxa"/>
            <w:vAlign w:val="center"/>
            <w:hideMark/>
          </w:tcPr>
          <w:p w14:paraId="0C8ACAC4" w14:textId="77777777" w:rsidR="00CC5A51" w:rsidRPr="004D40EF" w:rsidRDefault="00CC5A51" w:rsidP="00CC5A51">
            <w:pPr>
              <w:spacing w:line="360" w:lineRule="auto"/>
              <w:jc w:val="center"/>
              <w:rPr>
                <w:rFonts w:ascii="Times New Roman" w:hAnsi="Times New Roman"/>
                <w:sz w:val="20"/>
                <w:szCs w:val="20"/>
              </w:rPr>
            </w:pPr>
            <w:r w:rsidRPr="004D40EF">
              <w:rPr>
                <w:rFonts w:ascii="Times New Roman" w:hAnsi="Times New Roman"/>
                <w:sz w:val="20"/>
                <w:szCs w:val="20"/>
              </w:rPr>
              <w:t>1</w:t>
            </w:r>
          </w:p>
        </w:tc>
        <w:tc>
          <w:tcPr>
            <w:tcW w:w="792" w:type="dxa"/>
            <w:vAlign w:val="center"/>
            <w:hideMark/>
          </w:tcPr>
          <w:p w14:paraId="4391780D" w14:textId="77777777" w:rsidR="00CC5A51" w:rsidRPr="004D40EF" w:rsidRDefault="00CC5A51" w:rsidP="00CC5A51">
            <w:pPr>
              <w:spacing w:line="360" w:lineRule="auto"/>
              <w:jc w:val="center"/>
              <w:rPr>
                <w:rFonts w:ascii="Times New Roman" w:hAnsi="Times New Roman"/>
                <w:sz w:val="20"/>
                <w:szCs w:val="20"/>
              </w:rPr>
            </w:pPr>
            <w:r w:rsidRPr="004D40EF">
              <w:rPr>
                <w:rFonts w:ascii="Times New Roman" w:hAnsi="Times New Roman"/>
                <w:sz w:val="20"/>
                <w:szCs w:val="20"/>
              </w:rPr>
              <w:t>7,1</w:t>
            </w:r>
          </w:p>
        </w:tc>
      </w:tr>
      <w:tr w:rsidR="00CC5A51" w:rsidRPr="004D40EF" w14:paraId="779562CF" w14:textId="77777777" w:rsidTr="00CC5A51">
        <w:trPr>
          <w:trHeight w:val="208"/>
        </w:trPr>
        <w:tc>
          <w:tcPr>
            <w:tcW w:w="3545" w:type="dxa"/>
            <w:hideMark/>
          </w:tcPr>
          <w:p w14:paraId="1C603C93" w14:textId="77777777" w:rsidR="00CC5A51" w:rsidRPr="004D40EF" w:rsidRDefault="00CC5A51" w:rsidP="00CC5A51">
            <w:pPr>
              <w:spacing w:line="360" w:lineRule="auto"/>
              <w:ind w:left="60" w:right="60"/>
              <w:rPr>
                <w:rFonts w:ascii="Times New Roman" w:hAnsi="Times New Roman"/>
                <w:color w:val="000000"/>
                <w:sz w:val="20"/>
                <w:szCs w:val="20"/>
              </w:rPr>
            </w:pPr>
            <w:r w:rsidRPr="004D40EF">
              <w:rPr>
                <w:rFonts w:ascii="Times New Roman" w:hAnsi="Times New Roman"/>
                <w:color w:val="000000"/>
                <w:sz w:val="20"/>
                <w:szCs w:val="20"/>
              </w:rPr>
              <w:t>Galatasaray Üniversitesi</w:t>
            </w:r>
          </w:p>
        </w:tc>
        <w:tc>
          <w:tcPr>
            <w:tcW w:w="1136" w:type="dxa"/>
            <w:vAlign w:val="center"/>
            <w:hideMark/>
          </w:tcPr>
          <w:p w14:paraId="33008C20" w14:textId="77777777" w:rsidR="00CC5A51" w:rsidRPr="004D40EF" w:rsidRDefault="00CC5A51" w:rsidP="00CC5A51">
            <w:pPr>
              <w:spacing w:line="360" w:lineRule="auto"/>
              <w:jc w:val="center"/>
              <w:rPr>
                <w:rFonts w:ascii="Times New Roman" w:hAnsi="Times New Roman"/>
                <w:sz w:val="20"/>
                <w:szCs w:val="20"/>
              </w:rPr>
            </w:pPr>
            <w:r w:rsidRPr="004D40EF">
              <w:rPr>
                <w:rFonts w:ascii="Times New Roman" w:hAnsi="Times New Roman"/>
                <w:sz w:val="20"/>
                <w:szCs w:val="20"/>
              </w:rPr>
              <w:t>1</w:t>
            </w:r>
          </w:p>
        </w:tc>
        <w:tc>
          <w:tcPr>
            <w:tcW w:w="932" w:type="dxa"/>
            <w:vAlign w:val="center"/>
            <w:hideMark/>
          </w:tcPr>
          <w:p w14:paraId="370C6E5C" w14:textId="77777777" w:rsidR="00CC5A51" w:rsidRPr="004D40EF" w:rsidRDefault="00CC5A51" w:rsidP="00CC5A51">
            <w:pPr>
              <w:spacing w:line="360" w:lineRule="auto"/>
              <w:jc w:val="center"/>
              <w:rPr>
                <w:rFonts w:ascii="Times New Roman" w:hAnsi="Times New Roman"/>
                <w:sz w:val="20"/>
                <w:szCs w:val="20"/>
              </w:rPr>
            </w:pPr>
            <w:r w:rsidRPr="004D40EF">
              <w:rPr>
                <w:rFonts w:ascii="Times New Roman" w:hAnsi="Times New Roman"/>
                <w:sz w:val="20"/>
                <w:szCs w:val="20"/>
              </w:rPr>
              <w:t>7,1</w:t>
            </w:r>
          </w:p>
        </w:tc>
        <w:tc>
          <w:tcPr>
            <w:tcW w:w="914" w:type="dxa"/>
            <w:vAlign w:val="center"/>
            <w:hideMark/>
          </w:tcPr>
          <w:p w14:paraId="72F284E1" w14:textId="77777777" w:rsidR="00CC5A51" w:rsidRPr="004D40EF" w:rsidRDefault="00CC5A51" w:rsidP="00CC5A51">
            <w:pPr>
              <w:spacing w:line="360" w:lineRule="auto"/>
              <w:jc w:val="center"/>
              <w:rPr>
                <w:rFonts w:ascii="Times New Roman" w:hAnsi="Times New Roman"/>
                <w:sz w:val="20"/>
                <w:szCs w:val="20"/>
              </w:rPr>
            </w:pPr>
            <w:r w:rsidRPr="004D40EF">
              <w:rPr>
                <w:rFonts w:ascii="Times New Roman" w:hAnsi="Times New Roman"/>
                <w:sz w:val="20"/>
                <w:szCs w:val="20"/>
              </w:rPr>
              <w:t>0</w:t>
            </w:r>
          </w:p>
        </w:tc>
        <w:tc>
          <w:tcPr>
            <w:tcW w:w="847" w:type="dxa"/>
            <w:vAlign w:val="center"/>
            <w:hideMark/>
          </w:tcPr>
          <w:p w14:paraId="5CE09430" w14:textId="77777777" w:rsidR="00CC5A51" w:rsidRPr="004D40EF" w:rsidRDefault="00CC5A51" w:rsidP="00CC5A51">
            <w:pPr>
              <w:spacing w:line="360" w:lineRule="auto"/>
              <w:jc w:val="center"/>
              <w:rPr>
                <w:rFonts w:ascii="Times New Roman" w:hAnsi="Times New Roman"/>
                <w:sz w:val="20"/>
                <w:szCs w:val="20"/>
              </w:rPr>
            </w:pPr>
            <w:r w:rsidRPr="004D40EF">
              <w:rPr>
                <w:rFonts w:ascii="Times New Roman" w:hAnsi="Times New Roman"/>
                <w:sz w:val="20"/>
                <w:szCs w:val="20"/>
              </w:rPr>
              <w:t>0</w:t>
            </w:r>
          </w:p>
        </w:tc>
        <w:tc>
          <w:tcPr>
            <w:tcW w:w="914" w:type="dxa"/>
            <w:vAlign w:val="center"/>
            <w:hideMark/>
          </w:tcPr>
          <w:p w14:paraId="2EA1D75F" w14:textId="77777777" w:rsidR="00CC5A51" w:rsidRPr="004D40EF" w:rsidRDefault="00CC5A51" w:rsidP="00CC5A51">
            <w:pPr>
              <w:spacing w:line="360" w:lineRule="auto"/>
              <w:jc w:val="center"/>
              <w:rPr>
                <w:rFonts w:ascii="Times New Roman" w:hAnsi="Times New Roman"/>
                <w:sz w:val="20"/>
                <w:szCs w:val="20"/>
              </w:rPr>
            </w:pPr>
            <w:r w:rsidRPr="004D40EF">
              <w:rPr>
                <w:rFonts w:ascii="Times New Roman" w:hAnsi="Times New Roman"/>
                <w:sz w:val="20"/>
                <w:szCs w:val="20"/>
              </w:rPr>
              <w:t>1</w:t>
            </w:r>
          </w:p>
        </w:tc>
        <w:tc>
          <w:tcPr>
            <w:tcW w:w="792" w:type="dxa"/>
            <w:vAlign w:val="center"/>
            <w:hideMark/>
          </w:tcPr>
          <w:p w14:paraId="11D01A80" w14:textId="77777777" w:rsidR="00CC5A51" w:rsidRPr="004D40EF" w:rsidRDefault="00CC5A51" w:rsidP="00CC5A51">
            <w:pPr>
              <w:spacing w:line="360" w:lineRule="auto"/>
              <w:jc w:val="center"/>
              <w:rPr>
                <w:rFonts w:ascii="Times New Roman" w:hAnsi="Times New Roman"/>
                <w:sz w:val="20"/>
                <w:szCs w:val="20"/>
              </w:rPr>
            </w:pPr>
            <w:r w:rsidRPr="004D40EF">
              <w:rPr>
                <w:rFonts w:ascii="Times New Roman" w:hAnsi="Times New Roman"/>
                <w:sz w:val="20"/>
                <w:szCs w:val="20"/>
              </w:rPr>
              <w:t>7,1</w:t>
            </w:r>
          </w:p>
        </w:tc>
      </w:tr>
      <w:tr w:rsidR="00CC5A51" w:rsidRPr="004D40EF" w14:paraId="7193409E" w14:textId="77777777" w:rsidTr="00CC5A51">
        <w:trPr>
          <w:trHeight w:val="296"/>
        </w:trPr>
        <w:tc>
          <w:tcPr>
            <w:tcW w:w="3545" w:type="dxa"/>
            <w:hideMark/>
          </w:tcPr>
          <w:p w14:paraId="38FC95E3" w14:textId="77777777" w:rsidR="00CC5A51" w:rsidRPr="004D40EF" w:rsidRDefault="00CC5A51" w:rsidP="00CC5A51">
            <w:pPr>
              <w:spacing w:line="360" w:lineRule="auto"/>
              <w:ind w:left="60" w:right="60"/>
              <w:rPr>
                <w:rFonts w:ascii="Times New Roman" w:hAnsi="Times New Roman"/>
                <w:color w:val="000000"/>
                <w:sz w:val="20"/>
                <w:szCs w:val="20"/>
              </w:rPr>
            </w:pPr>
            <w:r w:rsidRPr="004D40EF">
              <w:rPr>
                <w:rFonts w:ascii="Times New Roman" w:hAnsi="Times New Roman"/>
                <w:color w:val="000000"/>
                <w:sz w:val="20"/>
                <w:szCs w:val="20"/>
              </w:rPr>
              <w:t>Üsküdar Üniversitesi</w:t>
            </w:r>
          </w:p>
        </w:tc>
        <w:tc>
          <w:tcPr>
            <w:tcW w:w="1136" w:type="dxa"/>
            <w:vAlign w:val="center"/>
            <w:hideMark/>
          </w:tcPr>
          <w:p w14:paraId="4D0EF484" w14:textId="77777777" w:rsidR="00CC5A51" w:rsidRPr="004D40EF" w:rsidRDefault="00CC5A51" w:rsidP="00CC5A51">
            <w:pPr>
              <w:spacing w:line="360" w:lineRule="auto"/>
              <w:jc w:val="center"/>
              <w:rPr>
                <w:rFonts w:ascii="Times New Roman" w:hAnsi="Times New Roman"/>
                <w:sz w:val="20"/>
                <w:szCs w:val="20"/>
              </w:rPr>
            </w:pPr>
            <w:r w:rsidRPr="004D40EF">
              <w:rPr>
                <w:rFonts w:ascii="Times New Roman" w:hAnsi="Times New Roman"/>
                <w:sz w:val="20"/>
                <w:szCs w:val="20"/>
              </w:rPr>
              <w:t>1</w:t>
            </w:r>
          </w:p>
        </w:tc>
        <w:tc>
          <w:tcPr>
            <w:tcW w:w="932" w:type="dxa"/>
            <w:vAlign w:val="center"/>
            <w:hideMark/>
          </w:tcPr>
          <w:p w14:paraId="51C737A1" w14:textId="77777777" w:rsidR="00CC5A51" w:rsidRPr="004D40EF" w:rsidRDefault="00CC5A51" w:rsidP="00CC5A51">
            <w:pPr>
              <w:spacing w:line="360" w:lineRule="auto"/>
              <w:jc w:val="center"/>
              <w:rPr>
                <w:rFonts w:ascii="Times New Roman" w:hAnsi="Times New Roman"/>
                <w:sz w:val="20"/>
                <w:szCs w:val="20"/>
              </w:rPr>
            </w:pPr>
            <w:r w:rsidRPr="004D40EF">
              <w:rPr>
                <w:rFonts w:ascii="Times New Roman" w:hAnsi="Times New Roman"/>
                <w:sz w:val="20"/>
                <w:szCs w:val="20"/>
              </w:rPr>
              <w:t>7,1</w:t>
            </w:r>
          </w:p>
        </w:tc>
        <w:tc>
          <w:tcPr>
            <w:tcW w:w="914" w:type="dxa"/>
            <w:vAlign w:val="center"/>
            <w:hideMark/>
          </w:tcPr>
          <w:p w14:paraId="62AE06DC" w14:textId="77777777" w:rsidR="00CC5A51" w:rsidRPr="004D40EF" w:rsidRDefault="00CC5A51" w:rsidP="00CC5A51">
            <w:pPr>
              <w:spacing w:line="360" w:lineRule="auto"/>
              <w:jc w:val="center"/>
              <w:rPr>
                <w:rFonts w:ascii="Times New Roman" w:hAnsi="Times New Roman"/>
                <w:sz w:val="20"/>
                <w:szCs w:val="20"/>
              </w:rPr>
            </w:pPr>
            <w:r w:rsidRPr="004D40EF">
              <w:rPr>
                <w:rFonts w:ascii="Times New Roman" w:hAnsi="Times New Roman"/>
                <w:sz w:val="20"/>
                <w:szCs w:val="20"/>
              </w:rPr>
              <w:t>0</w:t>
            </w:r>
          </w:p>
        </w:tc>
        <w:tc>
          <w:tcPr>
            <w:tcW w:w="847" w:type="dxa"/>
            <w:vAlign w:val="center"/>
            <w:hideMark/>
          </w:tcPr>
          <w:p w14:paraId="494A0AED" w14:textId="77777777" w:rsidR="00CC5A51" w:rsidRPr="004D40EF" w:rsidRDefault="00CC5A51" w:rsidP="00CC5A51">
            <w:pPr>
              <w:spacing w:line="360" w:lineRule="auto"/>
              <w:jc w:val="center"/>
              <w:rPr>
                <w:rFonts w:ascii="Times New Roman" w:hAnsi="Times New Roman"/>
                <w:sz w:val="20"/>
                <w:szCs w:val="20"/>
              </w:rPr>
            </w:pPr>
            <w:r w:rsidRPr="004D40EF">
              <w:rPr>
                <w:rFonts w:ascii="Times New Roman" w:hAnsi="Times New Roman"/>
                <w:sz w:val="20"/>
                <w:szCs w:val="20"/>
              </w:rPr>
              <w:t>0</w:t>
            </w:r>
          </w:p>
        </w:tc>
        <w:tc>
          <w:tcPr>
            <w:tcW w:w="914" w:type="dxa"/>
            <w:vAlign w:val="center"/>
            <w:hideMark/>
          </w:tcPr>
          <w:p w14:paraId="3891FA3E" w14:textId="77777777" w:rsidR="00CC5A51" w:rsidRPr="004D40EF" w:rsidRDefault="00CC5A51" w:rsidP="00CC5A51">
            <w:pPr>
              <w:spacing w:line="360" w:lineRule="auto"/>
              <w:jc w:val="center"/>
              <w:rPr>
                <w:rFonts w:ascii="Times New Roman" w:hAnsi="Times New Roman"/>
                <w:sz w:val="20"/>
                <w:szCs w:val="20"/>
              </w:rPr>
            </w:pPr>
            <w:r w:rsidRPr="004D40EF">
              <w:rPr>
                <w:rFonts w:ascii="Times New Roman" w:hAnsi="Times New Roman"/>
                <w:sz w:val="20"/>
                <w:szCs w:val="20"/>
              </w:rPr>
              <w:t>1</w:t>
            </w:r>
          </w:p>
        </w:tc>
        <w:tc>
          <w:tcPr>
            <w:tcW w:w="792" w:type="dxa"/>
            <w:vAlign w:val="center"/>
            <w:hideMark/>
          </w:tcPr>
          <w:p w14:paraId="5339F5B0" w14:textId="77777777" w:rsidR="00CC5A51" w:rsidRPr="004D40EF" w:rsidRDefault="00CC5A51" w:rsidP="00CC5A51">
            <w:pPr>
              <w:spacing w:line="360" w:lineRule="auto"/>
              <w:jc w:val="center"/>
              <w:rPr>
                <w:rFonts w:ascii="Times New Roman" w:hAnsi="Times New Roman"/>
                <w:sz w:val="20"/>
                <w:szCs w:val="20"/>
              </w:rPr>
            </w:pPr>
            <w:r w:rsidRPr="004D40EF">
              <w:rPr>
                <w:rFonts w:ascii="Times New Roman" w:hAnsi="Times New Roman"/>
                <w:sz w:val="20"/>
                <w:szCs w:val="20"/>
              </w:rPr>
              <w:t>7,1</w:t>
            </w:r>
          </w:p>
        </w:tc>
      </w:tr>
      <w:tr w:rsidR="00CC5A51" w:rsidRPr="004D40EF" w14:paraId="09B7A7D0" w14:textId="77777777" w:rsidTr="00CC5A51">
        <w:trPr>
          <w:trHeight w:val="423"/>
        </w:trPr>
        <w:tc>
          <w:tcPr>
            <w:tcW w:w="3545" w:type="dxa"/>
            <w:hideMark/>
          </w:tcPr>
          <w:p w14:paraId="3922EBE1" w14:textId="77777777" w:rsidR="00CC5A51" w:rsidRPr="004D40EF" w:rsidRDefault="00CC5A51" w:rsidP="00CC5A51">
            <w:pPr>
              <w:spacing w:line="360" w:lineRule="auto"/>
              <w:ind w:left="60" w:right="60"/>
              <w:rPr>
                <w:rFonts w:ascii="Times New Roman" w:hAnsi="Times New Roman"/>
                <w:color w:val="000000"/>
                <w:sz w:val="20"/>
                <w:szCs w:val="20"/>
              </w:rPr>
            </w:pPr>
            <w:r w:rsidRPr="004D40EF">
              <w:rPr>
                <w:rFonts w:ascii="Times New Roman" w:hAnsi="Times New Roman"/>
                <w:color w:val="000000"/>
                <w:sz w:val="20"/>
                <w:szCs w:val="20"/>
              </w:rPr>
              <w:t>Kırklareli Üniversitesi</w:t>
            </w:r>
          </w:p>
        </w:tc>
        <w:tc>
          <w:tcPr>
            <w:tcW w:w="1136" w:type="dxa"/>
            <w:vAlign w:val="center"/>
            <w:hideMark/>
          </w:tcPr>
          <w:p w14:paraId="0BBFE198" w14:textId="77777777" w:rsidR="00CC5A51" w:rsidRPr="004D40EF" w:rsidRDefault="00CC5A51" w:rsidP="00CC5A51">
            <w:pPr>
              <w:spacing w:line="360" w:lineRule="auto"/>
              <w:jc w:val="center"/>
              <w:rPr>
                <w:rFonts w:ascii="Times New Roman" w:hAnsi="Times New Roman"/>
                <w:sz w:val="20"/>
                <w:szCs w:val="20"/>
              </w:rPr>
            </w:pPr>
            <w:r w:rsidRPr="004D40EF">
              <w:rPr>
                <w:rFonts w:ascii="Times New Roman" w:hAnsi="Times New Roman"/>
                <w:sz w:val="20"/>
                <w:szCs w:val="20"/>
              </w:rPr>
              <w:t>1</w:t>
            </w:r>
          </w:p>
        </w:tc>
        <w:tc>
          <w:tcPr>
            <w:tcW w:w="932" w:type="dxa"/>
            <w:vAlign w:val="center"/>
            <w:hideMark/>
          </w:tcPr>
          <w:p w14:paraId="5B3E494D" w14:textId="77777777" w:rsidR="00CC5A51" w:rsidRPr="004D40EF" w:rsidRDefault="00CC5A51" w:rsidP="00CC5A51">
            <w:pPr>
              <w:spacing w:line="360" w:lineRule="auto"/>
              <w:jc w:val="center"/>
              <w:rPr>
                <w:rFonts w:ascii="Times New Roman" w:hAnsi="Times New Roman"/>
                <w:sz w:val="20"/>
                <w:szCs w:val="20"/>
              </w:rPr>
            </w:pPr>
            <w:r w:rsidRPr="004D40EF">
              <w:rPr>
                <w:rFonts w:ascii="Times New Roman" w:hAnsi="Times New Roman"/>
                <w:sz w:val="20"/>
                <w:szCs w:val="20"/>
              </w:rPr>
              <w:t>7,1</w:t>
            </w:r>
          </w:p>
        </w:tc>
        <w:tc>
          <w:tcPr>
            <w:tcW w:w="914" w:type="dxa"/>
            <w:vAlign w:val="center"/>
            <w:hideMark/>
          </w:tcPr>
          <w:p w14:paraId="7F8EFAF1" w14:textId="77777777" w:rsidR="00CC5A51" w:rsidRPr="004D40EF" w:rsidRDefault="00CC5A51" w:rsidP="00CC5A51">
            <w:pPr>
              <w:spacing w:line="360" w:lineRule="auto"/>
              <w:jc w:val="center"/>
              <w:rPr>
                <w:rFonts w:ascii="Times New Roman" w:hAnsi="Times New Roman"/>
                <w:sz w:val="20"/>
                <w:szCs w:val="20"/>
              </w:rPr>
            </w:pPr>
            <w:r w:rsidRPr="004D40EF">
              <w:rPr>
                <w:rFonts w:ascii="Times New Roman" w:hAnsi="Times New Roman"/>
                <w:sz w:val="20"/>
                <w:szCs w:val="20"/>
              </w:rPr>
              <w:t>0</w:t>
            </w:r>
          </w:p>
        </w:tc>
        <w:tc>
          <w:tcPr>
            <w:tcW w:w="847" w:type="dxa"/>
            <w:vAlign w:val="center"/>
            <w:hideMark/>
          </w:tcPr>
          <w:p w14:paraId="2B3DE5F0" w14:textId="77777777" w:rsidR="00CC5A51" w:rsidRPr="004D40EF" w:rsidRDefault="00CC5A51" w:rsidP="00CC5A51">
            <w:pPr>
              <w:spacing w:line="360" w:lineRule="auto"/>
              <w:jc w:val="center"/>
              <w:rPr>
                <w:rFonts w:ascii="Times New Roman" w:hAnsi="Times New Roman"/>
                <w:sz w:val="20"/>
                <w:szCs w:val="20"/>
              </w:rPr>
            </w:pPr>
            <w:r w:rsidRPr="004D40EF">
              <w:rPr>
                <w:rFonts w:ascii="Times New Roman" w:hAnsi="Times New Roman"/>
                <w:sz w:val="20"/>
                <w:szCs w:val="20"/>
              </w:rPr>
              <w:t>0</w:t>
            </w:r>
          </w:p>
        </w:tc>
        <w:tc>
          <w:tcPr>
            <w:tcW w:w="914" w:type="dxa"/>
            <w:vAlign w:val="center"/>
            <w:hideMark/>
          </w:tcPr>
          <w:p w14:paraId="00AB01BB" w14:textId="77777777" w:rsidR="00CC5A51" w:rsidRPr="004D40EF" w:rsidRDefault="00CC5A51" w:rsidP="00CC5A51">
            <w:pPr>
              <w:spacing w:line="360" w:lineRule="auto"/>
              <w:jc w:val="center"/>
              <w:rPr>
                <w:rFonts w:ascii="Times New Roman" w:hAnsi="Times New Roman"/>
                <w:sz w:val="20"/>
                <w:szCs w:val="20"/>
              </w:rPr>
            </w:pPr>
            <w:r w:rsidRPr="004D40EF">
              <w:rPr>
                <w:rFonts w:ascii="Times New Roman" w:hAnsi="Times New Roman"/>
                <w:sz w:val="20"/>
                <w:szCs w:val="20"/>
              </w:rPr>
              <w:t>1</w:t>
            </w:r>
          </w:p>
        </w:tc>
        <w:tc>
          <w:tcPr>
            <w:tcW w:w="792" w:type="dxa"/>
            <w:vAlign w:val="center"/>
            <w:hideMark/>
          </w:tcPr>
          <w:p w14:paraId="3B6E18BC" w14:textId="77777777" w:rsidR="00CC5A51" w:rsidRPr="004D40EF" w:rsidRDefault="00CC5A51" w:rsidP="00CC5A51">
            <w:pPr>
              <w:spacing w:line="360" w:lineRule="auto"/>
              <w:jc w:val="center"/>
              <w:rPr>
                <w:rFonts w:ascii="Times New Roman" w:hAnsi="Times New Roman"/>
                <w:sz w:val="20"/>
                <w:szCs w:val="20"/>
              </w:rPr>
            </w:pPr>
            <w:r w:rsidRPr="004D40EF">
              <w:rPr>
                <w:rFonts w:ascii="Times New Roman" w:hAnsi="Times New Roman"/>
                <w:sz w:val="20"/>
                <w:szCs w:val="20"/>
              </w:rPr>
              <w:t>7,1</w:t>
            </w:r>
          </w:p>
        </w:tc>
      </w:tr>
      <w:tr w:rsidR="00CC5A51" w:rsidRPr="004D40EF" w14:paraId="71055A52" w14:textId="77777777" w:rsidTr="00CC5A51">
        <w:trPr>
          <w:trHeight w:val="419"/>
        </w:trPr>
        <w:tc>
          <w:tcPr>
            <w:tcW w:w="3545" w:type="dxa"/>
            <w:hideMark/>
          </w:tcPr>
          <w:p w14:paraId="65AD8863" w14:textId="77777777" w:rsidR="00CC5A51" w:rsidRPr="004D40EF" w:rsidRDefault="00CC5A51" w:rsidP="00CC5A51">
            <w:pPr>
              <w:spacing w:line="360" w:lineRule="auto"/>
              <w:ind w:left="60" w:right="60"/>
              <w:rPr>
                <w:rFonts w:ascii="Times New Roman" w:hAnsi="Times New Roman"/>
                <w:color w:val="000000"/>
                <w:sz w:val="20"/>
                <w:szCs w:val="20"/>
              </w:rPr>
            </w:pPr>
            <w:r w:rsidRPr="004D40EF">
              <w:rPr>
                <w:rFonts w:ascii="Times New Roman" w:hAnsi="Times New Roman"/>
                <w:color w:val="000000"/>
                <w:sz w:val="20"/>
                <w:szCs w:val="20"/>
              </w:rPr>
              <w:t>İnönü Üniversitesi</w:t>
            </w:r>
          </w:p>
        </w:tc>
        <w:tc>
          <w:tcPr>
            <w:tcW w:w="1136" w:type="dxa"/>
            <w:vAlign w:val="center"/>
            <w:hideMark/>
          </w:tcPr>
          <w:p w14:paraId="4D563626" w14:textId="77777777" w:rsidR="00CC5A51" w:rsidRPr="004D40EF" w:rsidRDefault="00CC5A51" w:rsidP="00CC5A51">
            <w:pPr>
              <w:spacing w:line="360" w:lineRule="auto"/>
              <w:jc w:val="center"/>
              <w:rPr>
                <w:rFonts w:ascii="Times New Roman" w:hAnsi="Times New Roman"/>
                <w:sz w:val="20"/>
                <w:szCs w:val="20"/>
              </w:rPr>
            </w:pPr>
            <w:r w:rsidRPr="004D40EF">
              <w:rPr>
                <w:rFonts w:ascii="Times New Roman" w:hAnsi="Times New Roman"/>
                <w:sz w:val="20"/>
                <w:szCs w:val="20"/>
              </w:rPr>
              <w:t>2</w:t>
            </w:r>
          </w:p>
        </w:tc>
        <w:tc>
          <w:tcPr>
            <w:tcW w:w="932" w:type="dxa"/>
            <w:vAlign w:val="center"/>
            <w:hideMark/>
          </w:tcPr>
          <w:p w14:paraId="7F683721" w14:textId="77777777" w:rsidR="00CC5A51" w:rsidRPr="004D40EF" w:rsidRDefault="00CC5A51" w:rsidP="00CC5A51">
            <w:pPr>
              <w:spacing w:line="360" w:lineRule="auto"/>
              <w:jc w:val="center"/>
              <w:rPr>
                <w:rFonts w:ascii="Times New Roman" w:hAnsi="Times New Roman"/>
                <w:sz w:val="20"/>
                <w:szCs w:val="20"/>
              </w:rPr>
            </w:pPr>
            <w:r w:rsidRPr="004D40EF">
              <w:rPr>
                <w:rFonts w:ascii="Times New Roman" w:hAnsi="Times New Roman"/>
                <w:sz w:val="20"/>
                <w:szCs w:val="20"/>
              </w:rPr>
              <w:t>14,3</w:t>
            </w:r>
          </w:p>
        </w:tc>
        <w:tc>
          <w:tcPr>
            <w:tcW w:w="914" w:type="dxa"/>
            <w:vAlign w:val="center"/>
            <w:hideMark/>
          </w:tcPr>
          <w:p w14:paraId="5C17D955" w14:textId="77777777" w:rsidR="00CC5A51" w:rsidRPr="004D40EF" w:rsidRDefault="00CC5A51" w:rsidP="00CC5A51">
            <w:pPr>
              <w:spacing w:line="360" w:lineRule="auto"/>
              <w:jc w:val="center"/>
              <w:rPr>
                <w:rFonts w:ascii="Times New Roman" w:hAnsi="Times New Roman"/>
                <w:sz w:val="20"/>
                <w:szCs w:val="20"/>
              </w:rPr>
            </w:pPr>
            <w:r w:rsidRPr="004D40EF">
              <w:rPr>
                <w:rFonts w:ascii="Times New Roman" w:hAnsi="Times New Roman"/>
                <w:sz w:val="20"/>
                <w:szCs w:val="20"/>
              </w:rPr>
              <w:t>0</w:t>
            </w:r>
          </w:p>
        </w:tc>
        <w:tc>
          <w:tcPr>
            <w:tcW w:w="847" w:type="dxa"/>
            <w:vAlign w:val="center"/>
            <w:hideMark/>
          </w:tcPr>
          <w:p w14:paraId="19F984E5" w14:textId="77777777" w:rsidR="00CC5A51" w:rsidRPr="004D40EF" w:rsidRDefault="00CC5A51" w:rsidP="00CC5A51">
            <w:pPr>
              <w:spacing w:line="360" w:lineRule="auto"/>
              <w:jc w:val="center"/>
              <w:rPr>
                <w:rFonts w:ascii="Times New Roman" w:hAnsi="Times New Roman"/>
                <w:sz w:val="20"/>
                <w:szCs w:val="20"/>
              </w:rPr>
            </w:pPr>
            <w:r w:rsidRPr="004D40EF">
              <w:rPr>
                <w:rFonts w:ascii="Times New Roman" w:hAnsi="Times New Roman"/>
                <w:sz w:val="20"/>
                <w:szCs w:val="20"/>
              </w:rPr>
              <w:t>0</w:t>
            </w:r>
          </w:p>
        </w:tc>
        <w:tc>
          <w:tcPr>
            <w:tcW w:w="914" w:type="dxa"/>
            <w:vAlign w:val="center"/>
            <w:hideMark/>
          </w:tcPr>
          <w:p w14:paraId="146C1811" w14:textId="77777777" w:rsidR="00CC5A51" w:rsidRPr="004D40EF" w:rsidRDefault="00CC5A51" w:rsidP="00CC5A51">
            <w:pPr>
              <w:spacing w:line="360" w:lineRule="auto"/>
              <w:jc w:val="center"/>
              <w:rPr>
                <w:rFonts w:ascii="Times New Roman" w:hAnsi="Times New Roman"/>
                <w:sz w:val="20"/>
                <w:szCs w:val="20"/>
              </w:rPr>
            </w:pPr>
            <w:r w:rsidRPr="004D40EF">
              <w:rPr>
                <w:rFonts w:ascii="Times New Roman" w:hAnsi="Times New Roman"/>
                <w:sz w:val="20"/>
                <w:szCs w:val="20"/>
              </w:rPr>
              <w:t>2</w:t>
            </w:r>
          </w:p>
        </w:tc>
        <w:tc>
          <w:tcPr>
            <w:tcW w:w="792" w:type="dxa"/>
            <w:vAlign w:val="center"/>
            <w:hideMark/>
          </w:tcPr>
          <w:p w14:paraId="11E3F39C" w14:textId="77777777" w:rsidR="00CC5A51" w:rsidRPr="004D40EF" w:rsidRDefault="00CC5A51" w:rsidP="00CC5A51">
            <w:pPr>
              <w:spacing w:line="360" w:lineRule="auto"/>
              <w:jc w:val="center"/>
              <w:rPr>
                <w:rFonts w:ascii="Times New Roman" w:hAnsi="Times New Roman"/>
                <w:sz w:val="20"/>
                <w:szCs w:val="20"/>
              </w:rPr>
            </w:pPr>
            <w:r w:rsidRPr="004D40EF">
              <w:rPr>
                <w:rFonts w:ascii="Times New Roman" w:hAnsi="Times New Roman"/>
                <w:sz w:val="20"/>
                <w:szCs w:val="20"/>
              </w:rPr>
              <w:t>14,3</w:t>
            </w:r>
          </w:p>
        </w:tc>
      </w:tr>
      <w:tr w:rsidR="00CC5A51" w:rsidRPr="004D40EF" w14:paraId="0F9CEB17" w14:textId="77777777" w:rsidTr="00CC5A51">
        <w:trPr>
          <w:trHeight w:val="372"/>
        </w:trPr>
        <w:tc>
          <w:tcPr>
            <w:tcW w:w="3545" w:type="dxa"/>
            <w:hideMark/>
          </w:tcPr>
          <w:p w14:paraId="7566F3E5" w14:textId="77777777" w:rsidR="00CC5A51" w:rsidRPr="004D40EF" w:rsidRDefault="00CC5A51" w:rsidP="00CC5A51">
            <w:pPr>
              <w:spacing w:line="360" w:lineRule="auto"/>
              <w:ind w:left="60" w:right="60"/>
              <w:rPr>
                <w:rFonts w:ascii="Times New Roman" w:hAnsi="Times New Roman"/>
                <w:color w:val="000000"/>
                <w:sz w:val="20"/>
                <w:szCs w:val="20"/>
              </w:rPr>
            </w:pPr>
            <w:r w:rsidRPr="004D40EF">
              <w:rPr>
                <w:rFonts w:ascii="Times New Roman" w:hAnsi="Times New Roman"/>
                <w:color w:val="000000"/>
                <w:sz w:val="20"/>
                <w:szCs w:val="20"/>
              </w:rPr>
              <w:t>Sivas Cumhuriyet Üniversitesi</w:t>
            </w:r>
          </w:p>
        </w:tc>
        <w:tc>
          <w:tcPr>
            <w:tcW w:w="1136" w:type="dxa"/>
            <w:vAlign w:val="center"/>
            <w:hideMark/>
          </w:tcPr>
          <w:p w14:paraId="09A79EFE" w14:textId="77777777" w:rsidR="00CC5A51" w:rsidRPr="004D40EF" w:rsidRDefault="00CC5A51" w:rsidP="00CC5A51">
            <w:pPr>
              <w:spacing w:line="360" w:lineRule="auto"/>
              <w:jc w:val="center"/>
              <w:rPr>
                <w:rFonts w:ascii="Times New Roman" w:hAnsi="Times New Roman"/>
                <w:sz w:val="20"/>
                <w:szCs w:val="20"/>
              </w:rPr>
            </w:pPr>
            <w:r w:rsidRPr="004D40EF">
              <w:rPr>
                <w:rFonts w:ascii="Times New Roman" w:hAnsi="Times New Roman"/>
                <w:sz w:val="20"/>
                <w:szCs w:val="20"/>
              </w:rPr>
              <w:t>1</w:t>
            </w:r>
          </w:p>
        </w:tc>
        <w:tc>
          <w:tcPr>
            <w:tcW w:w="932" w:type="dxa"/>
            <w:vAlign w:val="center"/>
            <w:hideMark/>
          </w:tcPr>
          <w:p w14:paraId="7E8B210E" w14:textId="77777777" w:rsidR="00CC5A51" w:rsidRPr="004D40EF" w:rsidRDefault="00CC5A51" w:rsidP="00CC5A51">
            <w:pPr>
              <w:spacing w:line="360" w:lineRule="auto"/>
              <w:jc w:val="center"/>
              <w:rPr>
                <w:rFonts w:ascii="Times New Roman" w:hAnsi="Times New Roman"/>
                <w:sz w:val="20"/>
                <w:szCs w:val="20"/>
              </w:rPr>
            </w:pPr>
            <w:r w:rsidRPr="004D40EF">
              <w:rPr>
                <w:rFonts w:ascii="Times New Roman" w:hAnsi="Times New Roman"/>
                <w:sz w:val="20"/>
                <w:szCs w:val="20"/>
              </w:rPr>
              <w:t>7,1</w:t>
            </w:r>
          </w:p>
        </w:tc>
        <w:tc>
          <w:tcPr>
            <w:tcW w:w="914" w:type="dxa"/>
            <w:vAlign w:val="center"/>
            <w:hideMark/>
          </w:tcPr>
          <w:p w14:paraId="3A800B6D" w14:textId="77777777" w:rsidR="00CC5A51" w:rsidRPr="004D40EF" w:rsidRDefault="00CC5A51" w:rsidP="00CC5A51">
            <w:pPr>
              <w:spacing w:line="360" w:lineRule="auto"/>
              <w:jc w:val="center"/>
              <w:rPr>
                <w:rFonts w:ascii="Times New Roman" w:hAnsi="Times New Roman"/>
                <w:sz w:val="20"/>
                <w:szCs w:val="20"/>
              </w:rPr>
            </w:pPr>
            <w:r w:rsidRPr="004D40EF">
              <w:rPr>
                <w:rFonts w:ascii="Times New Roman" w:hAnsi="Times New Roman"/>
                <w:sz w:val="20"/>
                <w:szCs w:val="20"/>
              </w:rPr>
              <w:t>0</w:t>
            </w:r>
          </w:p>
        </w:tc>
        <w:tc>
          <w:tcPr>
            <w:tcW w:w="847" w:type="dxa"/>
            <w:vAlign w:val="center"/>
            <w:hideMark/>
          </w:tcPr>
          <w:p w14:paraId="5D431975" w14:textId="77777777" w:rsidR="00CC5A51" w:rsidRPr="004D40EF" w:rsidRDefault="00CC5A51" w:rsidP="00CC5A51">
            <w:pPr>
              <w:spacing w:line="360" w:lineRule="auto"/>
              <w:jc w:val="center"/>
              <w:rPr>
                <w:rFonts w:ascii="Times New Roman" w:hAnsi="Times New Roman"/>
                <w:sz w:val="20"/>
                <w:szCs w:val="20"/>
              </w:rPr>
            </w:pPr>
            <w:r w:rsidRPr="004D40EF">
              <w:rPr>
                <w:rFonts w:ascii="Times New Roman" w:hAnsi="Times New Roman"/>
                <w:sz w:val="20"/>
                <w:szCs w:val="20"/>
              </w:rPr>
              <w:t>0</w:t>
            </w:r>
          </w:p>
        </w:tc>
        <w:tc>
          <w:tcPr>
            <w:tcW w:w="914" w:type="dxa"/>
            <w:vAlign w:val="center"/>
            <w:hideMark/>
          </w:tcPr>
          <w:p w14:paraId="72347491" w14:textId="77777777" w:rsidR="00CC5A51" w:rsidRPr="004D40EF" w:rsidRDefault="00CC5A51" w:rsidP="00CC5A51">
            <w:pPr>
              <w:spacing w:line="360" w:lineRule="auto"/>
              <w:jc w:val="center"/>
              <w:rPr>
                <w:rFonts w:ascii="Times New Roman" w:hAnsi="Times New Roman"/>
                <w:sz w:val="20"/>
                <w:szCs w:val="20"/>
              </w:rPr>
            </w:pPr>
            <w:r w:rsidRPr="004D40EF">
              <w:rPr>
                <w:rFonts w:ascii="Times New Roman" w:hAnsi="Times New Roman"/>
                <w:sz w:val="20"/>
                <w:szCs w:val="20"/>
              </w:rPr>
              <w:t>1</w:t>
            </w:r>
          </w:p>
        </w:tc>
        <w:tc>
          <w:tcPr>
            <w:tcW w:w="792" w:type="dxa"/>
            <w:vAlign w:val="center"/>
            <w:hideMark/>
          </w:tcPr>
          <w:p w14:paraId="6168E16D" w14:textId="77777777" w:rsidR="00CC5A51" w:rsidRPr="004D40EF" w:rsidRDefault="00CC5A51" w:rsidP="00CC5A51">
            <w:pPr>
              <w:spacing w:line="360" w:lineRule="auto"/>
              <w:jc w:val="center"/>
              <w:rPr>
                <w:rFonts w:ascii="Times New Roman" w:hAnsi="Times New Roman"/>
                <w:sz w:val="20"/>
                <w:szCs w:val="20"/>
              </w:rPr>
            </w:pPr>
            <w:r w:rsidRPr="004D40EF">
              <w:rPr>
                <w:rFonts w:ascii="Times New Roman" w:hAnsi="Times New Roman"/>
                <w:sz w:val="20"/>
                <w:szCs w:val="20"/>
              </w:rPr>
              <w:t>7,1</w:t>
            </w:r>
          </w:p>
        </w:tc>
      </w:tr>
      <w:tr w:rsidR="00CC5A51" w:rsidRPr="004D40EF" w14:paraId="33A1CE81" w14:textId="77777777" w:rsidTr="00CC5A51">
        <w:trPr>
          <w:trHeight w:val="349"/>
        </w:trPr>
        <w:tc>
          <w:tcPr>
            <w:tcW w:w="3545" w:type="dxa"/>
            <w:hideMark/>
          </w:tcPr>
          <w:p w14:paraId="11F398B1" w14:textId="77777777" w:rsidR="00CC5A51" w:rsidRPr="004D40EF" w:rsidRDefault="00CC5A51" w:rsidP="00CC5A51">
            <w:pPr>
              <w:spacing w:line="360" w:lineRule="auto"/>
              <w:rPr>
                <w:rFonts w:ascii="Times New Roman" w:hAnsi="Times New Roman"/>
                <w:color w:val="000000"/>
                <w:sz w:val="20"/>
                <w:szCs w:val="20"/>
              </w:rPr>
            </w:pPr>
            <w:r w:rsidRPr="004D40EF">
              <w:rPr>
                <w:rFonts w:ascii="Times New Roman" w:hAnsi="Times New Roman"/>
                <w:color w:val="000000"/>
                <w:sz w:val="20"/>
                <w:szCs w:val="20"/>
              </w:rPr>
              <w:t>Manisa Celal Bayar Üniversitesi</w:t>
            </w:r>
          </w:p>
        </w:tc>
        <w:tc>
          <w:tcPr>
            <w:tcW w:w="1136" w:type="dxa"/>
            <w:vAlign w:val="center"/>
            <w:hideMark/>
          </w:tcPr>
          <w:p w14:paraId="49356EC7" w14:textId="77777777" w:rsidR="00CC5A51" w:rsidRPr="004D40EF" w:rsidRDefault="00CC5A51" w:rsidP="00CC5A51">
            <w:pPr>
              <w:spacing w:line="360" w:lineRule="auto"/>
              <w:jc w:val="center"/>
              <w:rPr>
                <w:rFonts w:ascii="Times New Roman" w:hAnsi="Times New Roman"/>
                <w:sz w:val="20"/>
                <w:szCs w:val="20"/>
              </w:rPr>
            </w:pPr>
            <w:r w:rsidRPr="004D40EF">
              <w:rPr>
                <w:rFonts w:ascii="Times New Roman" w:hAnsi="Times New Roman"/>
                <w:sz w:val="20"/>
                <w:szCs w:val="20"/>
              </w:rPr>
              <w:t>1</w:t>
            </w:r>
          </w:p>
        </w:tc>
        <w:tc>
          <w:tcPr>
            <w:tcW w:w="932" w:type="dxa"/>
            <w:vAlign w:val="center"/>
            <w:hideMark/>
          </w:tcPr>
          <w:p w14:paraId="21E7B624" w14:textId="77777777" w:rsidR="00CC5A51" w:rsidRPr="004D40EF" w:rsidRDefault="00CC5A51" w:rsidP="00CC5A51">
            <w:pPr>
              <w:spacing w:line="360" w:lineRule="auto"/>
              <w:jc w:val="center"/>
              <w:rPr>
                <w:rFonts w:ascii="Times New Roman" w:hAnsi="Times New Roman"/>
                <w:sz w:val="20"/>
                <w:szCs w:val="20"/>
              </w:rPr>
            </w:pPr>
            <w:r w:rsidRPr="004D40EF">
              <w:rPr>
                <w:rFonts w:ascii="Times New Roman" w:hAnsi="Times New Roman"/>
                <w:sz w:val="20"/>
                <w:szCs w:val="20"/>
              </w:rPr>
              <w:t>7,1</w:t>
            </w:r>
          </w:p>
        </w:tc>
        <w:tc>
          <w:tcPr>
            <w:tcW w:w="914" w:type="dxa"/>
            <w:vAlign w:val="center"/>
            <w:hideMark/>
          </w:tcPr>
          <w:p w14:paraId="5143417E" w14:textId="77777777" w:rsidR="00CC5A51" w:rsidRPr="004D40EF" w:rsidRDefault="00CC5A51" w:rsidP="00CC5A51">
            <w:pPr>
              <w:spacing w:line="360" w:lineRule="auto"/>
              <w:jc w:val="center"/>
              <w:rPr>
                <w:rFonts w:ascii="Times New Roman" w:hAnsi="Times New Roman"/>
                <w:sz w:val="20"/>
                <w:szCs w:val="20"/>
              </w:rPr>
            </w:pPr>
            <w:r w:rsidRPr="004D40EF">
              <w:rPr>
                <w:rFonts w:ascii="Times New Roman" w:hAnsi="Times New Roman"/>
                <w:sz w:val="20"/>
                <w:szCs w:val="20"/>
              </w:rPr>
              <w:t>0</w:t>
            </w:r>
          </w:p>
        </w:tc>
        <w:tc>
          <w:tcPr>
            <w:tcW w:w="847" w:type="dxa"/>
            <w:vAlign w:val="center"/>
            <w:hideMark/>
          </w:tcPr>
          <w:p w14:paraId="1C346461" w14:textId="77777777" w:rsidR="00CC5A51" w:rsidRPr="004D40EF" w:rsidRDefault="00CC5A51" w:rsidP="00CC5A51">
            <w:pPr>
              <w:spacing w:line="360" w:lineRule="auto"/>
              <w:jc w:val="center"/>
              <w:rPr>
                <w:rFonts w:ascii="Times New Roman" w:hAnsi="Times New Roman"/>
                <w:sz w:val="20"/>
                <w:szCs w:val="20"/>
              </w:rPr>
            </w:pPr>
            <w:r w:rsidRPr="004D40EF">
              <w:rPr>
                <w:rFonts w:ascii="Times New Roman" w:hAnsi="Times New Roman"/>
                <w:sz w:val="20"/>
                <w:szCs w:val="20"/>
              </w:rPr>
              <w:t>0</w:t>
            </w:r>
          </w:p>
        </w:tc>
        <w:tc>
          <w:tcPr>
            <w:tcW w:w="914" w:type="dxa"/>
            <w:vAlign w:val="center"/>
            <w:hideMark/>
          </w:tcPr>
          <w:p w14:paraId="20FB9C68" w14:textId="77777777" w:rsidR="00CC5A51" w:rsidRPr="004D40EF" w:rsidRDefault="00CC5A51" w:rsidP="00CC5A51">
            <w:pPr>
              <w:spacing w:line="360" w:lineRule="auto"/>
              <w:jc w:val="center"/>
              <w:rPr>
                <w:rFonts w:ascii="Times New Roman" w:hAnsi="Times New Roman"/>
                <w:sz w:val="20"/>
                <w:szCs w:val="20"/>
              </w:rPr>
            </w:pPr>
            <w:r w:rsidRPr="004D40EF">
              <w:rPr>
                <w:rFonts w:ascii="Times New Roman" w:hAnsi="Times New Roman"/>
                <w:sz w:val="20"/>
                <w:szCs w:val="20"/>
              </w:rPr>
              <w:t>1</w:t>
            </w:r>
          </w:p>
        </w:tc>
        <w:tc>
          <w:tcPr>
            <w:tcW w:w="792" w:type="dxa"/>
            <w:vAlign w:val="center"/>
            <w:hideMark/>
          </w:tcPr>
          <w:p w14:paraId="6FABF9FA" w14:textId="77777777" w:rsidR="00CC5A51" w:rsidRPr="004D40EF" w:rsidRDefault="00CC5A51" w:rsidP="00CC5A51">
            <w:pPr>
              <w:spacing w:line="360" w:lineRule="auto"/>
              <w:jc w:val="center"/>
              <w:rPr>
                <w:rFonts w:ascii="Times New Roman" w:hAnsi="Times New Roman"/>
                <w:sz w:val="20"/>
                <w:szCs w:val="20"/>
              </w:rPr>
            </w:pPr>
            <w:r w:rsidRPr="004D40EF">
              <w:rPr>
                <w:rFonts w:ascii="Times New Roman" w:hAnsi="Times New Roman"/>
                <w:sz w:val="20"/>
                <w:szCs w:val="20"/>
              </w:rPr>
              <w:t>7,1</w:t>
            </w:r>
          </w:p>
        </w:tc>
      </w:tr>
      <w:tr w:rsidR="00CC5A51" w:rsidRPr="004D40EF" w14:paraId="1A3144C7" w14:textId="77777777" w:rsidTr="00CC5A51">
        <w:trPr>
          <w:trHeight w:val="349"/>
        </w:trPr>
        <w:tc>
          <w:tcPr>
            <w:tcW w:w="3545" w:type="dxa"/>
          </w:tcPr>
          <w:p w14:paraId="617BE6E1" w14:textId="77777777" w:rsidR="00CC5A51" w:rsidRPr="004D40EF" w:rsidRDefault="00CC5A51" w:rsidP="00CC5A51">
            <w:pPr>
              <w:spacing w:line="360" w:lineRule="auto"/>
              <w:rPr>
                <w:rFonts w:ascii="Times New Roman" w:hAnsi="Times New Roman"/>
                <w:color w:val="000000"/>
                <w:sz w:val="20"/>
                <w:szCs w:val="20"/>
              </w:rPr>
            </w:pPr>
            <w:r w:rsidRPr="004D40EF">
              <w:rPr>
                <w:rFonts w:ascii="Times New Roman" w:hAnsi="Times New Roman"/>
                <w:color w:val="000000"/>
                <w:sz w:val="20"/>
                <w:szCs w:val="20"/>
              </w:rPr>
              <w:t>Kocaeli Üniversitesi</w:t>
            </w:r>
          </w:p>
        </w:tc>
        <w:tc>
          <w:tcPr>
            <w:tcW w:w="1136" w:type="dxa"/>
            <w:vAlign w:val="center"/>
          </w:tcPr>
          <w:p w14:paraId="69553288" w14:textId="77777777" w:rsidR="00CC5A51" w:rsidRPr="004D40EF" w:rsidRDefault="00CC5A51" w:rsidP="00CC5A51">
            <w:pPr>
              <w:spacing w:line="360" w:lineRule="auto"/>
              <w:jc w:val="center"/>
              <w:rPr>
                <w:rFonts w:ascii="Times New Roman" w:hAnsi="Times New Roman"/>
                <w:sz w:val="20"/>
                <w:szCs w:val="20"/>
              </w:rPr>
            </w:pPr>
            <w:r w:rsidRPr="004D40EF">
              <w:rPr>
                <w:rFonts w:ascii="Times New Roman" w:hAnsi="Times New Roman"/>
                <w:sz w:val="20"/>
                <w:szCs w:val="20"/>
              </w:rPr>
              <w:t>1</w:t>
            </w:r>
          </w:p>
        </w:tc>
        <w:tc>
          <w:tcPr>
            <w:tcW w:w="932" w:type="dxa"/>
            <w:vAlign w:val="center"/>
          </w:tcPr>
          <w:p w14:paraId="048081B9" w14:textId="77777777" w:rsidR="00CC5A51" w:rsidRPr="004D40EF" w:rsidRDefault="00CC5A51" w:rsidP="00CC5A51">
            <w:pPr>
              <w:spacing w:line="360" w:lineRule="auto"/>
              <w:jc w:val="center"/>
              <w:rPr>
                <w:rFonts w:ascii="Times New Roman" w:hAnsi="Times New Roman"/>
                <w:sz w:val="20"/>
                <w:szCs w:val="20"/>
              </w:rPr>
            </w:pPr>
            <w:r w:rsidRPr="004D40EF">
              <w:rPr>
                <w:rFonts w:ascii="Times New Roman" w:hAnsi="Times New Roman"/>
                <w:sz w:val="20"/>
                <w:szCs w:val="20"/>
              </w:rPr>
              <w:t>7,1</w:t>
            </w:r>
          </w:p>
        </w:tc>
        <w:tc>
          <w:tcPr>
            <w:tcW w:w="914" w:type="dxa"/>
            <w:vAlign w:val="center"/>
          </w:tcPr>
          <w:p w14:paraId="50FD426A" w14:textId="77777777" w:rsidR="00CC5A51" w:rsidRPr="004D40EF" w:rsidRDefault="00CC5A51" w:rsidP="00CC5A51">
            <w:pPr>
              <w:spacing w:line="360" w:lineRule="auto"/>
              <w:jc w:val="center"/>
              <w:rPr>
                <w:rFonts w:ascii="Times New Roman" w:hAnsi="Times New Roman"/>
                <w:sz w:val="20"/>
                <w:szCs w:val="20"/>
              </w:rPr>
            </w:pPr>
            <w:r w:rsidRPr="004D40EF">
              <w:rPr>
                <w:rFonts w:ascii="Times New Roman" w:hAnsi="Times New Roman"/>
                <w:sz w:val="20"/>
                <w:szCs w:val="20"/>
              </w:rPr>
              <w:t>0</w:t>
            </w:r>
          </w:p>
        </w:tc>
        <w:tc>
          <w:tcPr>
            <w:tcW w:w="847" w:type="dxa"/>
            <w:vAlign w:val="center"/>
          </w:tcPr>
          <w:p w14:paraId="1EE9BCCB" w14:textId="77777777" w:rsidR="00CC5A51" w:rsidRPr="004D40EF" w:rsidRDefault="00CC5A51" w:rsidP="00CC5A51">
            <w:pPr>
              <w:spacing w:line="360" w:lineRule="auto"/>
              <w:jc w:val="center"/>
              <w:rPr>
                <w:rFonts w:ascii="Times New Roman" w:hAnsi="Times New Roman"/>
                <w:sz w:val="20"/>
                <w:szCs w:val="20"/>
              </w:rPr>
            </w:pPr>
            <w:r w:rsidRPr="004D40EF">
              <w:rPr>
                <w:rFonts w:ascii="Times New Roman" w:hAnsi="Times New Roman"/>
                <w:sz w:val="20"/>
                <w:szCs w:val="20"/>
              </w:rPr>
              <w:t>0</w:t>
            </w:r>
          </w:p>
        </w:tc>
        <w:tc>
          <w:tcPr>
            <w:tcW w:w="914" w:type="dxa"/>
            <w:vAlign w:val="center"/>
          </w:tcPr>
          <w:p w14:paraId="07FC7AE3" w14:textId="77777777" w:rsidR="00CC5A51" w:rsidRPr="004D40EF" w:rsidRDefault="00CC5A51" w:rsidP="00CC5A51">
            <w:pPr>
              <w:spacing w:line="360" w:lineRule="auto"/>
              <w:jc w:val="center"/>
              <w:rPr>
                <w:rFonts w:ascii="Times New Roman" w:hAnsi="Times New Roman"/>
                <w:sz w:val="20"/>
                <w:szCs w:val="20"/>
              </w:rPr>
            </w:pPr>
            <w:r w:rsidRPr="004D40EF">
              <w:rPr>
                <w:rFonts w:ascii="Times New Roman" w:hAnsi="Times New Roman"/>
                <w:sz w:val="20"/>
                <w:szCs w:val="20"/>
              </w:rPr>
              <w:t>1</w:t>
            </w:r>
          </w:p>
        </w:tc>
        <w:tc>
          <w:tcPr>
            <w:tcW w:w="792" w:type="dxa"/>
            <w:vAlign w:val="center"/>
          </w:tcPr>
          <w:p w14:paraId="7C030059" w14:textId="77777777" w:rsidR="00CC5A51" w:rsidRPr="004D40EF" w:rsidRDefault="00CC5A51" w:rsidP="00CC5A51">
            <w:pPr>
              <w:spacing w:line="360" w:lineRule="auto"/>
              <w:jc w:val="center"/>
              <w:rPr>
                <w:rFonts w:ascii="Times New Roman" w:hAnsi="Times New Roman"/>
                <w:sz w:val="20"/>
                <w:szCs w:val="20"/>
              </w:rPr>
            </w:pPr>
            <w:r w:rsidRPr="004D40EF">
              <w:rPr>
                <w:rFonts w:ascii="Times New Roman" w:hAnsi="Times New Roman"/>
                <w:sz w:val="20"/>
                <w:szCs w:val="20"/>
              </w:rPr>
              <w:t>7,1</w:t>
            </w:r>
          </w:p>
        </w:tc>
      </w:tr>
      <w:tr w:rsidR="00CC5A51" w:rsidRPr="004D40EF" w14:paraId="578F11BB" w14:textId="77777777" w:rsidTr="00CC5A51">
        <w:trPr>
          <w:trHeight w:val="349"/>
        </w:trPr>
        <w:tc>
          <w:tcPr>
            <w:tcW w:w="3545" w:type="dxa"/>
          </w:tcPr>
          <w:p w14:paraId="6F28563D" w14:textId="77777777" w:rsidR="00CC5A51" w:rsidRPr="004D40EF" w:rsidRDefault="00CC5A51" w:rsidP="00CC5A51">
            <w:pPr>
              <w:spacing w:line="360" w:lineRule="auto"/>
              <w:rPr>
                <w:rFonts w:ascii="Times New Roman" w:hAnsi="Times New Roman"/>
                <w:color w:val="000000"/>
                <w:sz w:val="20"/>
                <w:szCs w:val="20"/>
              </w:rPr>
            </w:pPr>
            <w:r w:rsidRPr="004D40EF">
              <w:rPr>
                <w:rFonts w:ascii="Times New Roman" w:hAnsi="Times New Roman"/>
                <w:color w:val="000000"/>
                <w:sz w:val="20"/>
                <w:szCs w:val="20"/>
              </w:rPr>
              <w:t>Akdeniz Üniversitesi</w:t>
            </w:r>
          </w:p>
        </w:tc>
        <w:tc>
          <w:tcPr>
            <w:tcW w:w="1136" w:type="dxa"/>
            <w:vAlign w:val="center"/>
          </w:tcPr>
          <w:p w14:paraId="79815B17" w14:textId="77777777" w:rsidR="00CC5A51" w:rsidRPr="004D40EF" w:rsidRDefault="00CC5A51" w:rsidP="00CC5A51">
            <w:pPr>
              <w:spacing w:line="360" w:lineRule="auto"/>
              <w:jc w:val="center"/>
              <w:rPr>
                <w:rFonts w:ascii="Times New Roman" w:hAnsi="Times New Roman"/>
                <w:sz w:val="20"/>
                <w:szCs w:val="20"/>
              </w:rPr>
            </w:pPr>
            <w:r w:rsidRPr="004D40EF">
              <w:rPr>
                <w:rFonts w:ascii="Times New Roman" w:hAnsi="Times New Roman"/>
                <w:sz w:val="20"/>
                <w:szCs w:val="20"/>
              </w:rPr>
              <w:t>0</w:t>
            </w:r>
          </w:p>
        </w:tc>
        <w:tc>
          <w:tcPr>
            <w:tcW w:w="932" w:type="dxa"/>
            <w:vAlign w:val="center"/>
          </w:tcPr>
          <w:p w14:paraId="72908826" w14:textId="77777777" w:rsidR="00CC5A51" w:rsidRPr="004D40EF" w:rsidRDefault="00CC5A51" w:rsidP="00CC5A51">
            <w:pPr>
              <w:spacing w:line="360" w:lineRule="auto"/>
              <w:jc w:val="center"/>
              <w:rPr>
                <w:rFonts w:ascii="Times New Roman" w:hAnsi="Times New Roman"/>
                <w:sz w:val="20"/>
                <w:szCs w:val="20"/>
              </w:rPr>
            </w:pPr>
            <w:r w:rsidRPr="004D40EF">
              <w:rPr>
                <w:rFonts w:ascii="Times New Roman" w:hAnsi="Times New Roman"/>
                <w:sz w:val="20"/>
                <w:szCs w:val="20"/>
              </w:rPr>
              <w:t>0</w:t>
            </w:r>
          </w:p>
        </w:tc>
        <w:tc>
          <w:tcPr>
            <w:tcW w:w="914" w:type="dxa"/>
            <w:vAlign w:val="center"/>
          </w:tcPr>
          <w:p w14:paraId="2DC41151" w14:textId="77777777" w:rsidR="00CC5A51" w:rsidRPr="004D40EF" w:rsidRDefault="00CC5A51" w:rsidP="00CC5A51">
            <w:pPr>
              <w:spacing w:line="360" w:lineRule="auto"/>
              <w:jc w:val="center"/>
              <w:rPr>
                <w:rFonts w:ascii="Times New Roman" w:hAnsi="Times New Roman"/>
                <w:sz w:val="20"/>
                <w:szCs w:val="20"/>
              </w:rPr>
            </w:pPr>
            <w:r w:rsidRPr="004D40EF">
              <w:rPr>
                <w:rFonts w:ascii="Times New Roman" w:hAnsi="Times New Roman"/>
                <w:sz w:val="20"/>
                <w:szCs w:val="20"/>
              </w:rPr>
              <w:t>1</w:t>
            </w:r>
          </w:p>
        </w:tc>
        <w:tc>
          <w:tcPr>
            <w:tcW w:w="847" w:type="dxa"/>
            <w:vAlign w:val="center"/>
          </w:tcPr>
          <w:p w14:paraId="55D91F79" w14:textId="77777777" w:rsidR="00CC5A51" w:rsidRPr="004D40EF" w:rsidRDefault="00CC5A51" w:rsidP="00CC5A51">
            <w:pPr>
              <w:spacing w:line="360" w:lineRule="auto"/>
              <w:jc w:val="center"/>
              <w:rPr>
                <w:rFonts w:ascii="Times New Roman" w:hAnsi="Times New Roman"/>
                <w:sz w:val="20"/>
                <w:szCs w:val="20"/>
              </w:rPr>
            </w:pPr>
            <w:r w:rsidRPr="004D40EF">
              <w:rPr>
                <w:rFonts w:ascii="Times New Roman" w:hAnsi="Times New Roman"/>
                <w:sz w:val="20"/>
                <w:szCs w:val="20"/>
              </w:rPr>
              <w:t>7,1</w:t>
            </w:r>
          </w:p>
        </w:tc>
        <w:tc>
          <w:tcPr>
            <w:tcW w:w="914" w:type="dxa"/>
            <w:vAlign w:val="center"/>
          </w:tcPr>
          <w:p w14:paraId="05995700" w14:textId="77777777" w:rsidR="00CC5A51" w:rsidRPr="004D40EF" w:rsidRDefault="00CC5A51" w:rsidP="00CC5A51">
            <w:pPr>
              <w:spacing w:line="360" w:lineRule="auto"/>
              <w:jc w:val="center"/>
              <w:rPr>
                <w:rFonts w:ascii="Times New Roman" w:hAnsi="Times New Roman"/>
                <w:sz w:val="20"/>
                <w:szCs w:val="20"/>
              </w:rPr>
            </w:pPr>
            <w:r w:rsidRPr="004D40EF">
              <w:rPr>
                <w:rFonts w:ascii="Times New Roman" w:hAnsi="Times New Roman"/>
                <w:sz w:val="20"/>
                <w:szCs w:val="20"/>
              </w:rPr>
              <w:t>1</w:t>
            </w:r>
          </w:p>
        </w:tc>
        <w:tc>
          <w:tcPr>
            <w:tcW w:w="792" w:type="dxa"/>
            <w:vAlign w:val="center"/>
          </w:tcPr>
          <w:p w14:paraId="66AB6002" w14:textId="77777777" w:rsidR="00CC5A51" w:rsidRPr="004D40EF" w:rsidRDefault="00CC5A51" w:rsidP="00CC5A51">
            <w:pPr>
              <w:spacing w:line="360" w:lineRule="auto"/>
              <w:jc w:val="center"/>
              <w:rPr>
                <w:rFonts w:ascii="Times New Roman" w:hAnsi="Times New Roman"/>
                <w:sz w:val="20"/>
                <w:szCs w:val="20"/>
              </w:rPr>
            </w:pPr>
            <w:r w:rsidRPr="004D40EF">
              <w:rPr>
                <w:rFonts w:ascii="Times New Roman" w:hAnsi="Times New Roman"/>
                <w:sz w:val="20"/>
                <w:szCs w:val="20"/>
              </w:rPr>
              <w:t>7,1</w:t>
            </w:r>
          </w:p>
        </w:tc>
      </w:tr>
      <w:tr w:rsidR="00CC5A51" w:rsidRPr="004D40EF" w14:paraId="3202FD7E" w14:textId="77777777" w:rsidTr="004D40EF">
        <w:trPr>
          <w:trHeight w:val="349"/>
        </w:trPr>
        <w:tc>
          <w:tcPr>
            <w:tcW w:w="3545" w:type="dxa"/>
            <w:tcBorders>
              <w:bottom w:val="nil"/>
            </w:tcBorders>
          </w:tcPr>
          <w:p w14:paraId="26A80714" w14:textId="77777777" w:rsidR="00CC5A51" w:rsidRPr="004D40EF" w:rsidRDefault="00CC5A51" w:rsidP="00CC5A51">
            <w:pPr>
              <w:spacing w:line="360" w:lineRule="auto"/>
              <w:rPr>
                <w:rFonts w:ascii="Times New Roman" w:hAnsi="Times New Roman"/>
                <w:color w:val="000000"/>
                <w:sz w:val="20"/>
                <w:szCs w:val="20"/>
              </w:rPr>
            </w:pPr>
            <w:r w:rsidRPr="004D40EF">
              <w:rPr>
                <w:rFonts w:ascii="Times New Roman" w:hAnsi="Times New Roman"/>
                <w:color w:val="000000"/>
                <w:sz w:val="20"/>
                <w:szCs w:val="20"/>
              </w:rPr>
              <w:t>Muğla Sıtkı Koçman Üniversitesi</w:t>
            </w:r>
          </w:p>
        </w:tc>
        <w:tc>
          <w:tcPr>
            <w:tcW w:w="1136" w:type="dxa"/>
            <w:tcBorders>
              <w:bottom w:val="nil"/>
            </w:tcBorders>
            <w:vAlign w:val="center"/>
          </w:tcPr>
          <w:p w14:paraId="1724636F" w14:textId="77777777" w:rsidR="00CC5A51" w:rsidRPr="004D40EF" w:rsidRDefault="00CC5A51" w:rsidP="00CC5A51">
            <w:pPr>
              <w:spacing w:line="360" w:lineRule="auto"/>
              <w:jc w:val="center"/>
              <w:rPr>
                <w:rFonts w:ascii="Times New Roman" w:hAnsi="Times New Roman"/>
                <w:sz w:val="20"/>
                <w:szCs w:val="20"/>
              </w:rPr>
            </w:pPr>
            <w:r w:rsidRPr="004D40EF">
              <w:rPr>
                <w:rFonts w:ascii="Times New Roman" w:hAnsi="Times New Roman"/>
                <w:sz w:val="20"/>
                <w:szCs w:val="20"/>
              </w:rPr>
              <w:t>1</w:t>
            </w:r>
          </w:p>
        </w:tc>
        <w:tc>
          <w:tcPr>
            <w:tcW w:w="932" w:type="dxa"/>
            <w:tcBorders>
              <w:bottom w:val="nil"/>
            </w:tcBorders>
            <w:vAlign w:val="center"/>
          </w:tcPr>
          <w:p w14:paraId="6A0752A4" w14:textId="77777777" w:rsidR="00CC5A51" w:rsidRPr="004D40EF" w:rsidRDefault="00CC5A51" w:rsidP="00CC5A51">
            <w:pPr>
              <w:spacing w:line="360" w:lineRule="auto"/>
              <w:jc w:val="center"/>
              <w:rPr>
                <w:rFonts w:ascii="Times New Roman" w:hAnsi="Times New Roman"/>
                <w:sz w:val="20"/>
                <w:szCs w:val="20"/>
              </w:rPr>
            </w:pPr>
            <w:r w:rsidRPr="004D40EF">
              <w:rPr>
                <w:rFonts w:ascii="Times New Roman" w:hAnsi="Times New Roman"/>
                <w:sz w:val="20"/>
                <w:szCs w:val="20"/>
              </w:rPr>
              <w:t>7,1</w:t>
            </w:r>
          </w:p>
        </w:tc>
        <w:tc>
          <w:tcPr>
            <w:tcW w:w="914" w:type="dxa"/>
            <w:tcBorders>
              <w:bottom w:val="nil"/>
            </w:tcBorders>
            <w:vAlign w:val="center"/>
          </w:tcPr>
          <w:p w14:paraId="35FA5C0F" w14:textId="77777777" w:rsidR="00CC5A51" w:rsidRPr="004D40EF" w:rsidRDefault="00CC5A51" w:rsidP="00CC5A51">
            <w:pPr>
              <w:spacing w:line="360" w:lineRule="auto"/>
              <w:jc w:val="center"/>
              <w:rPr>
                <w:rFonts w:ascii="Times New Roman" w:hAnsi="Times New Roman"/>
                <w:sz w:val="20"/>
                <w:szCs w:val="20"/>
              </w:rPr>
            </w:pPr>
            <w:r w:rsidRPr="004D40EF">
              <w:rPr>
                <w:rFonts w:ascii="Times New Roman" w:hAnsi="Times New Roman"/>
                <w:sz w:val="20"/>
                <w:szCs w:val="20"/>
              </w:rPr>
              <w:t>0</w:t>
            </w:r>
          </w:p>
        </w:tc>
        <w:tc>
          <w:tcPr>
            <w:tcW w:w="847" w:type="dxa"/>
            <w:tcBorders>
              <w:bottom w:val="nil"/>
            </w:tcBorders>
            <w:vAlign w:val="center"/>
          </w:tcPr>
          <w:p w14:paraId="60AA764D" w14:textId="77777777" w:rsidR="00CC5A51" w:rsidRPr="004D40EF" w:rsidRDefault="00CC5A51" w:rsidP="00CC5A51">
            <w:pPr>
              <w:spacing w:line="360" w:lineRule="auto"/>
              <w:jc w:val="center"/>
              <w:rPr>
                <w:rFonts w:ascii="Times New Roman" w:hAnsi="Times New Roman"/>
                <w:sz w:val="20"/>
                <w:szCs w:val="20"/>
              </w:rPr>
            </w:pPr>
            <w:r w:rsidRPr="004D40EF">
              <w:rPr>
                <w:rFonts w:ascii="Times New Roman" w:hAnsi="Times New Roman"/>
                <w:sz w:val="20"/>
                <w:szCs w:val="20"/>
              </w:rPr>
              <w:t>0</w:t>
            </w:r>
          </w:p>
        </w:tc>
        <w:tc>
          <w:tcPr>
            <w:tcW w:w="914" w:type="dxa"/>
            <w:tcBorders>
              <w:bottom w:val="nil"/>
            </w:tcBorders>
            <w:vAlign w:val="center"/>
          </w:tcPr>
          <w:p w14:paraId="0689536C" w14:textId="77777777" w:rsidR="00CC5A51" w:rsidRPr="004D40EF" w:rsidRDefault="00CC5A51" w:rsidP="00CC5A51">
            <w:pPr>
              <w:spacing w:line="360" w:lineRule="auto"/>
              <w:jc w:val="center"/>
              <w:rPr>
                <w:rFonts w:ascii="Times New Roman" w:hAnsi="Times New Roman"/>
                <w:sz w:val="20"/>
                <w:szCs w:val="20"/>
              </w:rPr>
            </w:pPr>
            <w:r w:rsidRPr="004D40EF">
              <w:rPr>
                <w:rFonts w:ascii="Times New Roman" w:hAnsi="Times New Roman"/>
                <w:sz w:val="20"/>
                <w:szCs w:val="20"/>
              </w:rPr>
              <w:t>1</w:t>
            </w:r>
          </w:p>
        </w:tc>
        <w:tc>
          <w:tcPr>
            <w:tcW w:w="792" w:type="dxa"/>
            <w:tcBorders>
              <w:bottom w:val="nil"/>
            </w:tcBorders>
            <w:vAlign w:val="center"/>
          </w:tcPr>
          <w:p w14:paraId="5D521BD7" w14:textId="77777777" w:rsidR="00CC5A51" w:rsidRPr="004D40EF" w:rsidRDefault="00CC5A51" w:rsidP="00CC5A51">
            <w:pPr>
              <w:spacing w:line="360" w:lineRule="auto"/>
              <w:jc w:val="center"/>
              <w:rPr>
                <w:rFonts w:ascii="Times New Roman" w:hAnsi="Times New Roman"/>
                <w:sz w:val="20"/>
                <w:szCs w:val="20"/>
              </w:rPr>
            </w:pPr>
            <w:r w:rsidRPr="004D40EF">
              <w:rPr>
                <w:rFonts w:ascii="Times New Roman" w:hAnsi="Times New Roman"/>
                <w:sz w:val="20"/>
                <w:szCs w:val="20"/>
              </w:rPr>
              <w:t>7,1</w:t>
            </w:r>
          </w:p>
        </w:tc>
      </w:tr>
      <w:tr w:rsidR="00CC5A51" w:rsidRPr="004D40EF" w14:paraId="140A6D98" w14:textId="77777777" w:rsidTr="004D40EF">
        <w:trPr>
          <w:trHeight w:val="349"/>
        </w:trPr>
        <w:tc>
          <w:tcPr>
            <w:tcW w:w="3545" w:type="dxa"/>
            <w:tcBorders>
              <w:top w:val="nil"/>
              <w:bottom w:val="single" w:sz="8" w:space="0" w:color="auto"/>
            </w:tcBorders>
          </w:tcPr>
          <w:p w14:paraId="37C3A450" w14:textId="77777777" w:rsidR="00CC5A51" w:rsidRPr="004D40EF" w:rsidRDefault="00CC5A51" w:rsidP="00CC5A51">
            <w:pPr>
              <w:spacing w:line="360" w:lineRule="auto"/>
              <w:rPr>
                <w:rFonts w:ascii="Times New Roman" w:hAnsi="Times New Roman"/>
                <w:color w:val="000000"/>
                <w:sz w:val="20"/>
                <w:szCs w:val="20"/>
              </w:rPr>
            </w:pPr>
            <w:r w:rsidRPr="004D40EF">
              <w:rPr>
                <w:rFonts w:ascii="Times New Roman" w:hAnsi="Times New Roman"/>
                <w:color w:val="000000"/>
                <w:sz w:val="20"/>
                <w:szCs w:val="20"/>
              </w:rPr>
              <w:t>Erzincan Binali Yıldırım Üniversitesi</w:t>
            </w:r>
          </w:p>
        </w:tc>
        <w:tc>
          <w:tcPr>
            <w:tcW w:w="1136" w:type="dxa"/>
            <w:tcBorders>
              <w:top w:val="nil"/>
              <w:bottom w:val="single" w:sz="8" w:space="0" w:color="auto"/>
            </w:tcBorders>
            <w:vAlign w:val="center"/>
          </w:tcPr>
          <w:p w14:paraId="67836D39" w14:textId="77777777" w:rsidR="00CC5A51" w:rsidRPr="004D40EF" w:rsidRDefault="00CC5A51" w:rsidP="00CC5A51">
            <w:pPr>
              <w:spacing w:line="360" w:lineRule="auto"/>
              <w:jc w:val="center"/>
              <w:rPr>
                <w:rFonts w:ascii="Times New Roman" w:hAnsi="Times New Roman"/>
                <w:sz w:val="20"/>
                <w:szCs w:val="20"/>
              </w:rPr>
            </w:pPr>
            <w:r w:rsidRPr="004D40EF">
              <w:rPr>
                <w:rFonts w:ascii="Times New Roman" w:hAnsi="Times New Roman"/>
                <w:sz w:val="20"/>
                <w:szCs w:val="20"/>
              </w:rPr>
              <w:t>1</w:t>
            </w:r>
          </w:p>
        </w:tc>
        <w:tc>
          <w:tcPr>
            <w:tcW w:w="932" w:type="dxa"/>
            <w:tcBorders>
              <w:top w:val="nil"/>
              <w:bottom w:val="single" w:sz="8" w:space="0" w:color="auto"/>
            </w:tcBorders>
            <w:vAlign w:val="center"/>
          </w:tcPr>
          <w:p w14:paraId="38020D95" w14:textId="77777777" w:rsidR="00CC5A51" w:rsidRPr="004D40EF" w:rsidRDefault="00CC5A51" w:rsidP="00CC5A51">
            <w:pPr>
              <w:spacing w:line="360" w:lineRule="auto"/>
              <w:jc w:val="center"/>
              <w:rPr>
                <w:rFonts w:ascii="Times New Roman" w:hAnsi="Times New Roman"/>
                <w:sz w:val="20"/>
                <w:szCs w:val="20"/>
              </w:rPr>
            </w:pPr>
            <w:r w:rsidRPr="004D40EF">
              <w:rPr>
                <w:rFonts w:ascii="Times New Roman" w:hAnsi="Times New Roman"/>
                <w:sz w:val="20"/>
                <w:szCs w:val="20"/>
              </w:rPr>
              <w:t>7,1</w:t>
            </w:r>
          </w:p>
        </w:tc>
        <w:tc>
          <w:tcPr>
            <w:tcW w:w="914" w:type="dxa"/>
            <w:tcBorders>
              <w:top w:val="nil"/>
              <w:bottom w:val="single" w:sz="8" w:space="0" w:color="auto"/>
            </w:tcBorders>
            <w:vAlign w:val="center"/>
          </w:tcPr>
          <w:p w14:paraId="41CFD9DB" w14:textId="77777777" w:rsidR="00CC5A51" w:rsidRPr="004D40EF" w:rsidRDefault="00CC5A51" w:rsidP="00CC5A51">
            <w:pPr>
              <w:spacing w:line="360" w:lineRule="auto"/>
              <w:jc w:val="center"/>
              <w:rPr>
                <w:rFonts w:ascii="Times New Roman" w:hAnsi="Times New Roman"/>
                <w:sz w:val="20"/>
                <w:szCs w:val="20"/>
              </w:rPr>
            </w:pPr>
            <w:r w:rsidRPr="004D40EF">
              <w:rPr>
                <w:rFonts w:ascii="Times New Roman" w:hAnsi="Times New Roman"/>
                <w:sz w:val="20"/>
                <w:szCs w:val="20"/>
              </w:rPr>
              <w:t>0</w:t>
            </w:r>
          </w:p>
        </w:tc>
        <w:tc>
          <w:tcPr>
            <w:tcW w:w="847" w:type="dxa"/>
            <w:tcBorders>
              <w:top w:val="nil"/>
              <w:bottom w:val="single" w:sz="8" w:space="0" w:color="auto"/>
            </w:tcBorders>
            <w:vAlign w:val="center"/>
          </w:tcPr>
          <w:p w14:paraId="5DE58065" w14:textId="77777777" w:rsidR="00CC5A51" w:rsidRPr="004D40EF" w:rsidRDefault="00CC5A51" w:rsidP="00CC5A51">
            <w:pPr>
              <w:spacing w:line="360" w:lineRule="auto"/>
              <w:jc w:val="center"/>
              <w:rPr>
                <w:rFonts w:ascii="Times New Roman" w:hAnsi="Times New Roman"/>
                <w:sz w:val="20"/>
                <w:szCs w:val="20"/>
              </w:rPr>
            </w:pPr>
            <w:r w:rsidRPr="004D40EF">
              <w:rPr>
                <w:rFonts w:ascii="Times New Roman" w:hAnsi="Times New Roman"/>
                <w:sz w:val="20"/>
                <w:szCs w:val="20"/>
              </w:rPr>
              <w:t>0</w:t>
            </w:r>
          </w:p>
        </w:tc>
        <w:tc>
          <w:tcPr>
            <w:tcW w:w="914" w:type="dxa"/>
            <w:tcBorders>
              <w:top w:val="nil"/>
              <w:bottom w:val="single" w:sz="8" w:space="0" w:color="auto"/>
            </w:tcBorders>
            <w:vAlign w:val="center"/>
          </w:tcPr>
          <w:p w14:paraId="487B9ABA" w14:textId="77777777" w:rsidR="00CC5A51" w:rsidRPr="004D40EF" w:rsidRDefault="00CC5A51" w:rsidP="00CC5A51">
            <w:pPr>
              <w:spacing w:line="360" w:lineRule="auto"/>
              <w:jc w:val="center"/>
              <w:rPr>
                <w:rFonts w:ascii="Times New Roman" w:hAnsi="Times New Roman"/>
                <w:sz w:val="20"/>
                <w:szCs w:val="20"/>
              </w:rPr>
            </w:pPr>
            <w:r w:rsidRPr="004D40EF">
              <w:rPr>
                <w:rFonts w:ascii="Times New Roman" w:hAnsi="Times New Roman"/>
                <w:sz w:val="20"/>
                <w:szCs w:val="20"/>
              </w:rPr>
              <w:t>1</w:t>
            </w:r>
          </w:p>
        </w:tc>
        <w:tc>
          <w:tcPr>
            <w:tcW w:w="792" w:type="dxa"/>
            <w:tcBorders>
              <w:top w:val="nil"/>
              <w:bottom w:val="single" w:sz="8" w:space="0" w:color="auto"/>
            </w:tcBorders>
            <w:vAlign w:val="center"/>
          </w:tcPr>
          <w:p w14:paraId="48EBAAF6" w14:textId="77777777" w:rsidR="00CC5A51" w:rsidRPr="004D40EF" w:rsidRDefault="00CC5A51" w:rsidP="00CC5A51">
            <w:pPr>
              <w:spacing w:line="360" w:lineRule="auto"/>
              <w:jc w:val="center"/>
              <w:rPr>
                <w:rFonts w:ascii="Times New Roman" w:hAnsi="Times New Roman"/>
                <w:sz w:val="20"/>
                <w:szCs w:val="20"/>
              </w:rPr>
            </w:pPr>
            <w:r w:rsidRPr="004D40EF">
              <w:rPr>
                <w:rFonts w:ascii="Times New Roman" w:hAnsi="Times New Roman"/>
                <w:sz w:val="20"/>
                <w:szCs w:val="20"/>
              </w:rPr>
              <w:t>7,1</w:t>
            </w:r>
          </w:p>
        </w:tc>
      </w:tr>
      <w:tr w:rsidR="00CC5A51" w:rsidRPr="004D40EF" w14:paraId="367EE8CD" w14:textId="77777777" w:rsidTr="004D40EF">
        <w:trPr>
          <w:trHeight w:val="387"/>
        </w:trPr>
        <w:tc>
          <w:tcPr>
            <w:tcW w:w="3545" w:type="dxa"/>
            <w:tcBorders>
              <w:top w:val="single" w:sz="8" w:space="0" w:color="auto"/>
            </w:tcBorders>
            <w:hideMark/>
          </w:tcPr>
          <w:p w14:paraId="6F1B2BF8" w14:textId="77777777" w:rsidR="00CC5A51" w:rsidRPr="004D40EF" w:rsidRDefault="00CC5A51" w:rsidP="00CC5A51">
            <w:pPr>
              <w:spacing w:line="360" w:lineRule="auto"/>
              <w:jc w:val="center"/>
              <w:rPr>
                <w:rFonts w:ascii="Times New Roman" w:hAnsi="Times New Roman"/>
                <w:b/>
                <w:sz w:val="20"/>
                <w:szCs w:val="20"/>
              </w:rPr>
            </w:pPr>
            <w:r w:rsidRPr="004D40EF">
              <w:rPr>
                <w:rFonts w:ascii="Times New Roman" w:hAnsi="Times New Roman"/>
                <w:b/>
                <w:sz w:val="20"/>
                <w:szCs w:val="20"/>
              </w:rPr>
              <w:t>Toplam</w:t>
            </w:r>
          </w:p>
        </w:tc>
        <w:tc>
          <w:tcPr>
            <w:tcW w:w="1136" w:type="dxa"/>
            <w:tcBorders>
              <w:top w:val="single" w:sz="8" w:space="0" w:color="auto"/>
            </w:tcBorders>
            <w:vAlign w:val="center"/>
            <w:hideMark/>
          </w:tcPr>
          <w:p w14:paraId="0072BB70" w14:textId="77777777" w:rsidR="00CC5A51" w:rsidRPr="004D40EF" w:rsidRDefault="00CC5A51" w:rsidP="00CC5A51">
            <w:pPr>
              <w:spacing w:line="360" w:lineRule="auto"/>
              <w:jc w:val="center"/>
              <w:rPr>
                <w:rFonts w:ascii="Times New Roman" w:hAnsi="Times New Roman"/>
                <w:b/>
                <w:sz w:val="20"/>
                <w:szCs w:val="20"/>
              </w:rPr>
            </w:pPr>
            <w:r w:rsidRPr="004D40EF">
              <w:rPr>
                <w:rFonts w:ascii="Times New Roman" w:hAnsi="Times New Roman"/>
                <w:b/>
                <w:sz w:val="20"/>
                <w:szCs w:val="20"/>
              </w:rPr>
              <w:t>12</w:t>
            </w:r>
          </w:p>
        </w:tc>
        <w:tc>
          <w:tcPr>
            <w:tcW w:w="932" w:type="dxa"/>
            <w:tcBorders>
              <w:top w:val="single" w:sz="8" w:space="0" w:color="auto"/>
            </w:tcBorders>
            <w:vAlign w:val="center"/>
            <w:hideMark/>
          </w:tcPr>
          <w:p w14:paraId="4C8D725B" w14:textId="77777777" w:rsidR="00CC5A51" w:rsidRPr="004D40EF" w:rsidRDefault="00CC5A51" w:rsidP="00CC5A51">
            <w:pPr>
              <w:spacing w:line="360" w:lineRule="auto"/>
              <w:jc w:val="center"/>
              <w:rPr>
                <w:rFonts w:ascii="Times New Roman" w:hAnsi="Times New Roman"/>
                <w:b/>
                <w:sz w:val="20"/>
                <w:szCs w:val="20"/>
              </w:rPr>
            </w:pPr>
            <w:r w:rsidRPr="004D40EF">
              <w:rPr>
                <w:rFonts w:ascii="Times New Roman" w:hAnsi="Times New Roman"/>
                <w:b/>
                <w:sz w:val="20"/>
                <w:szCs w:val="20"/>
              </w:rPr>
              <w:t>85,7</w:t>
            </w:r>
          </w:p>
        </w:tc>
        <w:tc>
          <w:tcPr>
            <w:tcW w:w="914" w:type="dxa"/>
            <w:tcBorders>
              <w:top w:val="single" w:sz="8" w:space="0" w:color="auto"/>
            </w:tcBorders>
            <w:vAlign w:val="center"/>
            <w:hideMark/>
          </w:tcPr>
          <w:p w14:paraId="6968EF83" w14:textId="77777777" w:rsidR="00CC5A51" w:rsidRPr="004D40EF" w:rsidRDefault="00CC5A51" w:rsidP="00CC5A51">
            <w:pPr>
              <w:spacing w:line="360" w:lineRule="auto"/>
              <w:jc w:val="center"/>
              <w:rPr>
                <w:rFonts w:ascii="Times New Roman" w:hAnsi="Times New Roman"/>
                <w:b/>
                <w:sz w:val="20"/>
                <w:szCs w:val="20"/>
              </w:rPr>
            </w:pPr>
            <w:r w:rsidRPr="004D40EF">
              <w:rPr>
                <w:rFonts w:ascii="Times New Roman" w:hAnsi="Times New Roman"/>
                <w:b/>
                <w:sz w:val="20"/>
                <w:szCs w:val="20"/>
              </w:rPr>
              <w:t>2</w:t>
            </w:r>
          </w:p>
        </w:tc>
        <w:tc>
          <w:tcPr>
            <w:tcW w:w="847" w:type="dxa"/>
            <w:tcBorders>
              <w:top w:val="single" w:sz="8" w:space="0" w:color="auto"/>
            </w:tcBorders>
            <w:vAlign w:val="center"/>
            <w:hideMark/>
          </w:tcPr>
          <w:p w14:paraId="79B973D1" w14:textId="77777777" w:rsidR="00CC5A51" w:rsidRPr="004D40EF" w:rsidRDefault="00CC5A51" w:rsidP="00CC5A51">
            <w:pPr>
              <w:spacing w:line="360" w:lineRule="auto"/>
              <w:jc w:val="center"/>
              <w:rPr>
                <w:rFonts w:ascii="Times New Roman" w:hAnsi="Times New Roman"/>
                <w:b/>
                <w:sz w:val="20"/>
                <w:szCs w:val="20"/>
              </w:rPr>
            </w:pPr>
            <w:r w:rsidRPr="004D40EF">
              <w:rPr>
                <w:rFonts w:ascii="Times New Roman" w:hAnsi="Times New Roman"/>
                <w:b/>
                <w:sz w:val="20"/>
                <w:szCs w:val="20"/>
              </w:rPr>
              <w:t>14,3</w:t>
            </w:r>
          </w:p>
        </w:tc>
        <w:tc>
          <w:tcPr>
            <w:tcW w:w="914" w:type="dxa"/>
            <w:tcBorders>
              <w:top w:val="single" w:sz="8" w:space="0" w:color="auto"/>
            </w:tcBorders>
            <w:vAlign w:val="center"/>
            <w:hideMark/>
          </w:tcPr>
          <w:p w14:paraId="5A9D0319" w14:textId="77777777" w:rsidR="00CC5A51" w:rsidRPr="004D40EF" w:rsidRDefault="00CC5A51" w:rsidP="00CC5A51">
            <w:pPr>
              <w:spacing w:line="360" w:lineRule="auto"/>
              <w:jc w:val="center"/>
              <w:rPr>
                <w:rFonts w:ascii="Times New Roman" w:hAnsi="Times New Roman"/>
                <w:b/>
                <w:sz w:val="20"/>
                <w:szCs w:val="20"/>
              </w:rPr>
            </w:pPr>
            <w:r w:rsidRPr="004D40EF">
              <w:rPr>
                <w:rFonts w:ascii="Times New Roman" w:hAnsi="Times New Roman"/>
                <w:b/>
                <w:sz w:val="20"/>
                <w:szCs w:val="20"/>
              </w:rPr>
              <w:t>14</w:t>
            </w:r>
          </w:p>
        </w:tc>
        <w:tc>
          <w:tcPr>
            <w:tcW w:w="792" w:type="dxa"/>
            <w:tcBorders>
              <w:top w:val="single" w:sz="8" w:space="0" w:color="auto"/>
            </w:tcBorders>
            <w:vAlign w:val="center"/>
            <w:hideMark/>
          </w:tcPr>
          <w:p w14:paraId="548CBEC2" w14:textId="77777777" w:rsidR="00CC5A51" w:rsidRPr="004D40EF" w:rsidRDefault="00CC5A51" w:rsidP="00CC5A51">
            <w:pPr>
              <w:spacing w:line="360" w:lineRule="auto"/>
              <w:jc w:val="center"/>
              <w:rPr>
                <w:rFonts w:ascii="Times New Roman" w:hAnsi="Times New Roman"/>
                <w:b/>
                <w:sz w:val="20"/>
                <w:szCs w:val="20"/>
              </w:rPr>
            </w:pPr>
            <w:r w:rsidRPr="004D40EF">
              <w:rPr>
                <w:rFonts w:ascii="Times New Roman" w:hAnsi="Times New Roman"/>
                <w:b/>
                <w:sz w:val="20"/>
                <w:szCs w:val="20"/>
              </w:rPr>
              <w:t>100</w:t>
            </w:r>
          </w:p>
        </w:tc>
      </w:tr>
    </w:tbl>
    <w:p w14:paraId="3DB5CF86" w14:textId="666101B0" w:rsidR="00CC5A51" w:rsidRPr="00CC5A51" w:rsidRDefault="00CC5A51" w:rsidP="00CC5A51">
      <w:pPr>
        <w:spacing w:line="360" w:lineRule="auto"/>
        <w:ind w:firstLine="567"/>
        <w:jc w:val="both"/>
        <w:rPr>
          <w:rFonts w:ascii="Times New Roman" w:hAnsi="Times New Roman"/>
        </w:rPr>
      </w:pPr>
      <w:proofErr w:type="spellStart"/>
      <w:r w:rsidRPr="00CC5A51">
        <w:rPr>
          <w:rFonts w:ascii="Times New Roman" w:hAnsi="Times New Roman"/>
        </w:rPr>
        <w:t>Lisansüstü</w:t>
      </w:r>
      <w:proofErr w:type="spellEnd"/>
      <w:r w:rsidRPr="00CC5A51">
        <w:rPr>
          <w:rFonts w:ascii="Times New Roman" w:hAnsi="Times New Roman"/>
        </w:rPr>
        <w:t xml:space="preserve"> </w:t>
      </w:r>
      <w:proofErr w:type="spellStart"/>
      <w:r w:rsidRPr="00CC5A51">
        <w:rPr>
          <w:rFonts w:ascii="Times New Roman" w:hAnsi="Times New Roman"/>
        </w:rPr>
        <w:t>tezlerin</w:t>
      </w:r>
      <w:proofErr w:type="spellEnd"/>
      <w:r w:rsidRPr="00CC5A51">
        <w:rPr>
          <w:rFonts w:ascii="Times New Roman" w:hAnsi="Times New Roman"/>
        </w:rPr>
        <w:t xml:space="preserve"> </w:t>
      </w:r>
      <w:proofErr w:type="spellStart"/>
      <w:r w:rsidRPr="00CC5A51">
        <w:rPr>
          <w:rFonts w:ascii="Times New Roman" w:hAnsi="Times New Roman"/>
        </w:rPr>
        <w:t>hazırlandığı</w:t>
      </w:r>
      <w:proofErr w:type="spellEnd"/>
      <w:r w:rsidRPr="00CC5A51">
        <w:rPr>
          <w:rFonts w:ascii="Times New Roman" w:hAnsi="Times New Roman"/>
        </w:rPr>
        <w:t xml:space="preserve"> </w:t>
      </w:r>
      <w:proofErr w:type="spellStart"/>
      <w:r w:rsidRPr="00CC5A51">
        <w:rPr>
          <w:rFonts w:ascii="Times New Roman" w:hAnsi="Times New Roman"/>
        </w:rPr>
        <w:t>üniversitelerin</w:t>
      </w:r>
      <w:proofErr w:type="spellEnd"/>
      <w:r w:rsidRPr="00CC5A51">
        <w:rPr>
          <w:rFonts w:ascii="Times New Roman" w:hAnsi="Times New Roman"/>
        </w:rPr>
        <w:t xml:space="preserve"> </w:t>
      </w:r>
      <w:proofErr w:type="spellStart"/>
      <w:r w:rsidRPr="00CC5A51">
        <w:rPr>
          <w:rFonts w:ascii="Times New Roman" w:hAnsi="Times New Roman"/>
        </w:rPr>
        <w:t>dağılımlarından</w:t>
      </w:r>
      <w:proofErr w:type="spellEnd"/>
      <w:r w:rsidRPr="00CC5A51">
        <w:rPr>
          <w:rFonts w:ascii="Times New Roman" w:hAnsi="Times New Roman"/>
        </w:rPr>
        <w:t xml:space="preserve"> </w:t>
      </w:r>
      <w:proofErr w:type="spellStart"/>
      <w:r w:rsidRPr="00CC5A51">
        <w:rPr>
          <w:rFonts w:ascii="Times New Roman" w:hAnsi="Times New Roman"/>
        </w:rPr>
        <w:t>anlaşılacağı</w:t>
      </w:r>
      <w:proofErr w:type="spellEnd"/>
      <w:r w:rsidRPr="00CC5A51">
        <w:rPr>
          <w:rFonts w:ascii="Times New Roman" w:hAnsi="Times New Roman"/>
        </w:rPr>
        <w:t xml:space="preserve"> </w:t>
      </w:r>
      <w:proofErr w:type="spellStart"/>
      <w:r w:rsidRPr="00CC5A51">
        <w:rPr>
          <w:rFonts w:ascii="Times New Roman" w:hAnsi="Times New Roman"/>
        </w:rPr>
        <w:t>üzere</w:t>
      </w:r>
      <w:proofErr w:type="spellEnd"/>
      <w:r w:rsidRPr="00CC5A51">
        <w:rPr>
          <w:rFonts w:ascii="Times New Roman" w:hAnsi="Times New Roman"/>
        </w:rPr>
        <w:t xml:space="preserve"> </w:t>
      </w:r>
      <w:proofErr w:type="spellStart"/>
      <w:r w:rsidRPr="00CC5A51">
        <w:rPr>
          <w:rFonts w:ascii="Times New Roman" w:hAnsi="Times New Roman"/>
        </w:rPr>
        <w:t>nöromuhasebeyi</w:t>
      </w:r>
      <w:proofErr w:type="spellEnd"/>
      <w:r w:rsidRPr="00CC5A51">
        <w:rPr>
          <w:rFonts w:ascii="Times New Roman" w:hAnsi="Times New Roman"/>
        </w:rPr>
        <w:t xml:space="preserve"> </w:t>
      </w:r>
      <w:proofErr w:type="spellStart"/>
      <w:r w:rsidRPr="00CC5A51">
        <w:rPr>
          <w:rFonts w:ascii="Times New Roman" w:hAnsi="Times New Roman"/>
        </w:rPr>
        <w:t>ile</w:t>
      </w:r>
      <w:proofErr w:type="spellEnd"/>
      <w:r w:rsidRPr="00CC5A51">
        <w:rPr>
          <w:rFonts w:ascii="Times New Roman" w:hAnsi="Times New Roman"/>
        </w:rPr>
        <w:t xml:space="preserve"> </w:t>
      </w:r>
      <w:proofErr w:type="spellStart"/>
      <w:r w:rsidRPr="00CC5A51">
        <w:rPr>
          <w:rFonts w:ascii="Times New Roman" w:hAnsi="Times New Roman"/>
        </w:rPr>
        <w:t>ilgili</w:t>
      </w:r>
      <w:proofErr w:type="spellEnd"/>
      <w:r w:rsidRPr="00CC5A51">
        <w:rPr>
          <w:rFonts w:ascii="Times New Roman" w:hAnsi="Times New Roman"/>
        </w:rPr>
        <w:t xml:space="preserve"> </w:t>
      </w:r>
      <w:proofErr w:type="spellStart"/>
      <w:r w:rsidRPr="00CC5A51">
        <w:rPr>
          <w:rFonts w:ascii="Times New Roman" w:hAnsi="Times New Roman"/>
        </w:rPr>
        <w:t>olan</w:t>
      </w:r>
      <w:proofErr w:type="spellEnd"/>
      <w:r w:rsidRPr="00CC5A51">
        <w:rPr>
          <w:rFonts w:ascii="Times New Roman" w:hAnsi="Times New Roman"/>
        </w:rPr>
        <w:t xml:space="preserve"> </w:t>
      </w:r>
      <w:proofErr w:type="spellStart"/>
      <w:r w:rsidRPr="00CC5A51">
        <w:rPr>
          <w:rFonts w:ascii="Times New Roman" w:hAnsi="Times New Roman"/>
        </w:rPr>
        <w:t>lisansüstü</w:t>
      </w:r>
      <w:proofErr w:type="spellEnd"/>
      <w:r w:rsidRPr="00CC5A51">
        <w:rPr>
          <w:rFonts w:ascii="Times New Roman" w:hAnsi="Times New Roman"/>
        </w:rPr>
        <w:t xml:space="preserve"> </w:t>
      </w:r>
      <w:proofErr w:type="spellStart"/>
      <w:r w:rsidRPr="00CC5A51">
        <w:rPr>
          <w:rFonts w:ascii="Times New Roman" w:hAnsi="Times New Roman"/>
        </w:rPr>
        <w:t>tezleri</w:t>
      </w:r>
      <w:proofErr w:type="spellEnd"/>
      <w:r w:rsidRPr="00CC5A51">
        <w:rPr>
          <w:rFonts w:ascii="Times New Roman" w:hAnsi="Times New Roman"/>
        </w:rPr>
        <w:t xml:space="preserve"> Marmara </w:t>
      </w:r>
      <w:proofErr w:type="spellStart"/>
      <w:r w:rsidRPr="00CC5A51">
        <w:rPr>
          <w:rFonts w:ascii="Times New Roman" w:hAnsi="Times New Roman"/>
        </w:rPr>
        <w:t>Üniversitesi</w:t>
      </w:r>
      <w:proofErr w:type="spellEnd"/>
      <w:r w:rsidRPr="00CC5A51">
        <w:rPr>
          <w:rFonts w:ascii="Times New Roman" w:hAnsi="Times New Roman"/>
        </w:rPr>
        <w:t xml:space="preserve"> </w:t>
      </w:r>
      <w:proofErr w:type="spellStart"/>
      <w:r w:rsidRPr="00CC5A51">
        <w:rPr>
          <w:rFonts w:ascii="Times New Roman" w:hAnsi="Times New Roman"/>
        </w:rPr>
        <w:t>ve</w:t>
      </w:r>
      <w:proofErr w:type="spellEnd"/>
      <w:r w:rsidRPr="00CC5A51">
        <w:rPr>
          <w:rFonts w:ascii="Times New Roman" w:hAnsi="Times New Roman"/>
        </w:rPr>
        <w:t xml:space="preserve"> </w:t>
      </w:r>
      <w:proofErr w:type="spellStart"/>
      <w:r w:rsidRPr="00CC5A51">
        <w:rPr>
          <w:rFonts w:ascii="Times New Roman" w:hAnsi="Times New Roman"/>
        </w:rPr>
        <w:t>İnönü</w:t>
      </w:r>
      <w:proofErr w:type="spellEnd"/>
      <w:r w:rsidRPr="00CC5A51">
        <w:rPr>
          <w:rFonts w:ascii="Times New Roman" w:hAnsi="Times New Roman"/>
        </w:rPr>
        <w:t xml:space="preserve"> </w:t>
      </w:r>
      <w:proofErr w:type="spellStart"/>
      <w:r w:rsidRPr="00CC5A51">
        <w:rPr>
          <w:rFonts w:ascii="Times New Roman" w:hAnsi="Times New Roman"/>
        </w:rPr>
        <w:t>Üniversitesi</w:t>
      </w:r>
      <w:proofErr w:type="spellEnd"/>
      <w:r w:rsidRPr="00CC5A51">
        <w:rPr>
          <w:rFonts w:ascii="Times New Roman" w:hAnsi="Times New Roman"/>
        </w:rPr>
        <w:t xml:space="preserve"> 2’şer </w:t>
      </w:r>
      <w:proofErr w:type="spellStart"/>
      <w:r w:rsidRPr="00CC5A51">
        <w:rPr>
          <w:rFonts w:ascii="Times New Roman" w:hAnsi="Times New Roman"/>
        </w:rPr>
        <w:t>tane</w:t>
      </w:r>
      <w:proofErr w:type="spellEnd"/>
      <w:r w:rsidRPr="00CC5A51">
        <w:rPr>
          <w:rFonts w:ascii="Times New Roman" w:hAnsi="Times New Roman"/>
        </w:rPr>
        <w:t xml:space="preserve"> </w:t>
      </w:r>
      <w:proofErr w:type="spellStart"/>
      <w:r w:rsidRPr="00CC5A51">
        <w:rPr>
          <w:rFonts w:ascii="Times New Roman" w:hAnsi="Times New Roman"/>
        </w:rPr>
        <w:t>tez</w:t>
      </w:r>
      <w:proofErr w:type="spellEnd"/>
      <w:r w:rsidRPr="00CC5A51">
        <w:rPr>
          <w:rFonts w:ascii="Times New Roman" w:hAnsi="Times New Roman"/>
        </w:rPr>
        <w:t xml:space="preserve"> </w:t>
      </w:r>
      <w:proofErr w:type="spellStart"/>
      <w:r w:rsidRPr="00CC5A51">
        <w:rPr>
          <w:rFonts w:ascii="Times New Roman" w:hAnsi="Times New Roman"/>
        </w:rPr>
        <w:t>hazırlarken</w:t>
      </w:r>
      <w:proofErr w:type="spellEnd"/>
      <w:r w:rsidRPr="00CC5A51">
        <w:rPr>
          <w:rFonts w:ascii="Times New Roman" w:hAnsi="Times New Roman"/>
        </w:rPr>
        <w:t xml:space="preserve">, </w:t>
      </w:r>
      <w:proofErr w:type="spellStart"/>
      <w:r w:rsidRPr="00CC5A51">
        <w:rPr>
          <w:rFonts w:ascii="Times New Roman" w:hAnsi="Times New Roman"/>
        </w:rPr>
        <w:t>diğer</w:t>
      </w:r>
      <w:proofErr w:type="spellEnd"/>
      <w:r w:rsidRPr="00CC5A51">
        <w:rPr>
          <w:rFonts w:ascii="Times New Roman" w:hAnsi="Times New Roman"/>
        </w:rPr>
        <w:t xml:space="preserve"> </w:t>
      </w:r>
      <w:proofErr w:type="spellStart"/>
      <w:r w:rsidRPr="00CC5A51">
        <w:rPr>
          <w:rFonts w:ascii="Times New Roman" w:hAnsi="Times New Roman"/>
        </w:rPr>
        <w:t>üniversiteler</w:t>
      </w:r>
      <w:proofErr w:type="spellEnd"/>
      <w:r w:rsidRPr="00CC5A51">
        <w:rPr>
          <w:rFonts w:ascii="Times New Roman" w:hAnsi="Times New Roman"/>
        </w:rPr>
        <w:t xml:space="preserve"> </w:t>
      </w:r>
      <w:proofErr w:type="spellStart"/>
      <w:r w:rsidRPr="00CC5A51">
        <w:rPr>
          <w:rFonts w:ascii="Times New Roman" w:hAnsi="Times New Roman"/>
        </w:rPr>
        <w:t>ise</w:t>
      </w:r>
      <w:proofErr w:type="spellEnd"/>
      <w:r w:rsidRPr="00CC5A51">
        <w:rPr>
          <w:rFonts w:ascii="Times New Roman" w:hAnsi="Times New Roman"/>
        </w:rPr>
        <w:t xml:space="preserve"> 1’er </w:t>
      </w:r>
      <w:proofErr w:type="spellStart"/>
      <w:r w:rsidRPr="00CC5A51">
        <w:rPr>
          <w:rFonts w:ascii="Times New Roman" w:hAnsi="Times New Roman"/>
        </w:rPr>
        <w:t>tane</w:t>
      </w:r>
      <w:proofErr w:type="spellEnd"/>
      <w:r w:rsidRPr="00CC5A51">
        <w:rPr>
          <w:rFonts w:ascii="Times New Roman" w:hAnsi="Times New Roman"/>
        </w:rPr>
        <w:t xml:space="preserve"> </w:t>
      </w:r>
      <w:proofErr w:type="spellStart"/>
      <w:r w:rsidRPr="00CC5A51">
        <w:rPr>
          <w:rFonts w:ascii="Times New Roman" w:hAnsi="Times New Roman"/>
        </w:rPr>
        <w:t>tez</w:t>
      </w:r>
      <w:proofErr w:type="spellEnd"/>
      <w:r w:rsidRPr="00CC5A51">
        <w:rPr>
          <w:rFonts w:ascii="Times New Roman" w:hAnsi="Times New Roman"/>
        </w:rPr>
        <w:t xml:space="preserve"> </w:t>
      </w:r>
      <w:proofErr w:type="spellStart"/>
      <w:r w:rsidRPr="00CC5A51">
        <w:rPr>
          <w:rFonts w:ascii="Times New Roman" w:hAnsi="Times New Roman"/>
        </w:rPr>
        <w:t>hazırlamıştır</w:t>
      </w:r>
      <w:proofErr w:type="spellEnd"/>
      <w:r w:rsidRPr="00CC5A51">
        <w:rPr>
          <w:rFonts w:ascii="Times New Roman" w:hAnsi="Times New Roman"/>
        </w:rPr>
        <w:t xml:space="preserve">. </w:t>
      </w:r>
    </w:p>
    <w:p w14:paraId="02E7135C" w14:textId="77777777" w:rsidR="00CC5A51" w:rsidRPr="00CC5A51" w:rsidRDefault="00CC5A51" w:rsidP="00CC5A51">
      <w:pPr>
        <w:spacing w:line="360" w:lineRule="auto"/>
        <w:ind w:firstLine="567"/>
        <w:jc w:val="both"/>
        <w:rPr>
          <w:rFonts w:ascii="Times New Roman" w:hAnsi="Times New Roman"/>
        </w:rPr>
      </w:pPr>
      <w:r w:rsidRPr="00CC5A51">
        <w:rPr>
          <w:rFonts w:ascii="Times New Roman" w:hAnsi="Times New Roman"/>
        </w:rPr>
        <w:t xml:space="preserve">Tablo 9’da </w:t>
      </w:r>
      <w:proofErr w:type="spellStart"/>
      <w:r w:rsidRPr="00CC5A51">
        <w:rPr>
          <w:rFonts w:ascii="Times New Roman" w:hAnsi="Times New Roman"/>
        </w:rPr>
        <w:t>lisansüstü</w:t>
      </w:r>
      <w:proofErr w:type="spellEnd"/>
      <w:r w:rsidRPr="00CC5A51">
        <w:rPr>
          <w:rFonts w:ascii="Times New Roman" w:hAnsi="Times New Roman"/>
        </w:rPr>
        <w:t xml:space="preserve"> </w:t>
      </w:r>
      <w:proofErr w:type="spellStart"/>
      <w:r w:rsidRPr="00CC5A51">
        <w:rPr>
          <w:rFonts w:ascii="Times New Roman" w:hAnsi="Times New Roman"/>
        </w:rPr>
        <w:t>tezlerin</w:t>
      </w:r>
      <w:proofErr w:type="spellEnd"/>
      <w:r w:rsidRPr="00CC5A51">
        <w:rPr>
          <w:rFonts w:ascii="Times New Roman" w:hAnsi="Times New Roman"/>
        </w:rPr>
        <w:t xml:space="preserve"> </w:t>
      </w:r>
      <w:proofErr w:type="spellStart"/>
      <w:r w:rsidRPr="00CC5A51">
        <w:rPr>
          <w:rFonts w:ascii="Times New Roman" w:hAnsi="Times New Roman"/>
        </w:rPr>
        <w:t>çalışma</w:t>
      </w:r>
      <w:proofErr w:type="spellEnd"/>
      <w:r w:rsidRPr="00CC5A51">
        <w:rPr>
          <w:rFonts w:ascii="Times New Roman" w:hAnsi="Times New Roman"/>
        </w:rPr>
        <w:t xml:space="preserve"> </w:t>
      </w:r>
      <w:proofErr w:type="spellStart"/>
      <w:r w:rsidRPr="00CC5A51">
        <w:rPr>
          <w:rFonts w:ascii="Times New Roman" w:hAnsi="Times New Roman"/>
        </w:rPr>
        <w:t>konularına</w:t>
      </w:r>
      <w:proofErr w:type="spellEnd"/>
      <w:r w:rsidRPr="00CC5A51">
        <w:rPr>
          <w:rFonts w:ascii="Times New Roman" w:hAnsi="Times New Roman"/>
        </w:rPr>
        <w:t xml:space="preserve"> </w:t>
      </w:r>
      <w:proofErr w:type="spellStart"/>
      <w:r w:rsidRPr="00CC5A51">
        <w:rPr>
          <w:rFonts w:ascii="Times New Roman" w:hAnsi="Times New Roman"/>
        </w:rPr>
        <w:t>göre</w:t>
      </w:r>
      <w:proofErr w:type="spellEnd"/>
      <w:r w:rsidRPr="00CC5A51">
        <w:rPr>
          <w:rFonts w:ascii="Times New Roman" w:hAnsi="Times New Roman"/>
        </w:rPr>
        <w:t xml:space="preserve"> </w:t>
      </w:r>
      <w:proofErr w:type="spellStart"/>
      <w:r w:rsidRPr="00CC5A51">
        <w:rPr>
          <w:rFonts w:ascii="Times New Roman" w:hAnsi="Times New Roman"/>
        </w:rPr>
        <w:t>dağılımları</w:t>
      </w:r>
      <w:proofErr w:type="spellEnd"/>
      <w:r w:rsidRPr="00CC5A51">
        <w:rPr>
          <w:rFonts w:ascii="Times New Roman" w:hAnsi="Times New Roman"/>
        </w:rPr>
        <w:t xml:space="preserve"> </w:t>
      </w:r>
      <w:proofErr w:type="spellStart"/>
      <w:r w:rsidRPr="00CC5A51">
        <w:rPr>
          <w:rFonts w:ascii="Times New Roman" w:hAnsi="Times New Roman"/>
        </w:rPr>
        <w:t>sunulmuştur</w:t>
      </w:r>
      <w:proofErr w:type="spellEnd"/>
      <w:r w:rsidRPr="00CC5A51">
        <w:rPr>
          <w:rFonts w:ascii="Times New Roman" w:hAnsi="Times New Roman"/>
        </w:rPr>
        <w:t>.</w:t>
      </w:r>
    </w:p>
    <w:p w14:paraId="75DE756E" w14:textId="77777777" w:rsidR="00CC5A51" w:rsidRPr="004D40EF" w:rsidRDefault="00CC5A51" w:rsidP="00CC5A51">
      <w:pPr>
        <w:spacing w:line="360" w:lineRule="auto"/>
        <w:jc w:val="center"/>
        <w:rPr>
          <w:rFonts w:ascii="Times New Roman" w:hAnsi="Times New Roman"/>
          <w:b/>
          <w:sz w:val="20"/>
          <w:szCs w:val="20"/>
        </w:rPr>
      </w:pPr>
      <w:r w:rsidRPr="004D40EF">
        <w:rPr>
          <w:rFonts w:ascii="Times New Roman" w:hAnsi="Times New Roman"/>
          <w:b/>
          <w:sz w:val="20"/>
          <w:szCs w:val="20"/>
        </w:rPr>
        <w:t xml:space="preserve">Tablo 9. </w:t>
      </w:r>
      <w:proofErr w:type="spellStart"/>
      <w:r w:rsidRPr="004D40EF">
        <w:rPr>
          <w:rFonts w:ascii="Times New Roman" w:hAnsi="Times New Roman"/>
          <w:sz w:val="20"/>
          <w:szCs w:val="20"/>
        </w:rPr>
        <w:t>Lisansüstü</w:t>
      </w:r>
      <w:proofErr w:type="spellEnd"/>
      <w:r w:rsidRPr="004D40EF">
        <w:rPr>
          <w:rFonts w:ascii="Times New Roman" w:hAnsi="Times New Roman"/>
          <w:sz w:val="20"/>
          <w:szCs w:val="20"/>
        </w:rPr>
        <w:t xml:space="preserve"> </w:t>
      </w:r>
      <w:proofErr w:type="spellStart"/>
      <w:r w:rsidRPr="004D40EF">
        <w:rPr>
          <w:rFonts w:ascii="Times New Roman" w:hAnsi="Times New Roman"/>
          <w:sz w:val="20"/>
          <w:szCs w:val="20"/>
        </w:rPr>
        <w:t>Tezlerin</w:t>
      </w:r>
      <w:proofErr w:type="spellEnd"/>
      <w:r w:rsidRPr="004D40EF">
        <w:rPr>
          <w:rFonts w:ascii="Times New Roman" w:hAnsi="Times New Roman"/>
          <w:sz w:val="20"/>
          <w:szCs w:val="20"/>
        </w:rPr>
        <w:t xml:space="preserve"> </w:t>
      </w:r>
      <w:proofErr w:type="spellStart"/>
      <w:r w:rsidRPr="004D40EF">
        <w:rPr>
          <w:rFonts w:ascii="Times New Roman" w:hAnsi="Times New Roman"/>
          <w:sz w:val="20"/>
          <w:szCs w:val="20"/>
        </w:rPr>
        <w:t>Çalışma</w:t>
      </w:r>
      <w:proofErr w:type="spellEnd"/>
      <w:r w:rsidRPr="004D40EF">
        <w:rPr>
          <w:rFonts w:ascii="Times New Roman" w:hAnsi="Times New Roman"/>
          <w:sz w:val="20"/>
          <w:szCs w:val="20"/>
        </w:rPr>
        <w:t xml:space="preserve"> </w:t>
      </w:r>
      <w:proofErr w:type="spellStart"/>
      <w:r w:rsidRPr="004D40EF">
        <w:rPr>
          <w:rFonts w:ascii="Times New Roman" w:hAnsi="Times New Roman"/>
          <w:sz w:val="20"/>
          <w:szCs w:val="20"/>
        </w:rPr>
        <w:t>Konularına</w:t>
      </w:r>
      <w:proofErr w:type="spellEnd"/>
      <w:r w:rsidRPr="004D40EF">
        <w:rPr>
          <w:rFonts w:ascii="Times New Roman" w:hAnsi="Times New Roman"/>
          <w:sz w:val="20"/>
          <w:szCs w:val="20"/>
        </w:rPr>
        <w:t xml:space="preserve"> </w:t>
      </w:r>
      <w:proofErr w:type="spellStart"/>
      <w:r w:rsidRPr="004D40EF">
        <w:rPr>
          <w:rFonts w:ascii="Times New Roman" w:hAnsi="Times New Roman"/>
          <w:sz w:val="20"/>
          <w:szCs w:val="20"/>
        </w:rPr>
        <w:t>Göre</w:t>
      </w:r>
      <w:proofErr w:type="spellEnd"/>
      <w:r w:rsidRPr="004D40EF">
        <w:rPr>
          <w:rFonts w:ascii="Times New Roman" w:hAnsi="Times New Roman"/>
          <w:sz w:val="20"/>
          <w:szCs w:val="20"/>
        </w:rPr>
        <w:t xml:space="preserve"> </w:t>
      </w:r>
      <w:proofErr w:type="spellStart"/>
      <w:r w:rsidRPr="004D40EF">
        <w:rPr>
          <w:rFonts w:ascii="Times New Roman" w:hAnsi="Times New Roman"/>
          <w:sz w:val="20"/>
          <w:szCs w:val="20"/>
        </w:rPr>
        <w:t>Dağılımı</w:t>
      </w:r>
      <w:proofErr w:type="spellEnd"/>
    </w:p>
    <w:tbl>
      <w:tblPr>
        <w:tblStyle w:val="TabloKlavuzuAk"/>
        <w:tblW w:w="9007" w:type="dxa"/>
        <w:tblInd w:w="0" w:type="dxa"/>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3558"/>
        <w:gridCol w:w="949"/>
        <w:gridCol w:w="969"/>
        <w:gridCol w:w="917"/>
        <w:gridCol w:w="901"/>
        <w:gridCol w:w="917"/>
        <w:gridCol w:w="796"/>
      </w:tblGrid>
      <w:tr w:rsidR="00CC5A51" w:rsidRPr="004D40EF" w14:paraId="0BFABBB5" w14:textId="77777777" w:rsidTr="004D40EF">
        <w:trPr>
          <w:trHeight w:val="334"/>
        </w:trPr>
        <w:tc>
          <w:tcPr>
            <w:tcW w:w="3558" w:type="dxa"/>
            <w:vMerge w:val="restart"/>
            <w:tcBorders>
              <w:top w:val="single" w:sz="8" w:space="0" w:color="auto"/>
            </w:tcBorders>
          </w:tcPr>
          <w:p w14:paraId="724BE1F7" w14:textId="77777777" w:rsidR="00CC5A51" w:rsidRPr="004D40EF" w:rsidRDefault="00CC5A51" w:rsidP="00CC5A51">
            <w:pPr>
              <w:spacing w:line="360" w:lineRule="auto"/>
              <w:jc w:val="center"/>
              <w:rPr>
                <w:rFonts w:ascii="Times New Roman" w:hAnsi="Times New Roman"/>
                <w:b/>
                <w:sz w:val="20"/>
                <w:szCs w:val="20"/>
              </w:rPr>
            </w:pPr>
          </w:p>
          <w:p w14:paraId="6428ABF3" w14:textId="77777777" w:rsidR="00CC5A51" w:rsidRPr="004D40EF" w:rsidRDefault="00CC5A51" w:rsidP="00CC5A51">
            <w:pPr>
              <w:spacing w:line="360" w:lineRule="auto"/>
              <w:jc w:val="center"/>
              <w:rPr>
                <w:rFonts w:ascii="Times New Roman" w:hAnsi="Times New Roman"/>
                <w:b/>
                <w:sz w:val="20"/>
                <w:szCs w:val="20"/>
              </w:rPr>
            </w:pPr>
            <w:r w:rsidRPr="004D40EF">
              <w:rPr>
                <w:rFonts w:ascii="Times New Roman" w:hAnsi="Times New Roman"/>
                <w:b/>
                <w:sz w:val="20"/>
                <w:szCs w:val="20"/>
              </w:rPr>
              <w:t>Konular</w:t>
            </w:r>
          </w:p>
        </w:tc>
        <w:tc>
          <w:tcPr>
            <w:tcW w:w="1918" w:type="dxa"/>
            <w:gridSpan w:val="2"/>
            <w:tcBorders>
              <w:top w:val="single" w:sz="8" w:space="0" w:color="auto"/>
              <w:bottom w:val="single" w:sz="8" w:space="0" w:color="auto"/>
            </w:tcBorders>
            <w:hideMark/>
          </w:tcPr>
          <w:p w14:paraId="075986C9" w14:textId="77777777" w:rsidR="00CC5A51" w:rsidRPr="004D40EF" w:rsidRDefault="00CC5A51" w:rsidP="00CC5A51">
            <w:pPr>
              <w:spacing w:line="360" w:lineRule="auto"/>
              <w:jc w:val="center"/>
              <w:rPr>
                <w:rFonts w:ascii="Times New Roman" w:hAnsi="Times New Roman"/>
                <w:b/>
                <w:sz w:val="20"/>
                <w:szCs w:val="20"/>
              </w:rPr>
            </w:pPr>
            <w:r w:rsidRPr="004D40EF">
              <w:rPr>
                <w:rFonts w:ascii="Times New Roman" w:hAnsi="Times New Roman"/>
                <w:b/>
                <w:sz w:val="20"/>
                <w:szCs w:val="20"/>
              </w:rPr>
              <w:t>Yüksek Lisans</w:t>
            </w:r>
          </w:p>
        </w:tc>
        <w:tc>
          <w:tcPr>
            <w:tcW w:w="1818" w:type="dxa"/>
            <w:gridSpan w:val="2"/>
            <w:tcBorders>
              <w:top w:val="single" w:sz="8" w:space="0" w:color="auto"/>
              <w:bottom w:val="single" w:sz="8" w:space="0" w:color="auto"/>
            </w:tcBorders>
            <w:hideMark/>
          </w:tcPr>
          <w:p w14:paraId="10948A04" w14:textId="77777777" w:rsidR="00CC5A51" w:rsidRPr="004D40EF" w:rsidRDefault="00CC5A51" w:rsidP="00CC5A51">
            <w:pPr>
              <w:spacing w:line="360" w:lineRule="auto"/>
              <w:jc w:val="center"/>
              <w:rPr>
                <w:rFonts w:ascii="Times New Roman" w:hAnsi="Times New Roman"/>
                <w:b/>
                <w:sz w:val="20"/>
                <w:szCs w:val="20"/>
              </w:rPr>
            </w:pPr>
            <w:r w:rsidRPr="004D40EF">
              <w:rPr>
                <w:rFonts w:ascii="Times New Roman" w:hAnsi="Times New Roman"/>
                <w:b/>
                <w:sz w:val="20"/>
                <w:szCs w:val="20"/>
              </w:rPr>
              <w:t>Doktora</w:t>
            </w:r>
          </w:p>
        </w:tc>
        <w:tc>
          <w:tcPr>
            <w:tcW w:w="1713" w:type="dxa"/>
            <w:gridSpan w:val="2"/>
            <w:tcBorders>
              <w:top w:val="single" w:sz="8" w:space="0" w:color="auto"/>
              <w:bottom w:val="single" w:sz="8" w:space="0" w:color="auto"/>
            </w:tcBorders>
            <w:hideMark/>
          </w:tcPr>
          <w:p w14:paraId="2D7F6963" w14:textId="77777777" w:rsidR="00CC5A51" w:rsidRPr="004D40EF" w:rsidRDefault="00CC5A51" w:rsidP="00CC5A51">
            <w:pPr>
              <w:spacing w:line="360" w:lineRule="auto"/>
              <w:jc w:val="center"/>
              <w:rPr>
                <w:rFonts w:ascii="Times New Roman" w:hAnsi="Times New Roman"/>
                <w:b/>
                <w:sz w:val="20"/>
                <w:szCs w:val="20"/>
              </w:rPr>
            </w:pPr>
            <w:r w:rsidRPr="004D40EF">
              <w:rPr>
                <w:rFonts w:ascii="Times New Roman" w:hAnsi="Times New Roman"/>
                <w:b/>
                <w:sz w:val="20"/>
                <w:szCs w:val="20"/>
              </w:rPr>
              <w:t>Toplam</w:t>
            </w:r>
          </w:p>
        </w:tc>
      </w:tr>
      <w:tr w:rsidR="00CC5A51" w:rsidRPr="004D40EF" w14:paraId="14AC1D9A" w14:textId="77777777" w:rsidTr="004D40EF">
        <w:trPr>
          <w:trHeight w:val="472"/>
        </w:trPr>
        <w:tc>
          <w:tcPr>
            <w:tcW w:w="0" w:type="auto"/>
            <w:vMerge/>
            <w:tcBorders>
              <w:bottom w:val="single" w:sz="8" w:space="0" w:color="auto"/>
            </w:tcBorders>
            <w:vAlign w:val="center"/>
            <w:hideMark/>
          </w:tcPr>
          <w:p w14:paraId="2CFFBFD5" w14:textId="77777777" w:rsidR="00CC5A51" w:rsidRPr="004D40EF" w:rsidRDefault="00CC5A51" w:rsidP="00CC5A51">
            <w:pPr>
              <w:spacing w:line="360" w:lineRule="auto"/>
              <w:rPr>
                <w:rFonts w:ascii="Times New Roman" w:hAnsi="Times New Roman"/>
                <w:b/>
                <w:sz w:val="20"/>
                <w:szCs w:val="20"/>
                <w:lang w:eastAsia="en-US"/>
              </w:rPr>
            </w:pPr>
          </w:p>
        </w:tc>
        <w:tc>
          <w:tcPr>
            <w:tcW w:w="949" w:type="dxa"/>
            <w:tcBorders>
              <w:top w:val="single" w:sz="8" w:space="0" w:color="auto"/>
              <w:bottom w:val="single" w:sz="8" w:space="0" w:color="auto"/>
            </w:tcBorders>
            <w:hideMark/>
          </w:tcPr>
          <w:p w14:paraId="6A6F273E" w14:textId="77777777" w:rsidR="00CC5A51" w:rsidRPr="004D40EF" w:rsidRDefault="00CC5A51" w:rsidP="00CC5A51">
            <w:pPr>
              <w:spacing w:line="360" w:lineRule="auto"/>
              <w:jc w:val="center"/>
              <w:rPr>
                <w:rFonts w:ascii="Times New Roman" w:hAnsi="Times New Roman"/>
                <w:sz w:val="20"/>
                <w:szCs w:val="20"/>
              </w:rPr>
            </w:pPr>
            <w:r w:rsidRPr="004D40EF">
              <w:rPr>
                <w:rFonts w:ascii="Times New Roman" w:hAnsi="Times New Roman"/>
                <w:sz w:val="20"/>
                <w:szCs w:val="20"/>
              </w:rPr>
              <w:t>Frekans</w:t>
            </w:r>
          </w:p>
        </w:tc>
        <w:tc>
          <w:tcPr>
            <w:tcW w:w="969" w:type="dxa"/>
            <w:tcBorders>
              <w:top w:val="single" w:sz="8" w:space="0" w:color="auto"/>
              <w:bottom w:val="single" w:sz="8" w:space="0" w:color="auto"/>
            </w:tcBorders>
            <w:hideMark/>
          </w:tcPr>
          <w:p w14:paraId="45415FB2" w14:textId="77777777" w:rsidR="00CC5A51" w:rsidRPr="004D40EF" w:rsidRDefault="00CC5A51" w:rsidP="00CC5A51">
            <w:pPr>
              <w:spacing w:line="360" w:lineRule="auto"/>
              <w:jc w:val="center"/>
              <w:rPr>
                <w:rFonts w:ascii="Times New Roman" w:hAnsi="Times New Roman"/>
                <w:sz w:val="20"/>
                <w:szCs w:val="20"/>
              </w:rPr>
            </w:pPr>
            <w:r w:rsidRPr="004D40EF">
              <w:rPr>
                <w:rFonts w:ascii="Times New Roman" w:hAnsi="Times New Roman"/>
                <w:sz w:val="20"/>
                <w:szCs w:val="20"/>
              </w:rPr>
              <w:t>Yüzde</w:t>
            </w:r>
          </w:p>
        </w:tc>
        <w:tc>
          <w:tcPr>
            <w:tcW w:w="917" w:type="dxa"/>
            <w:tcBorders>
              <w:top w:val="single" w:sz="8" w:space="0" w:color="auto"/>
              <w:bottom w:val="single" w:sz="8" w:space="0" w:color="auto"/>
            </w:tcBorders>
            <w:hideMark/>
          </w:tcPr>
          <w:p w14:paraId="78011843" w14:textId="77777777" w:rsidR="00CC5A51" w:rsidRPr="004D40EF" w:rsidRDefault="00CC5A51" w:rsidP="00CC5A51">
            <w:pPr>
              <w:spacing w:line="360" w:lineRule="auto"/>
              <w:jc w:val="center"/>
              <w:rPr>
                <w:rFonts w:ascii="Times New Roman" w:hAnsi="Times New Roman"/>
                <w:sz w:val="20"/>
                <w:szCs w:val="20"/>
              </w:rPr>
            </w:pPr>
            <w:r w:rsidRPr="004D40EF">
              <w:rPr>
                <w:rFonts w:ascii="Times New Roman" w:hAnsi="Times New Roman"/>
                <w:sz w:val="20"/>
                <w:szCs w:val="20"/>
              </w:rPr>
              <w:t>Frekans</w:t>
            </w:r>
          </w:p>
        </w:tc>
        <w:tc>
          <w:tcPr>
            <w:tcW w:w="900" w:type="dxa"/>
            <w:tcBorders>
              <w:top w:val="single" w:sz="8" w:space="0" w:color="auto"/>
              <w:bottom w:val="single" w:sz="8" w:space="0" w:color="auto"/>
            </w:tcBorders>
            <w:hideMark/>
          </w:tcPr>
          <w:p w14:paraId="5D0CB20E" w14:textId="77777777" w:rsidR="00CC5A51" w:rsidRPr="004D40EF" w:rsidRDefault="00CC5A51" w:rsidP="00CC5A51">
            <w:pPr>
              <w:spacing w:line="360" w:lineRule="auto"/>
              <w:jc w:val="center"/>
              <w:rPr>
                <w:rFonts w:ascii="Times New Roman" w:hAnsi="Times New Roman"/>
                <w:sz w:val="20"/>
                <w:szCs w:val="20"/>
              </w:rPr>
            </w:pPr>
            <w:r w:rsidRPr="004D40EF">
              <w:rPr>
                <w:rFonts w:ascii="Times New Roman" w:hAnsi="Times New Roman"/>
                <w:sz w:val="20"/>
                <w:szCs w:val="20"/>
              </w:rPr>
              <w:t>Yüzde</w:t>
            </w:r>
          </w:p>
        </w:tc>
        <w:tc>
          <w:tcPr>
            <w:tcW w:w="917" w:type="dxa"/>
            <w:tcBorders>
              <w:top w:val="single" w:sz="8" w:space="0" w:color="auto"/>
              <w:bottom w:val="single" w:sz="8" w:space="0" w:color="auto"/>
            </w:tcBorders>
            <w:hideMark/>
          </w:tcPr>
          <w:p w14:paraId="4B17BCB2" w14:textId="77777777" w:rsidR="00CC5A51" w:rsidRPr="004D40EF" w:rsidRDefault="00CC5A51" w:rsidP="00CC5A51">
            <w:pPr>
              <w:spacing w:line="360" w:lineRule="auto"/>
              <w:jc w:val="center"/>
              <w:rPr>
                <w:rFonts w:ascii="Times New Roman" w:hAnsi="Times New Roman"/>
                <w:sz w:val="20"/>
                <w:szCs w:val="20"/>
              </w:rPr>
            </w:pPr>
            <w:r w:rsidRPr="004D40EF">
              <w:rPr>
                <w:rFonts w:ascii="Times New Roman" w:hAnsi="Times New Roman"/>
                <w:sz w:val="20"/>
                <w:szCs w:val="20"/>
              </w:rPr>
              <w:t>Frekans</w:t>
            </w:r>
          </w:p>
        </w:tc>
        <w:tc>
          <w:tcPr>
            <w:tcW w:w="795" w:type="dxa"/>
            <w:tcBorders>
              <w:top w:val="single" w:sz="8" w:space="0" w:color="auto"/>
              <w:bottom w:val="single" w:sz="8" w:space="0" w:color="auto"/>
            </w:tcBorders>
            <w:hideMark/>
          </w:tcPr>
          <w:p w14:paraId="68AECAEF" w14:textId="77777777" w:rsidR="00CC5A51" w:rsidRPr="004D40EF" w:rsidRDefault="00CC5A51" w:rsidP="00CC5A51">
            <w:pPr>
              <w:spacing w:line="360" w:lineRule="auto"/>
              <w:jc w:val="center"/>
              <w:rPr>
                <w:rFonts w:ascii="Times New Roman" w:hAnsi="Times New Roman"/>
                <w:sz w:val="20"/>
                <w:szCs w:val="20"/>
              </w:rPr>
            </w:pPr>
            <w:r w:rsidRPr="004D40EF">
              <w:rPr>
                <w:rFonts w:ascii="Times New Roman" w:hAnsi="Times New Roman"/>
                <w:sz w:val="20"/>
                <w:szCs w:val="20"/>
              </w:rPr>
              <w:t>Yüzde</w:t>
            </w:r>
          </w:p>
        </w:tc>
      </w:tr>
      <w:tr w:rsidR="00CC5A51" w:rsidRPr="004D40EF" w14:paraId="099DC3BF" w14:textId="77777777" w:rsidTr="004D40EF">
        <w:trPr>
          <w:trHeight w:val="398"/>
        </w:trPr>
        <w:tc>
          <w:tcPr>
            <w:tcW w:w="3558" w:type="dxa"/>
            <w:tcBorders>
              <w:top w:val="single" w:sz="8" w:space="0" w:color="auto"/>
            </w:tcBorders>
            <w:hideMark/>
          </w:tcPr>
          <w:p w14:paraId="29F84A34" w14:textId="77777777" w:rsidR="00CC5A51" w:rsidRPr="004D40EF" w:rsidRDefault="00CC5A51" w:rsidP="00CC5A51">
            <w:pPr>
              <w:spacing w:line="360" w:lineRule="auto"/>
              <w:jc w:val="center"/>
              <w:rPr>
                <w:rFonts w:ascii="Times New Roman" w:hAnsi="Times New Roman"/>
                <w:sz w:val="20"/>
                <w:szCs w:val="20"/>
              </w:rPr>
            </w:pPr>
            <w:r w:rsidRPr="004D40EF">
              <w:rPr>
                <w:rFonts w:ascii="Times New Roman" w:hAnsi="Times New Roman"/>
                <w:sz w:val="20"/>
                <w:szCs w:val="20"/>
              </w:rPr>
              <w:t>Maliye</w:t>
            </w:r>
          </w:p>
        </w:tc>
        <w:tc>
          <w:tcPr>
            <w:tcW w:w="949" w:type="dxa"/>
            <w:tcBorders>
              <w:top w:val="single" w:sz="8" w:space="0" w:color="auto"/>
            </w:tcBorders>
            <w:hideMark/>
          </w:tcPr>
          <w:p w14:paraId="35437BA4" w14:textId="77777777" w:rsidR="00CC5A51" w:rsidRPr="004D40EF" w:rsidRDefault="00CC5A51" w:rsidP="00CC5A51">
            <w:pPr>
              <w:spacing w:line="360" w:lineRule="auto"/>
              <w:jc w:val="center"/>
              <w:rPr>
                <w:rFonts w:ascii="Times New Roman" w:hAnsi="Times New Roman"/>
                <w:sz w:val="20"/>
                <w:szCs w:val="20"/>
              </w:rPr>
            </w:pPr>
            <w:r w:rsidRPr="004D40EF">
              <w:rPr>
                <w:rFonts w:ascii="Times New Roman" w:hAnsi="Times New Roman"/>
                <w:sz w:val="20"/>
                <w:szCs w:val="20"/>
              </w:rPr>
              <w:t>3</w:t>
            </w:r>
          </w:p>
        </w:tc>
        <w:tc>
          <w:tcPr>
            <w:tcW w:w="969" w:type="dxa"/>
            <w:tcBorders>
              <w:top w:val="single" w:sz="8" w:space="0" w:color="auto"/>
            </w:tcBorders>
            <w:hideMark/>
          </w:tcPr>
          <w:p w14:paraId="78EB18BE" w14:textId="77777777" w:rsidR="00CC5A51" w:rsidRPr="004D40EF" w:rsidRDefault="00CC5A51" w:rsidP="00CC5A51">
            <w:pPr>
              <w:spacing w:line="360" w:lineRule="auto"/>
              <w:jc w:val="center"/>
              <w:rPr>
                <w:rFonts w:ascii="Times New Roman" w:hAnsi="Times New Roman"/>
                <w:sz w:val="20"/>
                <w:szCs w:val="20"/>
              </w:rPr>
            </w:pPr>
            <w:r w:rsidRPr="004D40EF">
              <w:rPr>
                <w:rFonts w:ascii="Times New Roman" w:hAnsi="Times New Roman"/>
                <w:sz w:val="20"/>
                <w:szCs w:val="20"/>
              </w:rPr>
              <w:t>21,4</w:t>
            </w:r>
          </w:p>
        </w:tc>
        <w:tc>
          <w:tcPr>
            <w:tcW w:w="917" w:type="dxa"/>
            <w:tcBorders>
              <w:top w:val="single" w:sz="8" w:space="0" w:color="auto"/>
            </w:tcBorders>
            <w:hideMark/>
          </w:tcPr>
          <w:p w14:paraId="6E212CE1" w14:textId="77777777" w:rsidR="00CC5A51" w:rsidRPr="004D40EF" w:rsidRDefault="00CC5A51" w:rsidP="00CC5A51">
            <w:pPr>
              <w:spacing w:line="360" w:lineRule="auto"/>
              <w:jc w:val="center"/>
              <w:rPr>
                <w:rFonts w:ascii="Times New Roman" w:hAnsi="Times New Roman"/>
                <w:sz w:val="20"/>
                <w:szCs w:val="20"/>
              </w:rPr>
            </w:pPr>
            <w:r w:rsidRPr="004D40EF">
              <w:rPr>
                <w:rFonts w:ascii="Times New Roman" w:hAnsi="Times New Roman"/>
                <w:sz w:val="20"/>
                <w:szCs w:val="20"/>
              </w:rPr>
              <w:t>0</w:t>
            </w:r>
          </w:p>
        </w:tc>
        <w:tc>
          <w:tcPr>
            <w:tcW w:w="900" w:type="dxa"/>
            <w:tcBorders>
              <w:top w:val="single" w:sz="8" w:space="0" w:color="auto"/>
            </w:tcBorders>
            <w:hideMark/>
          </w:tcPr>
          <w:p w14:paraId="09C39752" w14:textId="77777777" w:rsidR="00CC5A51" w:rsidRPr="004D40EF" w:rsidRDefault="00CC5A51" w:rsidP="00CC5A51">
            <w:pPr>
              <w:spacing w:line="360" w:lineRule="auto"/>
              <w:jc w:val="center"/>
              <w:rPr>
                <w:rFonts w:ascii="Times New Roman" w:hAnsi="Times New Roman"/>
                <w:sz w:val="20"/>
                <w:szCs w:val="20"/>
              </w:rPr>
            </w:pPr>
            <w:r w:rsidRPr="004D40EF">
              <w:rPr>
                <w:rFonts w:ascii="Times New Roman" w:hAnsi="Times New Roman"/>
                <w:sz w:val="20"/>
                <w:szCs w:val="20"/>
              </w:rPr>
              <w:t>0</w:t>
            </w:r>
          </w:p>
        </w:tc>
        <w:tc>
          <w:tcPr>
            <w:tcW w:w="917" w:type="dxa"/>
            <w:tcBorders>
              <w:top w:val="single" w:sz="8" w:space="0" w:color="auto"/>
            </w:tcBorders>
            <w:hideMark/>
          </w:tcPr>
          <w:p w14:paraId="2F90E7B4" w14:textId="77777777" w:rsidR="00CC5A51" w:rsidRPr="004D40EF" w:rsidRDefault="00CC5A51" w:rsidP="00CC5A51">
            <w:pPr>
              <w:spacing w:line="360" w:lineRule="auto"/>
              <w:jc w:val="center"/>
              <w:rPr>
                <w:rFonts w:ascii="Times New Roman" w:hAnsi="Times New Roman"/>
                <w:sz w:val="20"/>
                <w:szCs w:val="20"/>
              </w:rPr>
            </w:pPr>
            <w:r w:rsidRPr="004D40EF">
              <w:rPr>
                <w:rFonts w:ascii="Times New Roman" w:hAnsi="Times New Roman"/>
                <w:sz w:val="20"/>
                <w:szCs w:val="20"/>
              </w:rPr>
              <w:t>3</w:t>
            </w:r>
          </w:p>
        </w:tc>
        <w:tc>
          <w:tcPr>
            <w:tcW w:w="795" w:type="dxa"/>
            <w:tcBorders>
              <w:top w:val="single" w:sz="8" w:space="0" w:color="auto"/>
            </w:tcBorders>
            <w:hideMark/>
          </w:tcPr>
          <w:p w14:paraId="65159FBB" w14:textId="77777777" w:rsidR="00CC5A51" w:rsidRPr="004D40EF" w:rsidRDefault="00CC5A51" w:rsidP="00CC5A51">
            <w:pPr>
              <w:spacing w:line="360" w:lineRule="auto"/>
              <w:jc w:val="center"/>
              <w:rPr>
                <w:rFonts w:ascii="Times New Roman" w:hAnsi="Times New Roman"/>
                <w:sz w:val="20"/>
                <w:szCs w:val="20"/>
              </w:rPr>
            </w:pPr>
            <w:r w:rsidRPr="004D40EF">
              <w:rPr>
                <w:rFonts w:ascii="Times New Roman" w:hAnsi="Times New Roman"/>
                <w:sz w:val="20"/>
                <w:szCs w:val="20"/>
              </w:rPr>
              <w:t>21,4</w:t>
            </w:r>
          </w:p>
        </w:tc>
      </w:tr>
      <w:tr w:rsidR="00CC5A51" w:rsidRPr="004D40EF" w14:paraId="6C0629FD" w14:textId="77777777" w:rsidTr="004D40EF">
        <w:trPr>
          <w:trHeight w:val="357"/>
        </w:trPr>
        <w:tc>
          <w:tcPr>
            <w:tcW w:w="3558" w:type="dxa"/>
            <w:tcBorders>
              <w:bottom w:val="nil"/>
            </w:tcBorders>
            <w:hideMark/>
          </w:tcPr>
          <w:p w14:paraId="046B1EB4" w14:textId="77777777" w:rsidR="00CC5A51" w:rsidRPr="004D40EF" w:rsidRDefault="00CC5A51" w:rsidP="00CC5A51">
            <w:pPr>
              <w:spacing w:line="360" w:lineRule="auto"/>
              <w:jc w:val="center"/>
              <w:rPr>
                <w:rFonts w:ascii="Times New Roman" w:hAnsi="Times New Roman"/>
                <w:sz w:val="20"/>
                <w:szCs w:val="20"/>
              </w:rPr>
            </w:pPr>
            <w:r w:rsidRPr="004D40EF">
              <w:rPr>
                <w:rFonts w:ascii="Times New Roman" w:hAnsi="Times New Roman"/>
                <w:sz w:val="20"/>
                <w:szCs w:val="20"/>
              </w:rPr>
              <w:t>İşletme</w:t>
            </w:r>
          </w:p>
        </w:tc>
        <w:tc>
          <w:tcPr>
            <w:tcW w:w="949" w:type="dxa"/>
            <w:tcBorders>
              <w:bottom w:val="nil"/>
            </w:tcBorders>
            <w:hideMark/>
          </w:tcPr>
          <w:p w14:paraId="1C85883B" w14:textId="77777777" w:rsidR="00CC5A51" w:rsidRPr="004D40EF" w:rsidRDefault="00CC5A51" w:rsidP="00CC5A51">
            <w:pPr>
              <w:spacing w:line="360" w:lineRule="auto"/>
              <w:jc w:val="center"/>
              <w:rPr>
                <w:rFonts w:ascii="Times New Roman" w:hAnsi="Times New Roman"/>
                <w:sz w:val="20"/>
                <w:szCs w:val="20"/>
              </w:rPr>
            </w:pPr>
            <w:r w:rsidRPr="004D40EF">
              <w:rPr>
                <w:rFonts w:ascii="Times New Roman" w:hAnsi="Times New Roman"/>
                <w:sz w:val="20"/>
                <w:szCs w:val="20"/>
              </w:rPr>
              <w:t>6</w:t>
            </w:r>
          </w:p>
        </w:tc>
        <w:tc>
          <w:tcPr>
            <w:tcW w:w="969" w:type="dxa"/>
            <w:tcBorders>
              <w:bottom w:val="nil"/>
            </w:tcBorders>
            <w:hideMark/>
          </w:tcPr>
          <w:p w14:paraId="49C7F2AF" w14:textId="77777777" w:rsidR="00CC5A51" w:rsidRPr="004D40EF" w:rsidRDefault="00CC5A51" w:rsidP="00CC5A51">
            <w:pPr>
              <w:spacing w:line="360" w:lineRule="auto"/>
              <w:jc w:val="center"/>
              <w:rPr>
                <w:rFonts w:ascii="Times New Roman" w:hAnsi="Times New Roman"/>
                <w:sz w:val="20"/>
                <w:szCs w:val="20"/>
              </w:rPr>
            </w:pPr>
            <w:r w:rsidRPr="004D40EF">
              <w:rPr>
                <w:rFonts w:ascii="Times New Roman" w:hAnsi="Times New Roman"/>
                <w:sz w:val="20"/>
                <w:szCs w:val="20"/>
              </w:rPr>
              <w:t>42,9</w:t>
            </w:r>
          </w:p>
        </w:tc>
        <w:tc>
          <w:tcPr>
            <w:tcW w:w="917" w:type="dxa"/>
            <w:tcBorders>
              <w:bottom w:val="nil"/>
            </w:tcBorders>
            <w:hideMark/>
          </w:tcPr>
          <w:p w14:paraId="16B606B5" w14:textId="77777777" w:rsidR="00CC5A51" w:rsidRPr="004D40EF" w:rsidRDefault="00CC5A51" w:rsidP="00CC5A51">
            <w:pPr>
              <w:spacing w:line="360" w:lineRule="auto"/>
              <w:jc w:val="center"/>
              <w:rPr>
                <w:rFonts w:ascii="Times New Roman" w:hAnsi="Times New Roman"/>
                <w:sz w:val="20"/>
                <w:szCs w:val="20"/>
              </w:rPr>
            </w:pPr>
            <w:r w:rsidRPr="004D40EF">
              <w:rPr>
                <w:rFonts w:ascii="Times New Roman" w:hAnsi="Times New Roman"/>
                <w:sz w:val="20"/>
                <w:szCs w:val="20"/>
              </w:rPr>
              <w:t>2</w:t>
            </w:r>
          </w:p>
        </w:tc>
        <w:tc>
          <w:tcPr>
            <w:tcW w:w="900" w:type="dxa"/>
            <w:tcBorders>
              <w:bottom w:val="nil"/>
            </w:tcBorders>
            <w:hideMark/>
          </w:tcPr>
          <w:p w14:paraId="602C0D24" w14:textId="77777777" w:rsidR="00CC5A51" w:rsidRPr="004D40EF" w:rsidRDefault="00CC5A51" w:rsidP="00CC5A51">
            <w:pPr>
              <w:spacing w:line="360" w:lineRule="auto"/>
              <w:jc w:val="center"/>
              <w:rPr>
                <w:rFonts w:ascii="Times New Roman" w:hAnsi="Times New Roman"/>
                <w:sz w:val="20"/>
                <w:szCs w:val="20"/>
              </w:rPr>
            </w:pPr>
            <w:r w:rsidRPr="004D40EF">
              <w:rPr>
                <w:rFonts w:ascii="Times New Roman" w:hAnsi="Times New Roman"/>
                <w:sz w:val="20"/>
                <w:szCs w:val="20"/>
              </w:rPr>
              <w:t>14,3</w:t>
            </w:r>
          </w:p>
        </w:tc>
        <w:tc>
          <w:tcPr>
            <w:tcW w:w="917" w:type="dxa"/>
            <w:tcBorders>
              <w:bottom w:val="nil"/>
            </w:tcBorders>
            <w:hideMark/>
          </w:tcPr>
          <w:p w14:paraId="1501118C" w14:textId="77777777" w:rsidR="00CC5A51" w:rsidRPr="004D40EF" w:rsidRDefault="00CC5A51" w:rsidP="00CC5A51">
            <w:pPr>
              <w:spacing w:line="360" w:lineRule="auto"/>
              <w:jc w:val="center"/>
              <w:rPr>
                <w:rFonts w:ascii="Times New Roman" w:hAnsi="Times New Roman"/>
                <w:sz w:val="20"/>
                <w:szCs w:val="20"/>
              </w:rPr>
            </w:pPr>
            <w:r w:rsidRPr="004D40EF">
              <w:rPr>
                <w:rFonts w:ascii="Times New Roman" w:hAnsi="Times New Roman"/>
                <w:sz w:val="20"/>
                <w:szCs w:val="20"/>
              </w:rPr>
              <w:t>8</w:t>
            </w:r>
          </w:p>
        </w:tc>
        <w:tc>
          <w:tcPr>
            <w:tcW w:w="795" w:type="dxa"/>
            <w:tcBorders>
              <w:bottom w:val="nil"/>
            </w:tcBorders>
            <w:hideMark/>
          </w:tcPr>
          <w:p w14:paraId="650AD7D0" w14:textId="77777777" w:rsidR="00CC5A51" w:rsidRPr="004D40EF" w:rsidRDefault="00CC5A51" w:rsidP="00CC5A51">
            <w:pPr>
              <w:spacing w:line="360" w:lineRule="auto"/>
              <w:jc w:val="center"/>
              <w:rPr>
                <w:rFonts w:ascii="Times New Roman" w:hAnsi="Times New Roman"/>
                <w:sz w:val="20"/>
                <w:szCs w:val="20"/>
              </w:rPr>
            </w:pPr>
            <w:r w:rsidRPr="004D40EF">
              <w:rPr>
                <w:rFonts w:ascii="Times New Roman" w:hAnsi="Times New Roman"/>
                <w:sz w:val="20"/>
                <w:szCs w:val="20"/>
              </w:rPr>
              <w:t>57,1</w:t>
            </w:r>
          </w:p>
        </w:tc>
      </w:tr>
      <w:tr w:rsidR="00CC5A51" w:rsidRPr="004D40EF" w14:paraId="77E9225E" w14:textId="77777777" w:rsidTr="004D40EF">
        <w:trPr>
          <w:trHeight w:val="332"/>
        </w:trPr>
        <w:tc>
          <w:tcPr>
            <w:tcW w:w="3558" w:type="dxa"/>
            <w:tcBorders>
              <w:top w:val="nil"/>
              <w:bottom w:val="single" w:sz="8" w:space="0" w:color="auto"/>
            </w:tcBorders>
            <w:hideMark/>
          </w:tcPr>
          <w:p w14:paraId="4385D089" w14:textId="77777777" w:rsidR="00CC5A51" w:rsidRPr="004D40EF" w:rsidRDefault="00CC5A51" w:rsidP="00CC5A51">
            <w:pPr>
              <w:spacing w:line="360" w:lineRule="auto"/>
              <w:jc w:val="center"/>
              <w:rPr>
                <w:rFonts w:ascii="Times New Roman" w:hAnsi="Times New Roman"/>
                <w:sz w:val="20"/>
                <w:szCs w:val="20"/>
              </w:rPr>
            </w:pPr>
            <w:r w:rsidRPr="004D40EF">
              <w:rPr>
                <w:rFonts w:ascii="Times New Roman" w:hAnsi="Times New Roman"/>
                <w:sz w:val="20"/>
                <w:szCs w:val="20"/>
              </w:rPr>
              <w:t>Ekonomi</w:t>
            </w:r>
          </w:p>
        </w:tc>
        <w:tc>
          <w:tcPr>
            <w:tcW w:w="949" w:type="dxa"/>
            <w:tcBorders>
              <w:top w:val="nil"/>
              <w:bottom w:val="single" w:sz="8" w:space="0" w:color="auto"/>
            </w:tcBorders>
            <w:hideMark/>
          </w:tcPr>
          <w:p w14:paraId="7F9DFAE5" w14:textId="77777777" w:rsidR="00CC5A51" w:rsidRPr="004D40EF" w:rsidRDefault="00CC5A51" w:rsidP="00CC5A51">
            <w:pPr>
              <w:spacing w:line="360" w:lineRule="auto"/>
              <w:jc w:val="center"/>
              <w:rPr>
                <w:rFonts w:ascii="Times New Roman" w:hAnsi="Times New Roman"/>
                <w:sz w:val="20"/>
                <w:szCs w:val="20"/>
              </w:rPr>
            </w:pPr>
            <w:r w:rsidRPr="004D40EF">
              <w:rPr>
                <w:rFonts w:ascii="Times New Roman" w:hAnsi="Times New Roman"/>
                <w:sz w:val="20"/>
                <w:szCs w:val="20"/>
              </w:rPr>
              <w:t>3</w:t>
            </w:r>
          </w:p>
        </w:tc>
        <w:tc>
          <w:tcPr>
            <w:tcW w:w="969" w:type="dxa"/>
            <w:tcBorders>
              <w:top w:val="nil"/>
              <w:bottom w:val="single" w:sz="8" w:space="0" w:color="auto"/>
            </w:tcBorders>
            <w:hideMark/>
          </w:tcPr>
          <w:p w14:paraId="6AAF2F4E" w14:textId="77777777" w:rsidR="00CC5A51" w:rsidRPr="004D40EF" w:rsidRDefault="00CC5A51" w:rsidP="00CC5A51">
            <w:pPr>
              <w:spacing w:line="360" w:lineRule="auto"/>
              <w:jc w:val="center"/>
              <w:rPr>
                <w:rFonts w:ascii="Times New Roman" w:hAnsi="Times New Roman"/>
                <w:sz w:val="20"/>
                <w:szCs w:val="20"/>
              </w:rPr>
            </w:pPr>
            <w:r w:rsidRPr="004D40EF">
              <w:rPr>
                <w:rFonts w:ascii="Times New Roman" w:hAnsi="Times New Roman"/>
                <w:sz w:val="20"/>
                <w:szCs w:val="20"/>
              </w:rPr>
              <w:t>21,4</w:t>
            </w:r>
          </w:p>
        </w:tc>
        <w:tc>
          <w:tcPr>
            <w:tcW w:w="917" w:type="dxa"/>
            <w:tcBorders>
              <w:top w:val="nil"/>
              <w:bottom w:val="single" w:sz="8" w:space="0" w:color="auto"/>
            </w:tcBorders>
            <w:hideMark/>
          </w:tcPr>
          <w:p w14:paraId="5DB6B6F3" w14:textId="77777777" w:rsidR="00CC5A51" w:rsidRPr="004D40EF" w:rsidRDefault="00CC5A51" w:rsidP="00CC5A51">
            <w:pPr>
              <w:spacing w:line="360" w:lineRule="auto"/>
              <w:jc w:val="center"/>
              <w:rPr>
                <w:rFonts w:ascii="Times New Roman" w:hAnsi="Times New Roman"/>
                <w:sz w:val="20"/>
                <w:szCs w:val="20"/>
              </w:rPr>
            </w:pPr>
            <w:r w:rsidRPr="004D40EF">
              <w:rPr>
                <w:rFonts w:ascii="Times New Roman" w:hAnsi="Times New Roman"/>
                <w:sz w:val="20"/>
                <w:szCs w:val="20"/>
              </w:rPr>
              <w:t>0</w:t>
            </w:r>
          </w:p>
        </w:tc>
        <w:tc>
          <w:tcPr>
            <w:tcW w:w="900" w:type="dxa"/>
            <w:tcBorders>
              <w:top w:val="nil"/>
              <w:bottom w:val="single" w:sz="8" w:space="0" w:color="auto"/>
            </w:tcBorders>
            <w:hideMark/>
          </w:tcPr>
          <w:p w14:paraId="45956C88" w14:textId="77777777" w:rsidR="00CC5A51" w:rsidRPr="004D40EF" w:rsidRDefault="00CC5A51" w:rsidP="00CC5A51">
            <w:pPr>
              <w:spacing w:line="360" w:lineRule="auto"/>
              <w:jc w:val="center"/>
              <w:rPr>
                <w:rFonts w:ascii="Times New Roman" w:hAnsi="Times New Roman"/>
                <w:sz w:val="20"/>
                <w:szCs w:val="20"/>
              </w:rPr>
            </w:pPr>
            <w:r w:rsidRPr="004D40EF">
              <w:rPr>
                <w:rFonts w:ascii="Times New Roman" w:hAnsi="Times New Roman"/>
                <w:sz w:val="20"/>
                <w:szCs w:val="20"/>
              </w:rPr>
              <w:t>0</w:t>
            </w:r>
          </w:p>
        </w:tc>
        <w:tc>
          <w:tcPr>
            <w:tcW w:w="917" w:type="dxa"/>
            <w:tcBorders>
              <w:top w:val="nil"/>
              <w:bottom w:val="single" w:sz="8" w:space="0" w:color="auto"/>
            </w:tcBorders>
            <w:hideMark/>
          </w:tcPr>
          <w:p w14:paraId="10717899" w14:textId="77777777" w:rsidR="00CC5A51" w:rsidRPr="004D40EF" w:rsidRDefault="00CC5A51" w:rsidP="00CC5A51">
            <w:pPr>
              <w:spacing w:line="360" w:lineRule="auto"/>
              <w:jc w:val="center"/>
              <w:rPr>
                <w:rFonts w:ascii="Times New Roman" w:hAnsi="Times New Roman"/>
                <w:sz w:val="20"/>
                <w:szCs w:val="20"/>
              </w:rPr>
            </w:pPr>
            <w:r w:rsidRPr="004D40EF">
              <w:rPr>
                <w:rFonts w:ascii="Times New Roman" w:hAnsi="Times New Roman"/>
                <w:sz w:val="20"/>
                <w:szCs w:val="20"/>
              </w:rPr>
              <w:t>3</w:t>
            </w:r>
          </w:p>
        </w:tc>
        <w:tc>
          <w:tcPr>
            <w:tcW w:w="795" w:type="dxa"/>
            <w:tcBorders>
              <w:top w:val="nil"/>
              <w:bottom w:val="single" w:sz="8" w:space="0" w:color="auto"/>
            </w:tcBorders>
            <w:hideMark/>
          </w:tcPr>
          <w:p w14:paraId="6C2C3B3A" w14:textId="77777777" w:rsidR="00CC5A51" w:rsidRPr="004D40EF" w:rsidRDefault="00CC5A51" w:rsidP="00CC5A51">
            <w:pPr>
              <w:spacing w:line="360" w:lineRule="auto"/>
              <w:jc w:val="center"/>
              <w:rPr>
                <w:rFonts w:ascii="Times New Roman" w:hAnsi="Times New Roman"/>
                <w:sz w:val="20"/>
                <w:szCs w:val="20"/>
              </w:rPr>
            </w:pPr>
            <w:r w:rsidRPr="004D40EF">
              <w:rPr>
                <w:rFonts w:ascii="Times New Roman" w:hAnsi="Times New Roman"/>
                <w:sz w:val="20"/>
                <w:szCs w:val="20"/>
              </w:rPr>
              <w:t>21,4</w:t>
            </w:r>
          </w:p>
        </w:tc>
      </w:tr>
      <w:tr w:rsidR="00CC5A51" w:rsidRPr="004D40EF" w14:paraId="30D30012" w14:textId="77777777" w:rsidTr="004D40EF">
        <w:trPr>
          <w:trHeight w:val="429"/>
        </w:trPr>
        <w:tc>
          <w:tcPr>
            <w:tcW w:w="3558" w:type="dxa"/>
            <w:tcBorders>
              <w:top w:val="single" w:sz="8" w:space="0" w:color="auto"/>
            </w:tcBorders>
            <w:hideMark/>
          </w:tcPr>
          <w:p w14:paraId="45D86B8E" w14:textId="77777777" w:rsidR="00CC5A51" w:rsidRPr="004D40EF" w:rsidRDefault="00CC5A51" w:rsidP="00CC5A51">
            <w:pPr>
              <w:spacing w:line="360" w:lineRule="auto"/>
              <w:jc w:val="center"/>
              <w:rPr>
                <w:rFonts w:ascii="Times New Roman" w:hAnsi="Times New Roman"/>
                <w:b/>
                <w:sz w:val="20"/>
                <w:szCs w:val="20"/>
              </w:rPr>
            </w:pPr>
            <w:r w:rsidRPr="004D40EF">
              <w:rPr>
                <w:rFonts w:ascii="Times New Roman" w:hAnsi="Times New Roman"/>
                <w:b/>
                <w:sz w:val="20"/>
                <w:szCs w:val="20"/>
              </w:rPr>
              <w:t>Toplam</w:t>
            </w:r>
          </w:p>
        </w:tc>
        <w:tc>
          <w:tcPr>
            <w:tcW w:w="949" w:type="dxa"/>
            <w:tcBorders>
              <w:top w:val="single" w:sz="8" w:space="0" w:color="auto"/>
            </w:tcBorders>
            <w:hideMark/>
          </w:tcPr>
          <w:p w14:paraId="1AA306B9" w14:textId="77777777" w:rsidR="00CC5A51" w:rsidRPr="004D40EF" w:rsidRDefault="00CC5A51" w:rsidP="00CC5A51">
            <w:pPr>
              <w:spacing w:line="360" w:lineRule="auto"/>
              <w:jc w:val="center"/>
              <w:rPr>
                <w:rFonts w:ascii="Times New Roman" w:hAnsi="Times New Roman"/>
                <w:b/>
                <w:sz w:val="20"/>
                <w:szCs w:val="20"/>
              </w:rPr>
            </w:pPr>
            <w:r w:rsidRPr="004D40EF">
              <w:rPr>
                <w:rFonts w:ascii="Times New Roman" w:hAnsi="Times New Roman"/>
                <w:b/>
                <w:sz w:val="20"/>
                <w:szCs w:val="20"/>
              </w:rPr>
              <w:t>12</w:t>
            </w:r>
          </w:p>
        </w:tc>
        <w:tc>
          <w:tcPr>
            <w:tcW w:w="969" w:type="dxa"/>
            <w:tcBorders>
              <w:top w:val="single" w:sz="8" w:space="0" w:color="auto"/>
            </w:tcBorders>
            <w:hideMark/>
          </w:tcPr>
          <w:p w14:paraId="7B459C67" w14:textId="77777777" w:rsidR="00CC5A51" w:rsidRPr="004D40EF" w:rsidRDefault="00CC5A51" w:rsidP="00CC5A51">
            <w:pPr>
              <w:spacing w:line="360" w:lineRule="auto"/>
              <w:jc w:val="center"/>
              <w:rPr>
                <w:rFonts w:ascii="Times New Roman" w:hAnsi="Times New Roman"/>
                <w:b/>
                <w:sz w:val="20"/>
                <w:szCs w:val="20"/>
              </w:rPr>
            </w:pPr>
            <w:r w:rsidRPr="004D40EF">
              <w:rPr>
                <w:rFonts w:ascii="Times New Roman" w:hAnsi="Times New Roman"/>
                <w:b/>
                <w:sz w:val="20"/>
                <w:szCs w:val="20"/>
              </w:rPr>
              <w:t>85,7</w:t>
            </w:r>
          </w:p>
        </w:tc>
        <w:tc>
          <w:tcPr>
            <w:tcW w:w="917" w:type="dxa"/>
            <w:tcBorders>
              <w:top w:val="single" w:sz="8" w:space="0" w:color="auto"/>
            </w:tcBorders>
            <w:hideMark/>
          </w:tcPr>
          <w:p w14:paraId="388E1A46" w14:textId="77777777" w:rsidR="00CC5A51" w:rsidRPr="004D40EF" w:rsidRDefault="00CC5A51" w:rsidP="00CC5A51">
            <w:pPr>
              <w:spacing w:line="360" w:lineRule="auto"/>
              <w:jc w:val="center"/>
              <w:rPr>
                <w:rFonts w:ascii="Times New Roman" w:hAnsi="Times New Roman"/>
                <w:b/>
                <w:sz w:val="20"/>
                <w:szCs w:val="20"/>
              </w:rPr>
            </w:pPr>
            <w:r w:rsidRPr="004D40EF">
              <w:rPr>
                <w:rFonts w:ascii="Times New Roman" w:hAnsi="Times New Roman"/>
                <w:b/>
                <w:sz w:val="20"/>
                <w:szCs w:val="20"/>
              </w:rPr>
              <w:t>2</w:t>
            </w:r>
          </w:p>
        </w:tc>
        <w:tc>
          <w:tcPr>
            <w:tcW w:w="900" w:type="dxa"/>
            <w:tcBorders>
              <w:top w:val="single" w:sz="8" w:space="0" w:color="auto"/>
            </w:tcBorders>
            <w:hideMark/>
          </w:tcPr>
          <w:p w14:paraId="3E92B6D6" w14:textId="77777777" w:rsidR="00CC5A51" w:rsidRPr="004D40EF" w:rsidRDefault="00CC5A51" w:rsidP="00CC5A51">
            <w:pPr>
              <w:spacing w:line="360" w:lineRule="auto"/>
              <w:jc w:val="center"/>
              <w:rPr>
                <w:rFonts w:ascii="Times New Roman" w:hAnsi="Times New Roman"/>
                <w:b/>
                <w:sz w:val="20"/>
                <w:szCs w:val="20"/>
              </w:rPr>
            </w:pPr>
            <w:r w:rsidRPr="004D40EF">
              <w:rPr>
                <w:rFonts w:ascii="Times New Roman" w:hAnsi="Times New Roman"/>
                <w:b/>
                <w:sz w:val="20"/>
                <w:szCs w:val="20"/>
              </w:rPr>
              <w:t>14,3</w:t>
            </w:r>
          </w:p>
        </w:tc>
        <w:tc>
          <w:tcPr>
            <w:tcW w:w="917" w:type="dxa"/>
            <w:tcBorders>
              <w:top w:val="single" w:sz="8" w:space="0" w:color="auto"/>
            </w:tcBorders>
            <w:hideMark/>
          </w:tcPr>
          <w:p w14:paraId="1D7D0D8E" w14:textId="77777777" w:rsidR="00CC5A51" w:rsidRPr="004D40EF" w:rsidRDefault="00CC5A51" w:rsidP="00CC5A51">
            <w:pPr>
              <w:spacing w:line="360" w:lineRule="auto"/>
              <w:jc w:val="center"/>
              <w:rPr>
                <w:rFonts w:ascii="Times New Roman" w:hAnsi="Times New Roman"/>
                <w:b/>
                <w:sz w:val="20"/>
                <w:szCs w:val="20"/>
              </w:rPr>
            </w:pPr>
            <w:r w:rsidRPr="004D40EF">
              <w:rPr>
                <w:rFonts w:ascii="Times New Roman" w:hAnsi="Times New Roman"/>
                <w:b/>
                <w:sz w:val="20"/>
                <w:szCs w:val="20"/>
              </w:rPr>
              <w:t>14</w:t>
            </w:r>
          </w:p>
        </w:tc>
        <w:tc>
          <w:tcPr>
            <w:tcW w:w="795" w:type="dxa"/>
            <w:tcBorders>
              <w:top w:val="single" w:sz="8" w:space="0" w:color="auto"/>
            </w:tcBorders>
            <w:hideMark/>
          </w:tcPr>
          <w:p w14:paraId="617DC3F2" w14:textId="77777777" w:rsidR="00CC5A51" w:rsidRPr="004D40EF" w:rsidRDefault="00CC5A51" w:rsidP="00CC5A51">
            <w:pPr>
              <w:spacing w:line="360" w:lineRule="auto"/>
              <w:jc w:val="center"/>
              <w:rPr>
                <w:rFonts w:ascii="Times New Roman" w:hAnsi="Times New Roman"/>
                <w:b/>
                <w:sz w:val="20"/>
                <w:szCs w:val="20"/>
              </w:rPr>
            </w:pPr>
            <w:r w:rsidRPr="004D40EF">
              <w:rPr>
                <w:rFonts w:ascii="Times New Roman" w:hAnsi="Times New Roman"/>
                <w:b/>
                <w:sz w:val="20"/>
                <w:szCs w:val="20"/>
              </w:rPr>
              <w:t>100</w:t>
            </w:r>
          </w:p>
        </w:tc>
      </w:tr>
    </w:tbl>
    <w:p w14:paraId="29B66E42" w14:textId="0DB8F517" w:rsidR="00CC5A51" w:rsidRPr="00CC5A51" w:rsidRDefault="00CC5A51" w:rsidP="00CC5A51">
      <w:pPr>
        <w:spacing w:line="360" w:lineRule="auto"/>
        <w:ind w:firstLine="567"/>
        <w:jc w:val="both"/>
        <w:rPr>
          <w:rFonts w:ascii="Times New Roman" w:hAnsi="Times New Roman"/>
        </w:rPr>
      </w:pPr>
      <w:r w:rsidRPr="00CC5A51">
        <w:rPr>
          <w:rFonts w:ascii="Times New Roman" w:hAnsi="Times New Roman"/>
        </w:rPr>
        <w:t xml:space="preserve">Tablo 9’da </w:t>
      </w:r>
      <w:proofErr w:type="spellStart"/>
      <w:r w:rsidRPr="00CC5A51">
        <w:rPr>
          <w:rFonts w:ascii="Times New Roman" w:hAnsi="Times New Roman"/>
        </w:rPr>
        <w:t>görüldüğü</w:t>
      </w:r>
      <w:proofErr w:type="spellEnd"/>
      <w:r w:rsidRPr="00CC5A51">
        <w:rPr>
          <w:rFonts w:ascii="Times New Roman" w:hAnsi="Times New Roman"/>
        </w:rPr>
        <w:t xml:space="preserve"> </w:t>
      </w:r>
      <w:proofErr w:type="spellStart"/>
      <w:r w:rsidRPr="00CC5A51">
        <w:rPr>
          <w:rFonts w:ascii="Times New Roman" w:hAnsi="Times New Roman"/>
        </w:rPr>
        <w:t>üzere</w:t>
      </w:r>
      <w:proofErr w:type="spellEnd"/>
      <w:r w:rsidRPr="00CC5A51">
        <w:rPr>
          <w:rFonts w:ascii="Times New Roman" w:hAnsi="Times New Roman"/>
        </w:rPr>
        <w:t xml:space="preserve"> </w:t>
      </w:r>
      <w:proofErr w:type="spellStart"/>
      <w:r w:rsidRPr="00CC5A51">
        <w:rPr>
          <w:rFonts w:ascii="Times New Roman" w:hAnsi="Times New Roman"/>
        </w:rPr>
        <w:t>lisansüstü</w:t>
      </w:r>
      <w:proofErr w:type="spellEnd"/>
      <w:r w:rsidRPr="00CC5A51">
        <w:rPr>
          <w:rFonts w:ascii="Times New Roman" w:hAnsi="Times New Roman"/>
        </w:rPr>
        <w:t xml:space="preserve"> </w:t>
      </w:r>
      <w:proofErr w:type="spellStart"/>
      <w:r w:rsidRPr="00CC5A51">
        <w:rPr>
          <w:rFonts w:ascii="Times New Roman" w:hAnsi="Times New Roman"/>
        </w:rPr>
        <w:t>tezlerin</w:t>
      </w:r>
      <w:proofErr w:type="spellEnd"/>
      <w:r w:rsidRPr="00CC5A51">
        <w:rPr>
          <w:rFonts w:ascii="Times New Roman" w:hAnsi="Times New Roman"/>
        </w:rPr>
        <w:t xml:space="preserve"> </w:t>
      </w:r>
      <w:proofErr w:type="spellStart"/>
      <w:r w:rsidRPr="00CC5A51">
        <w:rPr>
          <w:rFonts w:ascii="Times New Roman" w:hAnsi="Times New Roman"/>
        </w:rPr>
        <w:t>çalışma</w:t>
      </w:r>
      <w:proofErr w:type="spellEnd"/>
      <w:r w:rsidRPr="00CC5A51">
        <w:rPr>
          <w:rFonts w:ascii="Times New Roman" w:hAnsi="Times New Roman"/>
        </w:rPr>
        <w:t xml:space="preserve"> </w:t>
      </w:r>
      <w:proofErr w:type="spellStart"/>
      <w:r w:rsidRPr="00CC5A51">
        <w:rPr>
          <w:rFonts w:ascii="Times New Roman" w:hAnsi="Times New Roman"/>
        </w:rPr>
        <w:t>konuları</w:t>
      </w:r>
      <w:proofErr w:type="spellEnd"/>
      <w:r w:rsidRPr="00CC5A51">
        <w:rPr>
          <w:rFonts w:ascii="Times New Roman" w:hAnsi="Times New Roman"/>
        </w:rPr>
        <w:t xml:space="preserve"> </w:t>
      </w:r>
      <w:proofErr w:type="spellStart"/>
      <w:r w:rsidRPr="00CC5A51">
        <w:rPr>
          <w:rFonts w:ascii="Times New Roman" w:hAnsi="Times New Roman"/>
        </w:rPr>
        <w:t>en</w:t>
      </w:r>
      <w:proofErr w:type="spellEnd"/>
      <w:r w:rsidRPr="00CC5A51">
        <w:rPr>
          <w:rFonts w:ascii="Times New Roman" w:hAnsi="Times New Roman"/>
        </w:rPr>
        <w:t xml:space="preserve"> </w:t>
      </w:r>
      <w:proofErr w:type="spellStart"/>
      <w:r w:rsidRPr="00CC5A51">
        <w:rPr>
          <w:rFonts w:ascii="Times New Roman" w:hAnsi="Times New Roman"/>
        </w:rPr>
        <w:t>fazla</w:t>
      </w:r>
      <w:proofErr w:type="spellEnd"/>
      <w:r w:rsidRPr="00CC5A51">
        <w:rPr>
          <w:rFonts w:ascii="Times New Roman" w:hAnsi="Times New Roman"/>
        </w:rPr>
        <w:t xml:space="preserve"> </w:t>
      </w:r>
      <w:proofErr w:type="spellStart"/>
      <w:r w:rsidRPr="00CC5A51">
        <w:rPr>
          <w:rFonts w:ascii="Times New Roman" w:hAnsi="Times New Roman"/>
        </w:rPr>
        <w:t>işletme</w:t>
      </w:r>
      <w:proofErr w:type="spellEnd"/>
      <w:r w:rsidRPr="00CC5A51">
        <w:rPr>
          <w:rFonts w:ascii="Times New Roman" w:hAnsi="Times New Roman"/>
        </w:rPr>
        <w:t xml:space="preserve"> </w:t>
      </w:r>
      <w:proofErr w:type="spellStart"/>
      <w:r w:rsidRPr="00CC5A51">
        <w:rPr>
          <w:rFonts w:ascii="Times New Roman" w:hAnsi="Times New Roman"/>
        </w:rPr>
        <w:t>alanında</w:t>
      </w:r>
      <w:proofErr w:type="spellEnd"/>
      <w:r w:rsidRPr="00CC5A51">
        <w:rPr>
          <w:rFonts w:ascii="Times New Roman" w:hAnsi="Times New Roman"/>
        </w:rPr>
        <w:t xml:space="preserve"> </w:t>
      </w:r>
      <w:proofErr w:type="spellStart"/>
      <w:r w:rsidRPr="00CC5A51">
        <w:rPr>
          <w:rFonts w:ascii="Times New Roman" w:hAnsi="Times New Roman"/>
        </w:rPr>
        <w:t>çalışılmıştır</w:t>
      </w:r>
      <w:proofErr w:type="spellEnd"/>
      <w:r w:rsidRPr="00CC5A51">
        <w:rPr>
          <w:rFonts w:ascii="Times New Roman" w:hAnsi="Times New Roman"/>
        </w:rPr>
        <w:t xml:space="preserve">. </w:t>
      </w:r>
      <w:proofErr w:type="spellStart"/>
      <w:r w:rsidRPr="00CC5A51">
        <w:rPr>
          <w:rFonts w:ascii="Times New Roman" w:hAnsi="Times New Roman"/>
        </w:rPr>
        <w:t>Maliye</w:t>
      </w:r>
      <w:proofErr w:type="spellEnd"/>
      <w:r w:rsidRPr="00CC5A51">
        <w:rPr>
          <w:rFonts w:ascii="Times New Roman" w:hAnsi="Times New Roman"/>
        </w:rPr>
        <w:t xml:space="preserve"> </w:t>
      </w:r>
      <w:proofErr w:type="spellStart"/>
      <w:r w:rsidRPr="00CC5A51">
        <w:rPr>
          <w:rFonts w:ascii="Times New Roman" w:hAnsi="Times New Roman"/>
        </w:rPr>
        <w:t>ve</w:t>
      </w:r>
      <w:proofErr w:type="spellEnd"/>
      <w:r w:rsidRPr="00CC5A51">
        <w:rPr>
          <w:rFonts w:ascii="Times New Roman" w:hAnsi="Times New Roman"/>
        </w:rPr>
        <w:t xml:space="preserve"> </w:t>
      </w:r>
      <w:proofErr w:type="spellStart"/>
      <w:r w:rsidRPr="00CC5A51">
        <w:rPr>
          <w:rFonts w:ascii="Times New Roman" w:hAnsi="Times New Roman"/>
        </w:rPr>
        <w:t>ekonomi</w:t>
      </w:r>
      <w:proofErr w:type="spellEnd"/>
      <w:r w:rsidRPr="00CC5A51">
        <w:rPr>
          <w:rFonts w:ascii="Times New Roman" w:hAnsi="Times New Roman"/>
        </w:rPr>
        <w:t xml:space="preserve"> </w:t>
      </w:r>
      <w:proofErr w:type="spellStart"/>
      <w:r w:rsidRPr="00CC5A51">
        <w:rPr>
          <w:rFonts w:ascii="Times New Roman" w:hAnsi="Times New Roman"/>
        </w:rPr>
        <w:t>alanında</w:t>
      </w:r>
      <w:proofErr w:type="spellEnd"/>
      <w:r w:rsidRPr="00CC5A51">
        <w:rPr>
          <w:rFonts w:ascii="Times New Roman" w:hAnsi="Times New Roman"/>
        </w:rPr>
        <w:t xml:space="preserve"> </w:t>
      </w:r>
      <w:proofErr w:type="spellStart"/>
      <w:r w:rsidRPr="00CC5A51">
        <w:rPr>
          <w:rFonts w:ascii="Times New Roman" w:hAnsi="Times New Roman"/>
        </w:rPr>
        <w:t>ise</w:t>
      </w:r>
      <w:proofErr w:type="spellEnd"/>
      <w:r w:rsidRPr="00CC5A51">
        <w:rPr>
          <w:rFonts w:ascii="Times New Roman" w:hAnsi="Times New Roman"/>
        </w:rPr>
        <w:t xml:space="preserve"> </w:t>
      </w:r>
      <w:proofErr w:type="spellStart"/>
      <w:r w:rsidRPr="00CC5A51">
        <w:rPr>
          <w:rFonts w:ascii="Times New Roman" w:hAnsi="Times New Roman"/>
        </w:rPr>
        <w:t>eşit</w:t>
      </w:r>
      <w:proofErr w:type="spellEnd"/>
      <w:r w:rsidRPr="00CC5A51">
        <w:rPr>
          <w:rFonts w:ascii="Times New Roman" w:hAnsi="Times New Roman"/>
        </w:rPr>
        <w:t xml:space="preserve"> </w:t>
      </w:r>
      <w:proofErr w:type="spellStart"/>
      <w:r w:rsidRPr="00CC5A51">
        <w:rPr>
          <w:rFonts w:ascii="Times New Roman" w:hAnsi="Times New Roman"/>
        </w:rPr>
        <w:t>oranda</w:t>
      </w:r>
      <w:proofErr w:type="spellEnd"/>
      <w:r w:rsidRPr="00CC5A51">
        <w:rPr>
          <w:rFonts w:ascii="Times New Roman" w:hAnsi="Times New Roman"/>
        </w:rPr>
        <w:t xml:space="preserve"> </w:t>
      </w:r>
      <w:proofErr w:type="spellStart"/>
      <w:r w:rsidRPr="00CC5A51">
        <w:rPr>
          <w:rFonts w:ascii="Times New Roman" w:hAnsi="Times New Roman"/>
        </w:rPr>
        <w:t>çalışılmıştır</w:t>
      </w:r>
      <w:proofErr w:type="spellEnd"/>
      <w:r w:rsidRPr="00CC5A51">
        <w:rPr>
          <w:rFonts w:ascii="Times New Roman" w:hAnsi="Times New Roman"/>
        </w:rPr>
        <w:t xml:space="preserve">. </w:t>
      </w:r>
      <w:proofErr w:type="spellStart"/>
      <w:r w:rsidRPr="00CC5A51">
        <w:rPr>
          <w:rFonts w:ascii="Times New Roman" w:hAnsi="Times New Roman"/>
        </w:rPr>
        <w:t>Buradan</w:t>
      </w:r>
      <w:proofErr w:type="spellEnd"/>
      <w:r w:rsidRPr="00CC5A51">
        <w:rPr>
          <w:rFonts w:ascii="Times New Roman" w:hAnsi="Times New Roman"/>
        </w:rPr>
        <w:t xml:space="preserve"> </w:t>
      </w:r>
      <w:proofErr w:type="spellStart"/>
      <w:r w:rsidRPr="00CC5A51">
        <w:rPr>
          <w:rFonts w:ascii="Times New Roman" w:hAnsi="Times New Roman"/>
        </w:rPr>
        <w:t>anlaşılacağı</w:t>
      </w:r>
      <w:proofErr w:type="spellEnd"/>
      <w:r w:rsidRPr="00CC5A51">
        <w:rPr>
          <w:rFonts w:ascii="Times New Roman" w:hAnsi="Times New Roman"/>
        </w:rPr>
        <w:t xml:space="preserve"> </w:t>
      </w:r>
      <w:proofErr w:type="spellStart"/>
      <w:r w:rsidRPr="00CC5A51">
        <w:rPr>
          <w:rFonts w:ascii="Times New Roman" w:hAnsi="Times New Roman"/>
        </w:rPr>
        <w:t>üzere</w:t>
      </w:r>
      <w:proofErr w:type="spellEnd"/>
      <w:r w:rsidRPr="00CC5A51">
        <w:rPr>
          <w:rFonts w:ascii="Times New Roman" w:hAnsi="Times New Roman"/>
        </w:rPr>
        <w:t xml:space="preserve"> </w:t>
      </w:r>
      <w:proofErr w:type="spellStart"/>
      <w:r w:rsidRPr="00CC5A51">
        <w:rPr>
          <w:rFonts w:ascii="Times New Roman" w:hAnsi="Times New Roman"/>
        </w:rPr>
        <w:t>nöromuhasebeyi</w:t>
      </w:r>
      <w:proofErr w:type="spellEnd"/>
      <w:r w:rsidRPr="00CC5A51">
        <w:rPr>
          <w:rFonts w:ascii="Times New Roman" w:hAnsi="Times New Roman"/>
        </w:rPr>
        <w:t xml:space="preserve"> </w:t>
      </w:r>
      <w:proofErr w:type="spellStart"/>
      <w:r w:rsidRPr="00CC5A51">
        <w:rPr>
          <w:rFonts w:ascii="Times New Roman" w:hAnsi="Times New Roman"/>
        </w:rPr>
        <w:t>ilgilendiren</w:t>
      </w:r>
      <w:proofErr w:type="spellEnd"/>
      <w:r w:rsidRPr="00CC5A51">
        <w:rPr>
          <w:rFonts w:ascii="Times New Roman" w:hAnsi="Times New Roman"/>
        </w:rPr>
        <w:t xml:space="preserve"> </w:t>
      </w:r>
      <w:proofErr w:type="spellStart"/>
      <w:r w:rsidRPr="00CC5A51">
        <w:rPr>
          <w:rFonts w:ascii="Times New Roman" w:hAnsi="Times New Roman"/>
        </w:rPr>
        <w:t>tezlerin</w:t>
      </w:r>
      <w:proofErr w:type="spellEnd"/>
      <w:r w:rsidRPr="00CC5A51">
        <w:rPr>
          <w:rFonts w:ascii="Times New Roman" w:hAnsi="Times New Roman"/>
        </w:rPr>
        <w:t xml:space="preserve"> </w:t>
      </w:r>
      <w:proofErr w:type="spellStart"/>
      <w:r w:rsidRPr="00CC5A51">
        <w:rPr>
          <w:rFonts w:ascii="Times New Roman" w:hAnsi="Times New Roman"/>
        </w:rPr>
        <w:t>çalışma</w:t>
      </w:r>
      <w:proofErr w:type="spellEnd"/>
      <w:r w:rsidRPr="00CC5A51">
        <w:rPr>
          <w:rFonts w:ascii="Times New Roman" w:hAnsi="Times New Roman"/>
        </w:rPr>
        <w:t xml:space="preserve"> </w:t>
      </w:r>
      <w:proofErr w:type="spellStart"/>
      <w:r w:rsidRPr="00CC5A51">
        <w:rPr>
          <w:rFonts w:ascii="Times New Roman" w:hAnsi="Times New Roman"/>
        </w:rPr>
        <w:t>alanlarının</w:t>
      </w:r>
      <w:proofErr w:type="spellEnd"/>
      <w:r w:rsidRPr="00CC5A51">
        <w:rPr>
          <w:rFonts w:ascii="Times New Roman" w:hAnsi="Times New Roman"/>
        </w:rPr>
        <w:t xml:space="preserve"> </w:t>
      </w:r>
      <w:proofErr w:type="spellStart"/>
      <w:r w:rsidRPr="00CC5A51">
        <w:rPr>
          <w:rFonts w:ascii="Times New Roman" w:hAnsi="Times New Roman"/>
        </w:rPr>
        <w:t>çok</w:t>
      </w:r>
      <w:proofErr w:type="spellEnd"/>
      <w:r w:rsidRPr="00CC5A51">
        <w:rPr>
          <w:rFonts w:ascii="Times New Roman" w:hAnsi="Times New Roman"/>
        </w:rPr>
        <w:t xml:space="preserve"> </w:t>
      </w:r>
      <w:proofErr w:type="spellStart"/>
      <w:r w:rsidRPr="00CC5A51">
        <w:rPr>
          <w:rFonts w:ascii="Times New Roman" w:hAnsi="Times New Roman"/>
        </w:rPr>
        <w:t>az</w:t>
      </w:r>
      <w:proofErr w:type="spellEnd"/>
      <w:r w:rsidRPr="00CC5A51">
        <w:rPr>
          <w:rFonts w:ascii="Times New Roman" w:hAnsi="Times New Roman"/>
        </w:rPr>
        <w:t xml:space="preserve"> </w:t>
      </w:r>
      <w:proofErr w:type="spellStart"/>
      <w:r w:rsidRPr="00CC5A51">
        <w:rPr>
          <w:rFonts w:ascii="Times New Roman" w:hAnsi="Times New Roman"/>
        </w:rPr>
        <w:t>olduğu</w:t>
      </w:r>
      <w:proofErr w:type="spellEnd"/>
      <w:r w:rsidRPr="00CC5A51">
        <w:rPr>
          <w:rFonts w:ascii="Times New Roman" w:hAnsi="Times New Roman"/>
        </w:rPr>
        <w:t xml:space="preserve"> </w:t>
      </w:r>
      <w:proofErr w:type="spellStart"/>
      <w:r w:rsidRPr="00CC5A51">
        <w:rPr>
          <w:rFonts w:ascii="Times New Roman" w:hAnsi="Times New Roman"/>
        </w:rPr>
        <w:t>söylenebilir</w:t>
      </w:r>
      <w:proofErr w:type="spellEnd"/>
      <w:r w:rsidRPr="00CC5A51">
        <w:rPr>
          <w:rFonts w:ascii="Times New Roman" w:hAnsi="Times New Roman"/>
        </w:rPr>
        <w:t>.</w:t>
      </w:r>
    </w:p>
    <w:p w14:paraId="56B0AAE6" w14:textId="77777777" w:rsidR="00CC5A51" w:rsidRPr="00CC5A51" w:rsidRDefault="00CC5A51" w:rsidP="00CC5A51">
      <w:pPr>
        <w:spacing w:line="360" w:lineRule="auto"/>
        <w:ind w:firstLine="567"/>
        <w:jc w:val="both"/>
        <w:rPr>
          <w:rFonts w:ascii="Times New Roman" w:hAnsi="Times New Roman"/>
        </w:rPr>
      </w:pPr>
      <w:proofErr w:type="spellStart"/>
      <w:r w:rsidRPr="00CC5A51">
        <w:rPr>
          <w:rFonts w:ascii="Times New Roman" w:hAnsi="Times New Roman"/>
        </w:rPr>
        <w:t>Tezlerde</w:t>
      </w:r>
      <w:proofErr w:type="spellEnd"/>
      <w:r w:rsidRPr="00CC5A51">
        <w:rPr>
          <w:rFonts w:ascii="Times New Roman" w:hAnsi="Times New Roman"/>
        </w:rPr>
        <w:t xml:space="preserve"> </w:t>
      </w:r>
      <w:proofErr w:type="spellStart"/>
      <w:r w:rsidRPr="00CC5A51">
        <w:rPr>
          <w:rFonts w:ascii="Times New Roman" w:hAnsi="Times New Roman"/>
        </w:rPr>
        <w:t>kullanılan</w:t>
      </w:r>
      <w:proofErr w:type="spellEnd"/>
      <w:r w:rsidRPr="00CC5A51">
        <w:rPr>
          <w:rFonts w:ascii="Times New Roman" w:hAnsi="Times New Roman"/>
        </w:rPr>
        <w:t xml:space="preserve"> </w:t>
      </w:r>
      <w:proofErr w:type="spellStart"/>
      <w:r w:rsidRPr="00CC5A51">
        <w:rPr>
          <w:rFonts w:ascii="Times New Roman" w:hAnsi="Times New Roman"/>
        </w:rPr>
        <w:t>anahtar</w:t>
      </w:r>
      <w:proofErr w:type="spellEnd"/>
      <w:r w:rsidRPr="00CC5A51">
        <w:rPr>
          <w:rFonts w:ascii="Times New Roman" w:hAnsi="Times New Roman"/>
        </w:rPr>
        <w:t xml:space="preserve"> </w:t>
      </w:r>
      <w:proofErr w:type="spellStart"/>
      <w:r w:rsidRPr="00CC5A51">
        <w:rPr>
          <w:rFonts w:ascii="Times New Roman" w:hAnsi="Times New Roman"/>
        </w:rPr>
        <w:t>kelimelerden</w:t>
      </w:r>
      <w:proofErr w:type="spellEnd"/>
      <w:r w:rsidRPr="00CC5A51">
        <w:rPr>
          <w:rFonts w:ascii="Times New Roman" w:hAnsi="Times New Roman"/>
        </w:rPr>
        <w:t xml:space="preserve"> </w:t>
      </w:r>
      <w:proofErr w:type="spellStart"/>
      <w:r w:rsidRPr="00CC5A51">
        <w:rPr>
          <w:rFonts w:ascii="Times New Roman" w:hAnsi="Times New Roman"/>
        </w:rPr>
        <w:t>oluşan</w:t>
      </w:r>
      <w:proofErr w:type="spellEnd"/>
      <w:r w:rsidRPr="00CC5A51">
        <w:rPr>
          <w:rFonts w:ascii="Times New Roman" w:hAnsi="Times New Roman"/>
        </w:rPr>
        <w:t xml:space="preserve"> </w:t>
      </w:r>
      <w:proofErr w:type="spellStart"/>
      <w:r w:rsidRPr="00CC5A51">
        <w:rPr>
          <w:rFonts w:ascii="Times New Roman" w:hAnsi="Times New Roman"/>
        </w:rPr>
        <w:t>kelime</w:t>
      </w:r>
      <w:proofErr w:type="spellEnd"/>
      <w:r w:rsidRPr="00CC5A51">
        <w:rPr>
          <w:rFonts w:ascii="Times New Roman" w:hAnsi="Times New Roman"/>
        </w:rPr>
        <w:t xml:space="preserve"> </w:t>
      </w:r>
      <w:proofErr w:type="spellStart"/>
      <w:r w:rsidRPr="00CC5A51">
        <w:rPr>
          <w:rFonts w:ascii="Times New Roman" w:hAnsi="Times New Roman"/>
        </w:rPr>
        <w:t>bulutu</w:t>
      </w:r>
      <w:proofErr w:type="spellEnd"/>
      <w:r w:rsidRPr="00CC5A51">
        <w:rPr>
          <w:rFonts w:ascii="Times New Roman" w:hAnsi="Times New Roman"/>
        </w:rPr>
        <w:t xml:space="preserve"> </w:t>
      </w:r>
      <w:proofErr w:type="spellStart"/>
      <w:r w:rsidRPr="00CC5A51">
        <w:rPr>
          <w:rFonts w:ascii="Times New Roman" w:hAnsi="Times New Roman"/>
        </w:rPr>
        <w:t>Şekil</w:t>
      </w:r>
      <w:proofErr w:type="spellEnd"/>
      <w:r w:rsidRPr="00CC5A51">
        <w:rPr>
          <w:rFonts w:ascii="Times New Roman" w:hAnsi="Times New Roman"/>
        </w:rPr>
        <w:t xml:space="preserve"> 1’de </w:t>
      </w:r>
      <w:proofErr w:type="spellStart"/>
      <w:r w:rsidRPr="00CC5A51">
        <w:rPr>
          <w:rFonts w:ascii="Times New Roman" w:hAnsi="Times New Roman"/>
        </w:rPr>
        <w:t>yer</w:t>
      </w:r>
      <w:proofErr w:type="spellEnd"/>
      <w:r w:rsidRPr="00CC5A51">
        <w:rPr>
          <w:rFonts w:ascii="Times New Roman" w:hAnsi="Times New Roman"/>
        </w:rPr>
        <w:t xml:space="preserve"> </w:t>
      </w:r>
      <w:proofErr w:type="spellStart"/>
      <w:r w:rsidRPr="00CC5A51">
        <w:rPr>
          <w:rFonts w:ascii="Times New Roman" w:hAnsi="Times New Roman"/>
        </w:rPr>
        <w:t>almaktadır</w:t>
      </w:r>
      <w:proofErr w:type="spellEnd"/>
      <w:r w:rsidRPr="00CC5A51">
        <w:rPr>
          <w:rFonts w:ascii="Times New Roman" w:hAnsi="Times New Roman"/>
        </w:rPr>
        <w:t xml:space="preserve">. </w:t>
      </w:r>
      <w:proofErr w:type="spellStart"/>
      <w:r w:rsidRPr="00CC5A51">
        <w:rPr>
          <w:rFonts w:ascii="Times New Roman" w:hAnsi="Times New Roman"/>
        </w:rPr>
        <w:t>Kelime</w:t>
      </w:r>
      <w:proofErr w:type="spellEnd"/>
      <w:r w:rsidRPr="00CC5A51">
        <w:rPr>
          <w:rFonts w:ascii="Times New Roman" w:hAnsi="Times New Roman"/>
        </w:rPr>
        <w:t xml:space="preserve"> </w:t>
      </w:r>
      <w:proofErr w:type="spellStart"/>
      <w:r w:rsidRPr="00CC5A51">
        <w:rPr>
          <w:rFonts w:ascii="Times New Roman" w:hAnsi="Times New Roman"/>
        </w:rPr>
        <w:t>bulutunun</w:t>
      </w:r>
      <w:proofErr w:type="spellEnd"/>
      <w:r w:rsidRPr="00CC5A51">
        <w:rPr>
          <w:rFonts w:ascii="Times New Roman" w:hAnsi="Times New Roman"/>
        </w:rPr>
        <w:t xml:space="preserve"> </w:t>
      </w:r>
      <w:proofErr w:type="spellStart"/>
      <w:r w:rsidRPr="00CC5A51">
        <w:rPr>
          <w:rFonts w:ascii="Times New Roman" w:hAnsi="Times New Roman"/>
        </w:rPr>
        <w:t>oluşturulmasında</w:t>
      </w:r>
      <w:proofErr w:type="spellEnd"/>
      <w:r w:rsidRPr="00CC5A51">
        <w:rPr>
          <w:rFonts w:ascii="Times New Roman" w:hAnsi="Times New Roman"/>
        </w:rPr>
        <w:t xml:space="preserve"> MAXQDA 2022 </w:t>
      </w:r>
      <w:proofErr w:type="spellStart"/>
      <w:r w:rsidRPr="00CC5A51">
        <w:rPr>
          <w:rFonts w:ascii="Times New Roman" w:hAnsi="Times New Roman"/>
        </w:rPr>
        <w:t>Nitel</w:t>
      </w:r>
      <w:proofErr w:type="spellEnd"/>
      <w:r w:rsidRPr="00CC5A51">
        <w:rPr>
          <w:rFonts w:ascii="Times New Roman" w:hAnsi="Times New Roman"/>
        </w:rPr>
        <w:t xml:space="preserve"> Veri </w:t>
      </w:r>
      <w:proofErr w:type="spellStart"/>
      <w:r w:rsidRPr="00CC5A51">
        <w:rPr>
          <w:rFonts w:ascii="Times New Roman" w:hAnsi="Times New Roman"/>
        </w:rPr>
        <w:t>Analizi</w:t>
      </w:r>
      <w:proofErr w:type="spellEnd"/>
      <w:r w:rsidRPr="00CC5A51">
        <w:rPr>
          <w:rFonts w:ascii="Times New Roman" w:hAnsi="Times New Roman"/>
        </w:rPr>
        <w:t xml:space="preserve"> </w:t>
      </w:r>
      <w:proofErr w:type="spellStart"/>
      <w:r w:rsidRPr="00CC5A51">
        <w:rPr>
          <w:rFonts w:ascii="Times New Roman" w:hAnsi="Times New Roman"/>
        </w:rPr>
        <w:t>programından</w:t>
      </w:r>
      <w:proofErr w:type="spellEnd"/>
      <w:r w:rsidRPr="00CC5A51">
        <w:rPr>
          <w:rFonts w:ascii="Times New Roman" w:hAnsi="Times New Roman"/>
        </w:rPr>
        <w:t xml:space="preserve"> </w:t>
      </w:r>
      <w:proofErr w:type="spellStart"/>
      <w:r w:rsidRPr="00CC5A51">
        <w:rPr>
          <w:rFonts w:ascii="Times New Roman" w:hAnsi="Times New Roman"/>
        </w:rPr>
        <w:t>yararlanılmıştır</w:t>
      </w:r>
      <w:proofErr w:type="spellEnd"/>
      <w:r w:rsidRPr="00CC5A51">
        <w:rPr>
          <w:rFonts w:ascii="Times New Roman" w:hAnsi="Times New Roman"/>
        </w:rPr>
        <w:t>.</w:t>
      </w:r>
    </w:p>
    <w:p w14:paraId="529919FD" w14:textId="77777777" w:rsidR="00CC5A51" w:rsidRPr="00CC5A51" w:rsidRDefault="00CC5A51" w:rsidP="00CC5A51">
      <w:pPr>
        <w:pStyle w:val="NormalWeb"/>
        <w:spacing w:before="0" w:beforeAutospacing="0" w:after="0" w:afterAutospacing="0" w:line="360" w:lineRule="auto"/>
      </w:pPr>
      <w:r w:rsidRPr="004D40EF">
        <w:rPr>
          <w:noProof/>
          <w:bdr w:val="single" w:sz="8" w:space="0" w:color="auto"/>
          <w:lang w:val="tr-TR"/>
        </w:rPr>
        <w:drawing>
          <wp:inline distT="0" distB="0" distL="0" distR="0" wp14:anchorId="0EC724B2" wp14:editId="7BB5CDBA">
            <wp:extent cx="5721985" cy="1809693"/>
            <wp:effectExtent l="0" t="0" r="0" b="635"/>
            <wp:docPr id="415368166" name="Resim 415368166" descr="C:\Users\Hp\Downloads\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ownloads\Untitled.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3172" cy="1813231"/>
                    </a:xfrm>
                    <a:prstGeom prst="rect">
                      <a:avLst/>
                    </a:prstGeom>
                    <a:noFill/>
                    <a:ln>
                      <a:noFill/>
                    </a:ln>
                  </pic:spPr>
                </pic:pic>
              </a:graphicData>
            </a:graphic>
          </wp:inline>
        </w:drawing>
      </w:r>
    </w:p>
    <w:p w14:paraId="5686CFFB" w14:textId="77777777" w:rsidR="00CC5A51" w:rsidRPr="004D40EF" w:rsidRDefault="00CC5A51" w:rsidP="00CC5A51">
      <w:pPr>
        <w:spacing w:line="360" w:lineRule="auto"/>
        <w:jc w:val="center"/>
        <w:rPr>
          <w:rFonts w:ascii="Times New Roman" w:hAnsi="Times New Roman"/>
          <w:sz w:val="20"/>
          <w:szCs w:val="20"/>
        </w:rPr>
      </w:pPr>
      <w:proofErr w:type="spellStart"/>
      <w:r w:rsidRPr="004D40EF">
        <w:rPr>
          <w:rFonts w:ascii="Times New Roman" w:hAnsi="Times New Roman"/>
          <w:b/>
          <w:sz w:val="20"/>
          <w:szCs w:val="20"/>
        </w:rPr>
        <w:t>Şekil</w:t>
      </w:r>
      <w:proofErr w:type="spellEnd"/>
      <w:r w:rsidRPr="004D40EF">
        <w:rPr>
          <w:rFonts w:ascii="Times New Roman" w:hAnsi="Times New Roman"/>
          <w:b/>
          <w:sz w:val="20"/>
          <w:szCs w:val="20"/>
        </w:rPr>
        <w:t xml:space="preserve"> 1. </w:t>
      </w:r>
      <w:proofErr w:type="spellStart"/>
      <w:r w:rsidRPr="004D40EF">
        <w:rPr>
          <w:rFonts w:ascii="Times New Roman" w:hAnsi="Times New Roman"/>
          <w:sz w:val="20"/>
          <w:szCs w:val="20"/>
        </w:rPr>
        <w:t>Anahtar</w:t>
      </w:r>
      <w:proofErr w:type="spellEnd"/>
      <w:r w:rsidRPr="004D40EF">
        <w:rPr>
          <w:rFonts w:ascii="Times New Roman" w:hAnsi="Times New Roman"/>
          <w:sz w:val="20"/>
          <w:szCs w:val="20"/>
        </w:rPr>
        <w:t xml:space="preserve"> </w:t>
      </w:r>
      <w:proofErr w:type="spellStart"/>
      <w:r w:rsidRPr="004D40EF">
        <w:rPr>
          <w:rFonts w:ascii="Times New Roman" w:hAnsi="Times New Roman"/>
          <w:sz w:val="20"/>
          <w:szCs w:val="20"/>
        </w:rPr>
        <w:t>Kelimelerden</w:t>
      </w:r>
      <w:proofErr w:type="spellEnd"/>
      <w:r w:rsidRPr="004D40EF">
        <w:rPr>
          <w:rFonts w:ascii="Times New Roman" w:hAnsi="Times New Roman"/>
          <w:sz w:val="20"/>
          <w:szCs w:val="20"/>
        </w:rPr>
        <w:t xml:space="preserve"> </w:t>
      </w:r>
      <w:proofErr w:type="spellStart"/>
      <w:r w:rsidRPr="004D40EF">
        <w:rPr>
          <w:rFonts w:ascii="Times New Roman" w:hAnsi="Times New Roman"/>
          <w:sz w:val="20"/>
          <w:szCs w:val="20"/>
        </w:rPr>
        <w:t>Oluşan</w:t>
      </w:r>
      <w:proofErr w:type="spellEnd"/>
      <w:r w:rsidRPr="004D40EF">
        <w:rPr>
          <w:rFonts w:ascii="Times New Roman" w:hAnsi="Times New Roman"/>
          <w:sz w:val="20"/>
          <w:szCs w:val="20"/>
        </w:rPr>
        <w:t xml:space="preserve"> </w:t>
      </w:r>
      <w:proofErr w:type="spellStart"/>
      <w:r w:rsidRPr="004D40EF">
        <w:rPr>
          <w:rFonts w:ascii="Times New Roman" w:hAnsi="Times New Roman"/>
          <w:sz w:val="20"/>
          <w:szCs w:val="20"/>
        </w:rPr>
        <w:t>Kelime</w:t>
      </w:r>
      <w:proofErr w:type="spellEnd"/>
      <w:r w:rsidRPr="004D40EF">
        <w:rPr>
          <w:rFonts w:ascii="Times New Roman" w:hAnsi="Times New Roman"/>
          <w:sz w:val="20"/>
          <w:szCs w:val="20"/>
        </w:rPr>
        <w:t xml:space="preserve"> </w:t>
      </w:r>
      <w:proofErr w:type="spellStart"/>
      <w:r w:rsidRPr="004D40EF">
        <w:rPr>
          <w:rFonts w:ascii="Times New Roman" w:hAnsi="Times New Roman"/>
          <w:sz w:val="20"/>
          <w:szCs w:val="20"/>
        </w:rPr>
        <w:t>Bulutu</w:t>
      </w:r>
      <w:proofErr w:type="spellEnd"/>
    </w:p>
    <w:p w14:paraId="0CE5BE8E" w14:textId="77777777" w:rsidR="00CC5A51" w:rsidRPr="00CC5A51" w:rsidRDefault="00CC5A51" w:rsidP="00CC5A51">
      <w:pPr>
        <w:spacing w:line="360" w:lineRule="auto"/>
        <w:ind w:firstLine="567"/>
        <w:jc w:val="both"/>
        <w:rPr>
          <w:rFonts w:ascii="Times New Roman" w:hAnsi="Times New Roman"/>
          <w:b/>
        </w:rPr>
      </w:pPr>
      <w:proofErr w:type="spellStart"/>
      <w:r w:rsidRPr="00CC5A51">
        <w:rPr>
          <w:rFonts w:ascii="Times New Roman" w:hAnsi="Times New Roman"/>
        </w:rPr>
        <w:t>Şekil</w:t>
      </w:r>
      <w:proofErr w:type="spellEnd"/>
      <w:r w:rsidRPr="00CC5A51">
        <w:rPr>
          <w:rFonts w:ascii="Times New Roman" w:hAnsi="Times New Roman"/>
        </w:rPr>
        <w:t xml:space="preserve"> 1’deki </w:t>
      </w:r>
      <w:proofErr w:type="spellStart"/>
      <w:r w:rsidRPr="00CC5A51">
        <w:rPr>
          <w:rFonts w:ascii="Times New Roman" w:hAnsi="Times New Roman"/>
        </w:rPr>
        <w:t>kelime</w:t>
      </w:r>
      <w:proofErr w:type="spellEnd"/>
      <w:r w:rsidRPr="00CC5A51">
        <w:rPr>
          <w:rFonts w:ascii="Times New Roman" w:hAnsi="Times New Roman"/>
        </w:rPr>
        <w:t xml:space="preserve"> </w:t>
      </w:r>
      <w:proofErr w:type="spellStart"/>
      <w:r w:rsidRPr="00CC5A51">
        <w:rPr>
          <w:rFonts w:ascii="Times New Roman" w:hAnsi="Times New Roman"/>
        </w:rPr>
        <w:t>bulutuna</w:t>
      </w:r>
      <w:proofErr w:type="spellEnd"/>
      <w:r w:rsidRPr="00CC5A51">
        <w:rPr>
          <w:rFonts w:ascii="Times New Roman" w:hAnsi="Times New Roman"/>
        </w:rPr>
        <w:t xml:space="preserve"> </w:t>
      </w:r>
      <w:proofErr w:type="spellStart"/>
      <w:r w:rsidRPr="00CC5A51">
        <w:rPr>
          <w:rFonts w:ascii="Times New Roman" w:hAnsi="Times New Roman"/>
        </w:rPr>
        <w:t>bakıldığında</w:t>
      </w:r>
      <w:proofErr w:type="spellEnd"/>
      <w:r w:rsidRPr="00CC5A51">
        <w:rPr>
          <w:rFonts w:ascii="Times New Roman" w:hAnsi="Times New Roman"/>
        </w:rPr>
        <w:t xml:space="preserve"> </w:t>
      </w:r>
      <w:proofErr w:type="spellStart"/>
      <w:r w:rsidRPr="00CC5A51">
        <w:rPr>
          <w:rFonts w:ascii="Times New Roman" w:hAnsi="Times New Roman"/>
        </w:rPr>
        <w:t>ele</w:t>
      </w:r>
      <w:proofErr w:type="spellEnd"/>
      <w:r w:rsidRPr="00CC5A51">
        <w:rPr>
          <w:rFonts w:ascii="Times New Roman" w:hAnsi="Times New Roman"/>
        </w:rPr>
        <w:t xml:space="preserve"> </w:t>
      </w:r>
      <w:proofErr w:type="spellStart"/>
      <w:r w:rsidRPr="00CC5A51">
        <w:rPr>
          <w:rFonts w:ascii="Times New Roman" w:hAnsi="Times New Roman"/>
        </w:rPr>
        <w:t>alınan</w:t>
      </w:r>
      <w:proofErr w:type="spellEnd"/>
      <w:r w:rsidRPr="00CC5A51">
        <w:rPr>
          <w:rFonts w:ascii="Times New Roman" w:hAnsi="Times New Roman"/>
        </w:rPr>
        <w:t xml:space="preserve"> </w:t>
      </w:r>
      <w:proofErr w:type="spellStart"/>
      <w:r w:rsidRPr="00CC5A51">
        <w:rPr>
          <w:rFonts w:ascii="Times New Roman" w:hAnsi="Times New Roman"/>
        </w:rPr>
        <w:t>lisansüstü</w:t>
      </w:r>
      <w:proofErr w:type="spellEnd"/>
      <w:r w:rsidRPr="00CC5A51">
        <w:rPr>
          <w:rFonts w:ascii="Times New Roman" w:hAnsi="Times New Roman"/>
        </w:rPr>
        <w:t xml:space="preserve"> </w:t>
      </w:r>
      <w:proofErr w:type="spellStart"/>
      <w:r w:rsidRPr="00CC5A51">
        <w:rPr>
          <w:rFonts w:ascii="Times New Roman" w:hAnsi="Times New Roman"/>
        </w:rPr>
        <w:t>tezlerin</w:t>
      </w:r>
      <w:proofErr w:type="spellEnd"/>
      <w:r w:rsidRPr="00CC5A51">
        <w:rPr>
          <w:rFonts w:ascii="Times New Roman" w:hAnsi="Times New Roman"/>
        </w:rPr>
        <w:t xml:space="preserve"> </w:t>
      </w:r>
      <w:proofErr w:type="spellStart"/>
      <w:r w:rsidRPr="00CC5A51">
        <w:rPr>
          <w:rFonts w:ascii="Times New Roman" w:hAnsi="Times New Roman"/>
        </w:rPr>
        <w:t>anahtar</w:t>
      </w:r>
      <w:proofErr w:type="spellEnd"/>
      <w:r w:rsidRPr="00CC5A51">
        <w:rPr>
          <w:rFonts w:ascii="Times New Roman" w:hAnsi="Times New Roman"/>
        </w:rPr>
        <w:t xml:space="preserve"> </w:t>
      </w:r>
      <w:proofErr w:type="spellStart"/>
      <w:r w:rsidRPr="00CC5A51">
        <w:rPr>
          <w:rFonts w:ascii="Times New Roman" w:hAnsi="Times New Roman"/>
        </w:rPr>
        <w:t>kelimeleri</w:t>
      </w:r>
      <w:proofErr w:type="spellEnd"/>
      <w:r w:rsidRPr="00CC5A51">
        <w:rPr>
          <w:rFonts w:ascii="Times New Roman" w:hAnsi="Times New Roman"/>
        </w:rPr>
        <w:t xml:space="preserve"> </w:t>
      </w:r>
      <w:proofErr w:type="spellStart"/>
      <w:r w:rsidRPr="00CC5A51">
        <w:rPr>
          <w:rFonts w:ascii="Times New Roman" w:hAnsi="Times New Roman"/>
        </w:rPr>
        <w:t>genel</w:t>
      </w:r>
      <w:proofErr w:type="spellEnd"/>
      <w:r w:rsidRPr="00CC5A51">
        <w:rPr>
          <w:rFonts w:ascii="Times New Roman" w:hAnsi="Times New Roman"/>
        </w:rPr>
        <w:t xml:space="preserve"> </w:t>
      </w:r>
      <w:proofErr w:type="spellStart"/>
      <w:r w:rsidRPr="00CC5A51">
        <w:rPr>
          <w:rFonts w:ascii="Times New Roman" w:hAnsi="Times New Roman"/>
        </w:rPr>
        <w:t>olarak</w:t>
      </w:r>
      <w:proofErr w:type="spellEnd"/>
      <w:r w:rsidRPr="00CC5A51">
        <w:rPr>
          <w:rFonts w:ascii="Times New Roman" w:hAnsi="Times New Roman"/>
        </w:rPr>
        <w:t xml:space="preserve"> </w:t>
      </w:r>
      <w:proofErr w:type="spellStart"/>
      <w:r w:rsidRPr="00CC5A51">
        <w:rPr>
          <w:rFonts w:ascii="Times New Roman" w:hAnsi="Times New Roman"/>
        </w:rPr>
        <w:t>nöromuhasebe</w:t>
      </w:r>
      <w:proofErr w:type="spellEnd"/>
      <w:r w:rsidRPr="00CC5A51">
        <w:rPr>
          <w:rFonts w:ascii="Times New Roman" w:hAnsi="Times New Roman"/>
        </w:rPr>
        <w:t xml:space="preserve">, </w:t>
      </w:r>
      <w:proofErr w:type="spellStart"/>
      <w:r w:rsidRPr="00CC5A51">
        <w:rPr>
          <w:rFonts w:ascii="Times New Roman" w:hAnsi="Times New Roman"/>
        </w:rPr>
        <w:t>nörobilim</w:t>
      </w:r>
      <w:proofErr w:type="spellEnd"/>
      <w:r w:rsidRPr="00CC5A51">
        <w:rPr>
          <w:rFonts w:ascii="Times New Roman" w:hAnsi="Times New Roman"/>
        </w:rPr>
        <w:t xml:space="preserve">, </w:t>
      </w:r>
      <w:proofErr w:type="spellStart"/>
      <w:r w:rsidRPr="00CC5A51">
        <w:rPr>
          <w:rFonts w:ascii="Times New Roman" w:hAnsi="Times New Roman"/>
        </w:rPr>
        <w:t>davranışsal</w:t>
      </w:r>
      <w:proofErr w:type="spellEnd"/>
      <w:r w:rsidRPr="00CC5A51">
        <w:rPr>
          <w:rFonts w:ascii="Times New Roman" w:hAnsi="Times New Roman"/>
        </w:rPr>
        <w:t xml:space="preserve"> </w:t>
      </w:r>
      <w:proofErr w:type="spellStart"/>
      <w:r w:rsidRPr="00CC5A51">
        <w:rPr>
          <w:rFonts w:ascii="Times New Roman" w:hAnsi="Times New Roman"/>
        </w:rPr>
        <w:t>muhasebe</w:t>
      </w:r>
      <w:proofErr w:type="spellEnd"/>
      <w:r w:rsidRPr="00CC5A51">
        <w:rPr>
          <w:rFonts w:ascii="Times New Roman" w:hAnsi="Times New Roman"/>
        </w:rPr>
        <w:t xml:space="preserve">, </w:t>
      </w:r>
      <w:proofErr w:type="spellStart"/>
      <w:r w:rsidRPr="00CC5A51">
        <w:rPr>
          <w:rFonts w:ascii="Times New Roman" w:hAnsi="Times New Roman"/>
        </w:rPr>
        <w:t>hile</w:t>
      </w:r>
      <w:proofErr w:type="spellEnd"/>
      <w:r w:rsidRPr="00CC5A51">
        <w:rPr>
          <w:rFonts w:ascii="Times New Roman" w:hAnsi="Times New Roman"/>
        </w:rPr>
        <w:t xml:space="preserve">, </w:t>
      </w:r>
      <w:proofErr w:type="spellStart"/>
      <w:r w:rsidRPr="00CC5A51">
        <w:rPr>
          <w:rFonts w:ascii="Times New Roman" w:hAnsi="Times New Roman"/>
        </w:rPr>
        <w:t>karar</w:t>
      </w:r>
      <w:proofErr w:type="spellEnd"/>
      <w:r w:rsidRPr="00CC5A51">
        <w:rPr>
          <w:rFonts w:ascii="Times New Roman" w:hAnsi="Times New Roman"/>
        </w:rPr>
        <w:t xml:space="preserve"> alma, </w:t>
      </w:r>
      <w:proofErr w:type="spellStart"/>
      <w:r w:rsidRPr="00CC5A51">
        <w:rPr>
          <w:rFonts w:ascii="Times New Roman" w:hAnsi="Times New Roman"/>
        </w:rPr>
        <w:t>zihinsel</w:t>
      </w:r>
      <w:proofErr w:type="spellEnd"/>
      <w:r w:rsidRPr="00CC5A51">
        <w:rPr>
          <w:rFonts w:ascii="Times New Roman" w:hAnsi="Times New Roman"/>
        </w:rPr>
        <w:t xml:space="preserve"> </w:t>
      </w:r>
      <w:proofErr w:type="spellStart"/>
      <w:r w:rsidRPr="00CC5A51">
        <w:rPr>
          <w:rFonts w:ascii="Times New Roman" w:hAnsi="Times New Roman"/>
        </w:rPr>
        <w:t>muhasebe</w:t>
      </w:r>
      <w:proofErr w:type="spellEnd"/>
      <w:r w:rsidRPr="00CC5A51">
        <w:rPr>
          <w:rFonts w:ascii="Times New Roman" w:hAnsi="Times New Roman"/>
        </w:rPr>
        <w:t xml:space="preserve">, </w:t>
      </w:r>
      <w:proofErr w:type="spellStart"/>
      <w:r w:rsidRPr="00CC5A51">
        <w:rPr>
          <w:rFonts w:ascii="Times New Roman" w:hAnsi="Times New Roman"/>
        </w:rPr>
        <w:t>hile</w:t>
      </w:r>
      <w:proofErr w:type="spellEnd"/>
      <w:r w:rsidRPr="00CC5A51">
        <w:rPr>
          <w:rFonts w:ascii="Times New Roman" w:hAnsi="Times New Roman"/>
        </w:rPr>
        <w:t xml:space="preserve"> vb. </w:t>
      </w:r>
      <w:proofErr w:type="spellStart"/>
      <w:r w:rsidRPr="00CC5A51">
        <w:rPr>
          <w:rFonts w:ascii="Times New Roman" w:hAnsi="Times New Roman"/>
        </w:rPr>
        <w:t>gibi</w:t>
      </w:r>
      <w:proofErr w:type="spellEnd"/>
      <w:r w:rsidRPr="00CC5A51">
        <w:rPr>
          <w:rFonts w:ascii="Times New Roman" w:hAnsi="Times New Roman"/>
        </w:rPr>
        <w:t xml:space="preserve"> </w:t>
      </w:r>
      <w:proofErr w:type="spellStart"/>
      <w:r w:rsidRPr="00CC5A51">
        <w:rPr>
          <w:rFonts w:ascii="Times New Roman" w:hAnsi="Times New Roman"/>
        </w:rPr>
        <w:t>kelimelerden</w:t>
      </w:r>
      <w:proofErr w:type="spellEnd"/>
      <w:r w:rsidRPr="00CC5A51">
        <w:rPr>
          <w:rFonts w:ascii="Times New Roman" w:hAnsi="Times New Roman"/>
        </w:rPr>
        <w:t xml:space="preserve"> </w:t>
      </w:r>
      <w:proofErr w:type="spellStart"/>
      <w:r w:rsidRPr="00CC5A51">
        <w:rPr>
          <w:rFonts w:ascii="Times New Roman" w:hAnsi="Times New Roman"/>
        </w:rPr>
        <w:t>oluşmaktadır</w:t>
      </w:r>
      <w:proofErr w:type="spellEnd"/>
      <w:r w:rsidRPr="00CC5A51">
        <w:rPr>
          <w:rFonts w:ascii="Times New Roman" w:hAnsi="Times New Roman"/>
        </w:rPr>
        <w:t>.</w:t>
      </w:r>
    </w:p>
    <w:p w14:paraId="64CC166A" w14:textId="77777777" w:rsidR="00CC5A51" w:rsidRPr="00CC5A51" w:rsidRDefault="00CC5A51" w:rsidP="004D40EF">
      <w:pPr>
        <w:spacing w:line="360" w:lineRule="auto"/>
        <w:ind w:firstLine="567"/>
        <w:jc w:val="both"/>
        <w:rPr>
          <w:rFonts w:ascii="Times New Roman" w:hAnsi="Times New Roman"/>
          <w:b/>
        </w:rPr>
      </w:pPr>
      <w:r w:rsidRPr="00CC5A51">
        <w:rPr>
          <w:rFonts w:ascii="Times New Roman" w:hAnsi="Times New Roman"/>
          <w:b/>
        </w:rPr>
        <w:t xml:space="preserve">SONUÇ </w:t>
      </w:r>
    </w:p>
    <w:p w14:paraId="0484CFA1" w14:textId="77777777" w:rsidR="00CC5A51" w:rsidRPr="00CC5A51" w:rsidRDefault="00CC5A51" w:rsidP="00CC5A51">
      <w:pPr>
        <w:spacing w:line="360" w:lineRule="auto"/>
        <w:ind w:firstLine="567"/>
        <w:jc w:val="both"/>
        <w:rPr>
          <w:rFonts w:ascii="Times New Roman" w:hAnsi="Times New Roman"/>
          <w:lang w:eastAsia="tr-TR"/>
        </w:rPr>
      </w:pPr>
      <w:proofErr w:type="spellStart"/>
      <w:r w:rsidRPr="00CC5A51">
        <w:rPr>
          <w:rFonts w:ascii="Times New Roman" w:hAnsi="Times New Roman"/>
          <w:lang w:eastAsia="tr-TR"/>
        </w:rPr>
        <w:t>İnsanların</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gerçekleştirdiği</w:t>
      </w:r>
      <w:proofErr w:type="spellEnd"/>
      <w:r w:rsidRPr="00CC5A51">
        <w:rPr>
          <w:rFonts w:ascii="Times New Roman" w:hAnsi="Times New Roman"/>
          <w:lang w:eastAsia="tr-TR"/>
        </w:rPr>
        <w:t xml:space="preserve"> her </w:t>
      </w:r>
      <w:proofErr w:type="spellStart"/>
      <w:r w:rsidRPr="00CC5A51">
        <w:rPr>
          <w:rFonts w:ascii="Times New Roman" w:hAnsi="Times New Roman"/>
          <w:lang w:eastAsia="tr-TR"/>
        </w:rPr>
        <w:t>türlü</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eylem</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ve</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işlemde</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temel</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olarak</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bir</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karar</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verme</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süreci</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bulunmaktadır</w:t>
      </w:r>
      <w:proofErr w:type="spellEnd"/>
      <w:r w:rsidRPr="00CC5A51">
        <w:rPr>
          <w:rFonts w:ascii="Times New Roman" w:hAnsi="Times New Roman"/>
          <w:lang w:eastAsia="tr-TR"/>
        </w:rPr>
        <w:t xml:space="preserve">. Bu </w:t>
      </w:r>
      <w:proofErr w:type="spellStart"/>
      <w:r w:rsidRPr="00CC5A51">
        <w:rPr>
          <w:rFonts w:ascii="Times New Roman" w:hAnsi="Times New Roman"/>
          <w:lang w:eastAsia="tr-TR"/>
        </w:rPr>
        <w:t>karar</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verme</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süreci</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çeşitli</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değişkenlerden</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etkilenmektedir</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Genetik</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psikolojik</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sosyolojik</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ekonomik</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ve</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çevresel</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faktörler</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bireylerin</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karar</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verme</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mekanizmalarını</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şekillendirebilecek</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unsurlar</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arasında</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yer</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almaktadır</w:t>
      </w:r>
      <w:proofErr w:type="spellEnd"/>
      <w:r w:rsidRPr="00CC5A51">
        <w:rPr>
          <w:rFonts w:ascii="Times New Roman" w:hAnsi="Times New Roman"/>
          <w:lang w:eastAsia="tr-TR"/>
        </w:rPr>
        <w:t xml:space="preserve">. Bu </w:t>
      </w:r>
      <w:proofErr w:type="spellStart"/>
      <w:r w:rsidRPr="00CC5A51">
        <w:rPr>
          <w:rFonts w:ascii="Times New Roman" w:hAnsi="Times New Roman"/>
          <w:lang w:eastAsia="tr-TR"/>
        </w:rPr>
        <w:t>faktörler</w:t>
      </w:r>
      <w:proofErr w:type="spellEnd"/>
      <w:r w:rsidRPr="00CC5A51">
        <w:rPr>
          <w:rFonts w:ascii="Times New Roman" w:hAnsi="Times New Roman"/>
          <w:lang w:eastAsia="tr-TR"/>
        </w:rPr>
        <w:t xml:space="preserve">, zaman </w:t>
      </w:r>
      <w:proofErr w:type="spellStart"/>
      <w:r w:rsidRPr="00CC5A51">
        <w:rPr>
          <w:rFonts w:ascii="Times New Roman" w:hAnsi="Times New Roman"/>
          <w:lang w:eastAsia="tr-TR"/>
        </w:rPr>
        <w:t>içerisinde</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çeşitli</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değişimlere</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ve</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gelişmelere</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bağlı</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olarak</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oransal</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ve</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anlamsal</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farklılıklar</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gösterebilmektedir</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İnsan</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beynindeki</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karar</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süreçlerine</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etki</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eden</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faktörlerin</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tıbbi</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teknoloji</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kullanılarak</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belirlenmesi</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bu</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bağlamda</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büyük</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bir</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önem</w:t>
      </w:r>
      <w:proofErr w:type="spellEnd"/>
      <w:r w:rsidRPr="00CC5A51">
        <w:rPr>
          <w:rFonts w:ascii="Times New Roman" w:hAnsi="Times New Roman"/>
          <w:lang w:eastAsia="tr-TR"/>
        </w:rPr>
        <w:t xml:space="preserve"> </w:t>
      </w:r>
      <w:proofErr w:type="spellStart"/>
      <w:r w:rsidRPr="00CC5A51">
        <w:rPr>
          <w:rFonts w:ascii="Times New Roman" w:hAnsi="Times New Roman"/>
          <w:lang w:eastAsia="tr-TR"/>
        </w:rPr>
        <w:t>taşımaktadır</w:t>
      </w:r>
      <w:proofErr w:type="spellEnd"/>
      <w:r w:rsidRPr="00CC5A51">
        <w:rPr>
          <w:rFonts w:ascii="Times New Roman" w:hAnsi="Times New Roman"/>
          <w:lang w:eastAsia="tr-TR"/>
        </w:rPr>
        <w:t xml:space="preserve">. </w:t>
      </w:r>
      <w:proofErr w:type="spellStart"/>
      <w:r w:rsidRPr="00CC5A51">
        <w:rPr>
          <w:rFonts w:ascii="Times New Roman" w:hAnsi="Times New Roman"/>
        </w:rPr>
        <w:t>Tıbbi</w:t>
      </w:r>
      <w:proofErr w:type="spellEnd"/>
      <w:r w:rsidRPr="00CC5A51">
        <w:rPr>
          <w:rFonts w:ascii="Times New Roman" w:hAnsi="Times New Roman"/>
        </w:rPr>
        <w:t xml:space="preserve"> </w:t>
      </w:r>
      <w:proofErr w:type="spellStart"/>
      <w:r w:rsidRPr="00CC5A51">
        <w:rPr>
          <w:rFonts w:ascii="Times New Roman" w:hAnsi="Times New Roman"/>
        </w:rPr>
        <w:t>teknolojilerdeki</w:t>
      </w:r>
      <w:proofErr w:type="spellEnd"/>
      <w:r w:rsidRPr="00CC5A51">
        <w:rPr>
          <w:rFonts w:ascii="Times New Roman" w:hAnsi="Times New Roman"/>
        </w:rPr>
        <w:t xml:space="preserve"> </w:t>
      </w:r>
      <w:proofErr w:type="spellStart"/>
      <w:r w:rsidRPr="00CC5A51">
        <w:rPr>
          <w:rFonts w:ascii="Times New Roman" w:hAnsi="Times New Roman"/>
        </w:rPr>
        <w:t>yenilikler</w:t>
      </w:r>
      <w:proofErr w:type="spellEnd"/>
      <w:r w:rsidRPr="00CC5A51">
        <w:rPr>
          <w:rFonts w:ascii="Times New Roman" w:hAnsi="Times New Roman"/>
        </w:rPr>
        <w:t xml:space="preserve"> </w:t>
      </w:r>
      <w:proofErr w:type="spellStart"/>
      <w:r w:rsidRPr="00CC5A51">
        <w:rPr>
          <w:rFonts w:ascii="Times New Roman" w:hAnsi="Times New Roman"/>
        </w:rPr>
        <w:t>ve</w:t>
      </w:r>
      <w:proofErr w:type="spellEnd"/>
      <w:r w:rsidRPr="00CC5A51">
        <w:rPr>
          <w:rFonts w:ascii="Times New Roman" w:hAnsi="Times New Roman"/>
        </w:rPr>
        <w:t xml:space="preserve"> </w:t>
      </w:r>
      <w:proofErr w:type="spellStart"/>
      <w:r w:rsidRPr="00CC5A51">
        <w:rPr>
          <w:rFonts w:ascii="Times New Roman" w:hAnsi="Times New Roman"/>
        </w:rPr>
        <w:t>psiko</w:t>
      </w:r>
      <w:proofErr w:type="spellEnd"/>
      <w:r w:rsidRPr="00CC5A51">
        <w:rPr>
          <w:rFonts w:ascii="Times New Roman" w:hAnsi="Times New Roman"/>
        </w:rPr>
        <w:t xml:space="preserve"> </w:t>
      </w:r>
      <w:proofErr w:type="spellStart"/>
      <w:r w:rsidRPr="00CC5A51">
        <w:rPr>
          <w:rFonts w:ascii="Times New Roman" w:hAnsi="Times New Roman"/>
        </w:rPr>
        <w:t>fizyolojik</w:t>
      </w:r>
      <w:proofErr w:type="spellEnd"/>
      <w:r w:rsidRPr="00CC5A51">
        <w:rPr>
          <w:rFonts w:ascii="Times New Roman" w:hAnsi="Times New Roman"/>
        </w:rPr>
        <w:t xml:space="preserve"> </w:t>
      </w:r>
      <w:proofErr w:type="spellStart"/>
      <w:r w:rsidRPr="00CC5A51">
        <w:rPr>
          <w:rFonts w:ascii="Times New Roman" w:hAnsi="Times New Roman"/>
        </w:rPr>
        <w:t>tekniklerdeki</w:t>
      </w:r>
      <w:proofErr w:type="spellEnd"/>
      <w:r w:rsidRPr="00CC5A51">
        <w:rPr>
          <w:rFonts w:ascii="Times New Roman" w:hAnsi="Times New Roman"/>
        </w:rPr>
        <w:t xml:space="preserve"> </w:t>
      </w:r>
      <w:proofErr w:type="spellStart"/>
      <w:r w:rsidRPr="00CC5A51">
        <w:rPr>
          <w:rFonts w:ascii="Times New Roman" w:hAnsi="Times New Roman"/>
        </w:rPr>
        <w:t>ilerlemeler</w:t>
      </w:r>
      <w:proofErr w:type="spellEnd"/>
      <w:r w:rsidRPr="00CC5A51">
        <w:rPr>
          <w:rFonts w:ascii="Times New Roman" w:hAnsi="Times New Roman"/>
        </w:rPr>
        <w:t xml:space="preserve">, </w:t>
      </w:r>
      <w:proofErr w:type="spellStart"/>
      <w:r w:rsidRPr="00CC5A51">
        <w:rPr>
          <w:rFonts w:ascii="Times New Roman" w:hAnsi="Times New Roman"/>
        </w:rPr>
        <w:t>birçok</w:t>
      </w:r>
      <w:proofErr w:type="spellEnd"/>
      <w:r w:rsidRPr="00CC5A51">
        <w:rPr>
          <w:rFonts w:ascii="Times New Roman" w:hAnsi="Times New Roman"/>
        </w:rPr>
        <w:t xml:space="preserve"> </w:t>
      </w:r>
      <w:proofErr w:type="spellStart"/>
      <w:r w:rsidRPr="00CC5A51">
        <w:rPr>
          <w:rFonts w:ascii="Times New Roman" w:hAnsi="Times New Roman"/>
        </w:rPr>
        <w:t>farklı</w:t>
      </w:r>
      <w:proofErr w:type="spellEnd"/>
      <w:r w:rsidRPr="00CC5A51">
        <w:rPr>
          <w:rFonts w:ascii="Times New Roman" w:hAnsi="Times New Roman"/>
        </w:rPr>
        <w:t xml:space="preserve"> </w:t>
      </w:r>
      <w:proofErr w:type="spellStart"/>
      <w:r w:rsidRPr="00CC5A51">
        <w:rPr>
          <w:rFonts w:ascii="Times New Roman" w:hAnsi="Times New Roman"/>
        </w:rPr>
        <w:t>bilim</w:t>
      </w:r>
      <w:proofErr w:type="spellEnd"/>
      <w:r w:rsidRPr="00CC5A51">
        <w:rPr>
          <w:rFonts w:ascii="Times New Roman" w:hAnsi="Times New Roman"/>
        </w:rPr>
        <w:t xml:space="preserve"> </w:t>
      </w:r>
      <w:proofErr w:type="spellStart"/>
      <w:r w:rsidRPr="00CC5A51">
        <w:rPr>
          <w:rFonts w:ascii="Times New Roman" w:hAnsi="Times New Roman"/>
        </w:rPr>
        <w:t>dalı</w:t>
      </w:r>
      <w:proofErr w:type="spellEnd"/>
      <w:r w:rsidRPr="00CC5A51">
        <w:rPr>
          <w:rFonts w:ascii="Times New Roman" w:hAnsi="Times New Roman"/>
        </w:rPr>
        <w:t xml:space="preserve"> </w:t>
      </w:r>
      <w:proofErr w:type="spellStart"/>
      <w:r w:rsidRPr="00CC5A51">
        <w:rPr>
          <w:rFonts w:ascii="Times New Roman" w:hAnsi="Times New Roman"/>
        </w:rPr>
        <w:t>tarafından</w:t>
      </w:r>
      <w:proofErr w:type="spellEnd"/>
      <w:r w:rsidRPr="00CC5A51">
        <w:rPr>
          <w:rFonts w:ascii="Times New Roman" w:hAnsi="Times New Roman"/>
        </w:rPr>
        <w:t xml:space="preserve"> </w:t>
      </w:r>
      <w:proofErr w:type="spellStart"/>
      <w:r w:rsidRPr="00CC5A51">
        <w:rPr>
          <w:rFonts w:ascii="Times New Roman" w:hAnsi="Times New Roman"/>
        </w:rPr>
        <w:t>yakından</w:t>
      </w:r>
      <w:proofErr w:type="spellEnd"/>
      <w:r w:rsidRPr="00CC5A51">
        <w:rPr>
          <w:rFonts w:ascii="Times New Roman" w:hAnsi="Times New Roman"/>
        </w:rPr>
        <w:t xml:space="preserve"> </w:t>
      </w:r>
      <w:proofErr w:type="spellStart"/>
      <w:r w:rsidRPr="00CC5A51">
        <w:rPr>
          <w:rFonts w:ascii="Times New Roman" w:hAnsi="Times New Roman"/>
        </w:rPr>
        <w:t>izlenmekte</w:t>
      </w:r>
      <w:proofErr w:type="spellEnd"/>
      <w:r w:rsidRPr="00CC5A51">
        <w:rPr>
          <w:rFonts w:ascii="Times New Roman" w:hAnsi="Times New Roman"/>
        </w:rPr>
        <w:t xml:space="preserve"> </w:t>
      </w:r>
      <w:proofErr w:type="spellStart"/>
      <w:r w:rsidRPr="00CC5A51">
        <w:rPr>
          <w:rFonts w:ascii="Times New Roman" w:hAnsi="Times New Roman"/>
        </w:rPr>
        <w:t>ve</w:t>
      </w:r>
      <w:proofErr w:type="spellEnd"/>
      <w:r w:rsidRPr="00CC5A51">
        <w:rPr>
          <w:rFonts w:ascii="Times New Roman" w:hAnsi="Times New Roman"/>
        </w:rPr>
        <w:t xml:space="preserve"> </w:t>
      </w:r>
      <w:proofErr w:type="spellStart"/>
      <w:r w:rsidRPr="00CC5A51">
        <w:rPr>
          <w:rFonts w:ascii="Times New Roman" w:hAnsi="Times New Roman"/>
        </w:rPr>
        <w:t>araştırmalarda</w:t>
      </w:r>
      <w:proofErr w:type="spellEnd"/>
      <w:r w:rsidRPr="00CC5A51">
        <w:rPr>
          <w:rFonts w:ascii="Times New Roman" w:hAnsi="Times New Roman"/>
        </w:rPr>
        <w:t xml:space="preserve"> </w:t>
      </w:r>
      <w:proofErr w:type="spellStart"/>
      <w:r w:rsidRPr="00CC5A51">
        <w:rPr>
          <w:rFonts w:ascii="Times New Roman" w:hAnsi="Times New Roman"/>
        </w:rPr>
        <w:t>uygulanmaktadır</w:t>
      </w:r>
      <w:proofErr w:type="spellEnd"/>
      <w:r w:rsidRPr="00CC5A51">
        <w:rPr>
          <w:rFonts w:ascii="Times New Roman" w:hAnsi="Times New Roman"/>
        </w:rPr>
        <w:t xml:space="preserve">. </w:t>
      </w:r>
      <w:proofErr w:type="spellStart"/>
      <w:r w:rsidRPr="00CC5A51">
        <w:rPr>
          <w:rFonts w:ascii="Times New Roman" w:hAnsi="Times New Roman"/>
        </w:rPr>
        <w:t>Elde</w:t>
      </w:r>
      <w:proofErr w:type="spellEnd"/>
      <w:r w:rsidRPr="00CC5A51">
        <w:rPr>
          <w:rFonts w:ascii="Times New Roman" w:hAnsi="Times New Roman"/>
        </w:rPr>
        <w:t xml:space="preserve"> </w:t>
      </w:r>
      <w:proofErr w:type="spellStart"/>
      <w:r w:rsidRPr="00CC5A51">
        <w:rPr>
          <w:rFonts w:ascii="Times New Roman" w:hAnsi="Times New Roman"/>
        </w:rPr>
        <w:t>edilen</w:t>
      </w:r>
      <w:proofErr w:type="spellEnd"/>
      <w:r w:rsidRPr="00CC5A51">
        <w:rPr>
          <w:rFonts w:ascii="Times New Roman" w:hAnsi="Times New Roman"/>
        </w:rPr>
        <w:t xml:space="preserve"> </w:t>
      </w:r>
      <w:proofErr w:type="spellStart"/>
      <w:r w:rsidRPr="00CC5A51">
        <w:rPr>
          <w:rFonts w:ascii="Times New Roman" w:hAnsi="Times New Roman"/>
        </w:rPr>
        <w:t>veriler</w:t>
      </w:r>
      <w:proofErr w:type="spellEnd"/>
      <w:r w:rsidRPr="00CC5A51">
        <w:rPr>
          <w:rFonts w:ascii="Times New Roman" w:hAnsi="Times New Roman"/>
        </w:rPr>
        <w:t xml:space="preserve">, </w:t>
      </w:r>
      <w:proofErr w:type="spellStart"/>
      <w:r w:rsidRPr="00CC5A51">
        <w:rPr>
          <w:rFonts w:ascii="Times New Roman" w:hAnsi="Times New Roman"/>
        </w:rPr>
        <w:t>bazen</w:t>
      </w:r>
      <w:proofErr w:type="spellEnd"/>
      <w:r w:rsidRPr="00CC5A51">
        <w:rPr>
          <w:rFonts w:ascii="Times New Roman" w:hAnsi="Times New Roman"/>
        </w:rPr>
        <w:t xml:space="preserve"> </w:t>
      </w:r>
      <w:proofErr w:type="spellStart"/>
      <w:r w:rsidRPr="00CC5A51">
        <w:rPr>
          <w:rFonts w:ascii="Times New Roman" w:hAnsi="Times New Roman"/>
        </w:rPr>
        <w:t>tüketicilerin</w:t>
      </w:r>
      <w:proofErr w:type="spellEnd"/>
      <w:r w:rsidRPr="00CC5A51">
        <w:rPr>
          <w:rFonts w:ascii="Times New Roman" w:hAnsi="Times New Roman"/>
        </w:rPr>
        <w:t xml:space="preserve"> </w:t>
      </w:r>
      <w:proofErr w:type="spellStart"/>
      <w:r w:rsidRPr="00CC5A51">
        <w:rPr>
          <w:rFonts w:ascii="Times New Roman" w:hAnsi="Times New Roman"/>
        </w:rPr>
        <w:t>karar</w:t>
      </w:r>
      <w:proofErr w:type="spellEnd"/>
      <w:r w:rsidRPr="00CC5A51">
        <w:rPr>
          <w:rFonts w:ascii="Times New Roman" w:hAnsi="Times New Roman"/>
        </w:rPr>
        <w:t xml:space="preserve"> </w:t>
      </w:r>
      <w:proofErr w:type="spellStart"/>
      <w:r w:rsidRPr="00CC5A51">
        <w:rPr>
          <w:rFonts w:ascii="Times New Roman" w:hAnsi="Times New Roman"/>
        </w:rPr>
        <w:lastRenderedPageBreak/>
        <w:t>verme</w:t>
      </w:r>
      <w:proofErr w:type="spellEnd"/>
      <w:r w:rsidRPr="00CC5A51">
        <w:rPr>
          <w:rFonts w:ascii="Times New Roman" w:hAnsi="Times New Roman"/>
        </w:rPr>
        <w:t xml:space="preserve"> </w:t>
      </w:r>
      <w:proofErr w:type="spellStart"/>
      <w:r w:rsidRPr="00CC5A51">
        <w:rPr>
          <w:rFonts w:ascii="Times New Roman" w:hAnsi="Times New Roman"/>
        </w:rPr>
        <w:t>süreçlerinin</w:t>
      </w:r>
      <w:proofErr w:type="spellEnd"/>
      <w:r w:rsidRPr="00CC5A51">
        <w:rPr>
          <w:rFonts w:ascii="Times New Roman" w:hAnsi="Times New Roman"/>
        </w:rPr>
        <w:t xml:space="preserve"> </w:t>
      </w:r>
      <w:proofErr w:type="spellStart"/>
      <w:r w:rsidRPr="00CC5A51">
        <w:rPr>
          <w:rFonts w:ascii="Times New Roman" w:hAnsi="Times New Roman"/>
        </w:rPr>
        <w:t>temel</w:t>
      </w:r>
      <w:proofErr w:type="spellEnd"/>
      <w:r w:rsidRPr="00CC5A51">
        <w:rPr>
          <w:rFonts w:ascii="Times New Roman" w:hAnsi="Times New Roman"/>
        </w:rPr>
        <w:t xml:space="preserve"> </w:t>
      </w:r>
      <w:proofErr w:type="spellStart"/>
      <w:r w:rsidRPr="00CC5A51">
        <w:rPr>
          <w:rFonts w:ascii="Times New Roman" w:hAnsi="Times New Roman"/>
        </w:rPr>
        <w:t>dinamiklerini</w:t>
      </w:r>
      <w:proofErr w:type="spellEnd"/>
      <w:r w:rsidRPr="00CC5A51">
        <w:rPr>
          <w:rFonts w:ascii="Times New Roman" w:hAnsi="Times New Roman"/>
        </w:rPr>
        <w:t xml:space="preserve"> </w:t>
      </w:r>
      <w:proofErr w:type="spellStart"/>
      <w:r w:rsidRPr="00CC5A51">
        <w:rPr>
          <w:rFonts w:ascii="Times New Roman" w:hAnsi="Times New Roman"/>
        </w:rPr>
        <w:t>anlamada</w:t>
      </w:r>
      <w:proofErr w:type="spellEnd"/>
      <w:r w:rsidRPr="00CC5A51">
        <w:rPr>
          <w:rFonts w:ascii="Times New Roman" w:hAnsi="Times New Roman"/>
        </w:rPr>
        <w:t xml:space="preserve">, </w:t>
      </w:r>
      <w:proofErr w:type="spellStart"/>
      <w:r w:rsidRPr="00CC5A51">
        <w:rPr>
          <w:rFonts w:ascii="Times New Roman" w:hAnsi="Times New Roman"/>
        </w:rPr>
        <w:t>bazen</w:t>
      </w:r>
      <w:proofErr w:type="spellEnd"/>
      <w:r w:rsidRPr="00CC5A51">
        <w:rPr>
          <w:rFonts w:ascii="Times New Roman" w:hAnsi="Times New Roman"/>
        </w:rPr>
        <w:t xml:space="preserve"> </w:t>
      </w:r>
      <w:proofErr w:type="spellStart"/>
      <w:r w:rsidRPr="00CC5A51">
        <w:rPr>
          <w:rFonts w:ascii="Times New Roman" w:hAnsi="Times New Roman"/>
        </w:rPr>
        <w:t>işletmelerdeki</w:t>
      </w:r>
      <w:proofErr w:type="spellEnd"/>
      <w:r w:rsidRPr="00CC5A51">
        <w:rPr>
          <w:rFonts w:ascii="Times New Roman" w:hAnsi="Times New Roman"/>
        </w:rPr>
        <w:t xml:space="preserve"> </w:t>
      </w:r>
      <w:proofErr w:type="spellStart"/>
      <w:r w:rsidRPr="00CC5A51">
        <w:rPr>
          <w:rFonts w:ascii="Times New Roman" w:hAnsi="Times New Roman"/>
        </w:rPr>
        <w:t>karar</w:t>
      </w:r>
      <w:proofErr w:type="spellEnd"/>
      <w:r w:rsidRPr="00CC5A51">
        <w:rPr>
          <w:rFonts w:ascii="Times New Roman" w:hAnsi="Times New Roman"/>
        </w:rPr>
        <w:t xml:space="preserve"> </w:t>
      </w:r>
      <w:proofErr w:type="spellStart"/>
      <w:r w:rsidRPr="00CC5A51">
        <w:rPr>
          <w:rFonts w:ascii="Times New Roman" w:hAnsi="Times New Roman"/>
        </w:rPr>
        <w:t>verme</w:t>
      </w:r>
      <w:proofErr w:type="spellEnd"/>
      <w:r w:rsidRPr="00CC5A51">
        <w:rPr>
          <w:rFonts w:ascii="Times New Roman" w:hAnsi="Times New Roman"/>
        </w:rPr>
        <w:t xml:space="preserve"> </w:t>
      </w:r>
      <w:proofErr w:type="spellStart"/>
      <w:r w:rsidRPr="00CC5A51">
        <w:rPr>
          <w:rFonts w:ascii="Times New Roman" w:hAnsi="Times New Roman"/>
        </w:rPr>
        <w:t>süreçlerinin</w:t>
      </w:r>
      <w:proofErr w:type="spellEnd"/>
      <w:r w:rsidRPr="00CC5A51">
        <w:rPr>
          <w:rFonts w:ascii="Times New Roman" w:hAnsi="Times New Roman"/>
        </w:rPr>
        <w:t xml:space="preserve"> </w:t>
      </w:r>
      <w:proofErr w:type="spellStart"/>
      <w:r w:rsidRPr="00CC5A51">
        <w:rPr>
          <w:rFonts w:ascii="Times New Roman" w:hAnsi="Times New Roman"/>
        </w:rPr>
        <w:t>etkinliğini</w:t>
      </w:r>
      <w:proofErr w:type="spellEnd"/>
      <w:r w:rsidRPr="00CC5A51">
        <w:rPr>
          <w:rFonts w:ascii="Times New Roman" w:hAnsi="Times New Roman"/>
        </w:rPr>
        <w:t xml:space="preserve"> </w:t>
      </w:r>
      <w:proofErr w:type="spellStart"/>
      <w:r w:rsidRPr="00CC5A51">
        <w:rPr>
          <w:rFonts w:ascii="Times New Roman" w:hAnsi="Times New Roman"/>
        </w:rPr>
        <w:t>artırmada</w:t>
      </w:r>
      <w:proofErr w:type="spellEnd"/>
      <w:r w:rsidRPr="00CC5A51">
        <w:rPr>
          <w:rFonts w:ascii="Times New Roman" w:hAnsi="Times New Roman"/>
        </w:rPr>
        <w:t xml:space="preserve"> </w:t>
      </w:r>
      <w:proofErr w:type="spellStart"/>
      <w:r w:rsidRPr="00CC5A51">
        <w:rPr>
          <w:rFonts w:ascii="Times New Roman" w:hAnsi="Times New Roman"/>
        </w:rPr>
        <w:t>yol</w:t>
      </w:r>
      <w:proofErr w:type="spellEnd"/>
      <w:r w:rsidRPr="00CC5A51">
        <w:rPr>
          <w:rFonts w:ascii="Times New Roman" w:hAnsi="Times New Roman"/>
        </w:rPr>
        <w:t xml:space="preserve"> </w:t>
      </w:r>
      <w:proofErr w:type="spellStart"/>
      <w:r w:rsidRPr="00CC5A51">
        <w:rPr>
          <w:rFonts w:ascii="Times New Roman" w:hAnsi="Times New Roman"/>
        </w:rPr>
        <w:t>gösterici</w:t>
      </w:r>
      <w:proofErr w:type="spellEnd"/>
      <w:r w:rsidRPr="00CC5A51">
        <w:rPr>
          <w:rFonts w:ascii="Times New Roman" w:hAnsi="Times New Roman"/>
        </w:rPr>
        <w:t xml:space="preserve"> </w:t>
      </w:r>
      <w:proofErr w:type="spellStart"/>
      <w:r w:rsidRPr="00CC5A51">
        <w:rPr>
          <w:rFonts w:ascii="Times New Roman" w:hAnsi="Times New Roman"/>
        </w:rPr>
        <w:t>olabilmektedir</w:t>
      </w:r>
      <w:proofErr w:type="spellEnd"/>
      <w:r w:rsidRPr="00CC5A51">
        <w:rPr>
          <w:rFonts w:ascii="Times New Roman" w:hAnsi="Times New Roman"/>
        </w:rPr>
        <w:t xml:space="preserve">. </w:t>
      </w:r>
      <w:proofErr w:type="spellStart"/>
      <w:r w:rsidRPr="00CC5A51">
        <w:rPr>
          <w:rFonts w:ascii="Times New Roman" w:hAnsi="Times New Roman"/>
        </w:rPr>
        <w:t>Nöromuhasebe</w:t>
      </w:r>
      <w:proofErr w:type="spellEnd"/>
      <w:r w:rsidRPr="00CC5A51">
        <w:rPr>
          <w:rFonts w:ascii="Times New Roman" w:hAnsi="Times New Roman"/>
        </w:rPr>
        <w:t xml:space="preserve">, yeni </w:t>
      </w:r>
      <w:proofErr w:type="spellStart"/>
      <w:r w:rsidRPr="00CC5A51">
        <w:rPr>
          <w:rFonts w:ascii="Times New Roman" w:hAnsi="Times New Roman"/>
        </w:rPr>
        <w:t>bir</w:t>
      </w:r>
      <w:proofErr w:type="spellEnd"/>
      <w:r w:rsidRPr="00CC5A51">
        <w:rPr>
          <w:rFonts w:ascii="Times New Roman" w:hAnsi="Times New Roman"/>
        </w:rPr>
        <w:t xml:space="preserve"> </w:t>
      </w:r>
      <w:proofErr w:type="spellStart"/>
      <w:r w:rsidRPr="00CC5A51">
        <w:rPr>
          <w:rFonts w:ascii="Times New Roman" w:hAnsi="Times New Roman"/>
        </w:rPr>
        <w:t>disiplin</w:t>
      </w:r>
      <w:proofErr w:type="spellEnd"/>
      <w:r w:rsidRPr="00CC5A51">
        <w:rPr>
          <w:rFonts w:ascii="Times New Roman" w:hAnsi="Times New Roman"/>
        </w:rPr>
        <w:t xml:space="preserve"> </w:t>
      </w:r>
      <w:proofErr w:type="spellStart"/>
      <w:r w:rsidRPr="00CC5A51">
        <w:rPr>
          <w:rFonts w:ascii="Times New Roman" w:hAnsi="Times New Roman"/>
        </w:rPr>
        <w:t>olarak</w:t>
      </w:r>
      <w:proofErr w:type="spellEnd"/>
      <w:r w:rsidRPr="00CC5A51">
        <w:rPr>
          <w:rFonts w:ascii="Times New Roman" w:hAnsi="Times New Roman"/>
        </w:rPr>
        <w:t xml:space="preserve">, </w:t>
      </w:r>
      <w:proofErr w:type="spellStart"/>
      <w:r w:rsidRPr="00CC5A51">
        <w:rPr>
          <w:rFonts w:ascii="Times New Roman" w:hAnsi="Times New Roman"/>
        </w:rPr>
        <w:t>bu</w:t>
      </w:r>
      <w:proofErr w:type="spellEnd"/>
      <w:r w:rsidRPr="00CC5A51">
        <w:rPr>
          <w:rFonts w:ascii="Times New Roman" w:hAnsi="Times New Roman"/>
        </w:rPr>
        <w:t xml:space="preserve"> </w:t>
      </w:r>
      <w:proofErr w:type="spellStart"/>
      <w:r w:rsidRPr="00CC5A51">
        <w:rPr>
          <w:rFonts w:ascii="Times New Roman" w:hAnsi="Times New Roman"/>
        </w:rPr>
        <w:t>gelişmiş</w:t>
      </w:r>
      <w:proofErr w:type="spellEnd"/>
      <w:r w:rsidRPr="00CC5A51">
        <w:rPr>
          <w:rFonts w:ascii="Times New Roman" w:hAnsi="Times New Roman"/>
        </w:rPr>
        <w:t xml:space="preserve"> </w:t>
      </w:r>
      <w:proofErr w:type="spellStart"/>
      <w:r w:rsidRPr="00CC5A51">
        <w:rPr>
          <w:rFonts w:ascii="Times New Roman" w:hAnsi="Times New Roman"/>
        </w:rPr>
        <w:t>teknikleri</w:t>
      </w:r>
      <w:proofErr w:type="spellEnd"/>
      <w:r w:rsidRPr="00CC5A51">
        <w:rPr>
          <w:rFonts w:ascii="Times New Roman" w:hAnsi="Times New Roman"/>
        </w:rPr>
        <w:t xml:space="preserve"> </w:t>
      </w:r>
      <w:proofErr w:type="spellStart"/>
      <w:r w:rsidRPr="00CC5A51">
        <w:rPr>
          <w:rFonts w:ascii="Times New Roman" w:hAnsi="Times New Roman"/>
        </w:rPr>
        <w:t>muhasebe</w:t>
      </w:r>
      <w:proofErr w:type="spellEnd"/>
      <w:r w:rsidRPr="00CC5A51">
        <w:rPr>
          <w:rFonts w:ascii="Times New Roman" w:hAnsi="Times New Roman"/>
        </w:rPr>
        <w:t xml:space="preserve"> </w:t>
      </w:r>
      <w:proofErr w:type="spellStart"/>
      <w:r w:rsidRPr="00CC5A51">
        <w:rPr>
          <w:rFonts w:ascii="Times New Roman" w:hAnsi="Times New Roman"/>
        </w:rPr>
        <w:t>alanında</w:t>
      </w:r>
      <w:proofErr w:type="spellEnd"/>
      <w:r w:rsidRPr="00CC5A51">
        <w:rPr>
          <w:rFonts w:ascii="Times New Roman" w:hAnsi="Times New Roman"/>
        </w:rPr>
        <w:t xml:space="preserve"> </w:t>
      </w:r>
      <w:proofErr w:type="spellStart"/>
      <w:r w:rsidRPr="00CC5A51">
        <w:rPr>
          <w:rFonts w:ascii="Times New Roman" w:hAnsi="Times New Roman"/>
        </w:rPr>
        <w:t>kullanmakta</w:t>
      </w:r>
      <w:proofErr w:type="spellEnd"/>
      <w:r w:rsidRPr="00CC5A51">
        <w:rPr>
          <w:rFonts w:ascii="Times New Roman" w:hAnsi="Times New Roman"/>
        </w:rPr>
        <w:t xml:space="preserve"> </w:t>
      </w:r>
      <w:proofErr w:type="spellStart"/>
      <w:r w:rsidRPr="00CC5A51">
        <w:rPr>
          <w:rFonts w:ascii="Times New Roman" w:hAnsi="Times New Roman"/>
        </w:rPr>
        <w:t>ve</w:t>
      </w:r>
      <w:proofErr w:type="spellEnd"/>
      <w:r w:rsidRPr="00CC5A51">
        <w:rPr>
          <w:rFonts w:ascii="Times New Roman" w:hAnsi="Times New Roman"/>
        </w:rPr>
        <w:t xml:space="preserve"> </w:t>
      </w:r>
      <w:proofErr w:type="spellStart"/>
      <w:r w:rsidRPr="00CC5A51">
        <w:rPr>
          <w:rFonts w:ascii="Times New Roman" w:hAnsi="Times New Roman"/>
        </w:rPr>
        <w:t>karar</w:t>
      </w:r>
      <w:proofErr w:type="spellEnd"/>
      <w:r w:rsidRPr="00CC5A51">
        <w:rPr>
          <w:rFonts w:ascii="Times New Roman" w:hAnsi="Times New Roman"/>
        </w:rPr>
        <w:t xml:space="preserve"> </w:t>
      </w:r>
      <w:proofErr w:type="spellStart"/>
      <w:r w:rsidRPr="00CC5A51">
        <w:rPr>
          <w:rFonts w:ascii="Times New Roman" w:hAnsi="Times New Roman"/>
        </w:rPr>
        <w:t>verme</w:t>
      </w:r>
      <w:proofErr w:type="spellEnd"/>
      <w:r w:rsidRPr="00CC5A51">
        <w:rPr>
          <w:rFonts w:ascii="Times New Roman" w:hAnsi="Times New Roman"/>
        </w:rPr>
        <w:t xml:space="preserve"> </w:t>
      </w:r>
      <w:proofErr w:type="spellStart"/>
      <w:r w:rsidRPr="00CC5A51">
        <w:rPr>
          <w:rFonts w:ascii="Times New Roman" w:hAnsi="Times New Roman"/>
        </w:rPr>
        <w:t>süreçlerinin</w:t>
      </w:r>
      <w:proofErr w:type="spellEnd"/>
      <w:r w:rsidRPr="00CC5A51">
        <w:rPr>
          <w:rFonts w:ascii="Times New Roman" w:hAnsi="Times New Roman"/>
        </w:rPr>
        <w:t xml:space="preserve"> </w:t>
      </w:r>
      <w:proofErr w:type="spellStart"/>
      <w:r w:rsidRPr="00CC5A51">
        <w:rPr>
          <w:rFonts w:ascii="Times New Roman" w:hAnsi="Times New Roman"/>
        </w:rPr>
        <w:t>daha</w:t>
      </w:r>
      <w:proofErr w:type="spellEnd"/>
      <w:r w:rsidRPr="00CC5A51">
        <w:rPr>
          <w:rFonts w:ascii="Times New Roman" w:hAnsi="Times New Roman"/>
        </w:rPr>
        <w:t xml:space="preserve"> </w:t>
      </w:r>
      <w:proofErr w:type="spellStart"/>
      <w:r w:rsidRPr="00CC5A51">
        <w:rPr>
          <w:rFonts w:ascii="Times New Roman" w:hAnsi="Times New Roman"/>
        </w:rPr>
        <w:t>derinlemesine</w:t>
      </w:r>
      <w:proofErr w:type="spellEnd"/>
      <w:r w:rsidRPr="00CC5A51">
        <w:rPr>
          <w:rFonts w:ascii="Times New Roman" w:hAnsi="Times New Roman"/>
        </w:rPr>
        <w:t xml:space="preserve"> </w:t>
      </w:r>
      <w:proofErr w:type="spellStart"/>
      <w:r w:rsidRPr="00CC5A51">
        <w:rPr>
          <w:rFonts w:ascii="Times New Roman" w:hAnsi="Times New Roman"/>
        </w:rPr>
        <w:t>analiz</w:t>
      </w:r>
      <w:proofErr w:type="spellEnd"/>
      <w:r w:rsidRPr="00CC5A51">
        <w:rPr>
          <w:rFonts w:ascii="Times New Roman" w:hAnsi="Times New Roman"/>
        </w:rPr>
        <w:t xml:space="preserve"> </w:t>
      </w:r>
      <w:proofErr w:type="spellStart"/>
      <w:r w:rsidRPr="00CC5A51">
        <w:rPr>
          <w:rFonts w:ascii="Times New Roman" w:hAnsi="Times New Roman"/>
        </w:rPr>
        <w:t>edilmesine</w:t>
      </w:r>
      <w:proofErr w:type="spellEnd"/>
      <w:r w:rsidRPr="00CC5A51">
        <w:rPr>
          <w:rFonts w:ascii="Times New Roman" w:hAnsi="Times New Roman"/>
        </w:rPr>
        <w:t xml:space="preserve"> </w:t>
      </w:r>
      <w:proofErr w:type="spellStart"/>
      <w:r w:rsidRPr="00CC5A51">
        <w:rPr>
          <w:rFonts w:ascii="Times New Roman" w:hAnsi="Times New Roman"/>
        </w:rPr>
        <w:t>olanak</w:t>
      </w:r>
      <w:proofErr w:type="spellEnd"/>
      <w:r w:rsidRPr="00CC5A51">
        <w:rPr>
          <w:rFonts w:ascii="Times New Roman" w:hAnsi="Times New Roman"/>
        </w:rPr>
        <w:t xml:space="preserve"> </w:t>
      </w:r>
      <w:proofErr w:type="spellStart"/>
      <w:r w:rsidRPr="00CC5A51">
        <w:rPr>
          <w:rFonts w:ascii="Times New Roman" w:hAnsi="Times New Roman"/>
        </w:rPr>
        <w:t>tanımaktadır</w:t>
      </w:r>
      <w:proofErr w:type="spellEnd"/>
      <w:r w:rsidRPr="00CC5A51">
        <w:rPr>
          <w:rFonts w:ascii="Times New Roman" w:hAnsi="Times New Roman"/>
        </w:rPr>
        <w:t xml:space="preserve">. </w:t>
      </w:r>
      <w:proofErr w:type="spellStart"/>
      <w:r w:rsidRPr="00CC5A51">
        <w:rPr>
          <w:rFonts w:ascii="Times New Roman" w:hAnsi="Times New Roman"/>
        </w:rPr>
        <w:t>Nöromuhasebe</w:t>
      </w:r>
      <w:proofErr w:type="spellEnd"/>
      <w:r w:rsidRPr="00CC5A51">
        <w:rPr>
          <w:rFonts w:ascii="Times New Roman" w:hAnsi="Times New Roman"/>
        </w:rPr>
        <w:t xml:space="preserve">, </w:t>
      </w:r>
      <w:proofErr w:type="spellStart"/>
      <w:r w:rsidRPr="00CC5A51">
        <w:rPr>
          <w:rFonts w:ascii="Times New Roman" w:hAnsi="Times New Roman"/>
        </w:rPr>
        <w:t>bireylerin</w:t>
      </w:r>
      <w:proofErr w:type="spellEnd"/>
      <w:r w:rsidRPr="00CC5A51">
        <w:rPr>
          <w:rFonts w:ascii="Times New Roman" w:hAnsi="Times New Roman"/>
        </w:rPr>
        <w:t xml:space="preserve"> </w:t>
      </w:r>
      <w:proofErr w:type="spellStart"/>
      <w:r w:rsidRPr="00CC5A51">
        <w:rPr>
          <w:rFonts w:ascii="Times New Roman" w:hAnsi="Times New Roman"/>
        </w:rPr>
        <w:t>karar</w:t>
      </w:r>
      <w:proofErr w:type="spellEnd"/>
      <w:r w:rsidRPr="00CC5A51">
        <w:rPr>
          <w:rFonts w:ascii="Times New Roman" w:hAnsi="Times New Roman"/>
        </w:rPr>
        <w:t xml:space="preserve"> </w:t>
      </w:r>
      <w:proofErr w:type="spellStart"/>
      <w:r w:rsidRPr="00CC5A51">
        <w:rPr>
          <w:rFonts w:ascii="Times New Roman" w:hAnsi="Times New Roman"/>
        </w:rPr>
        <w:t>verme</w:t>
      </w:r>
      <w:proofErr w:type="spellEnd"/>
      <w:r w:rsidRPr="00CC5A51">
        <w:rPr>
          <w:rFonts w:ascii="Times New Roman" w:hAnsi="Times New Roman"/>
        </w:rPr>
        <w:t xml:space="preserve"> </w:t>
      </w:r>
      <w:proofErr w:type="spellStart"/>
      <w:r w:rsidRPr="00CC5A51">
        <w:rPr>
          <w:rFonts w:ascii="Times New Roman" w:hAnsi="Times New Roman"/>
        </w:rPr>
        <w:t>süreçlerini</w:t>
      </w:r>
      <w:proofErr w:type="spellEnd"/>
      <w:r w:rsidRPr="00CC5A51">
        <w:rPr>
          <w:rFonts w:ascii="Times New Roman" w:hAnsi="Times New Roman"/>
        </w:rPr>
        <w:t xml:space="preserve"> </w:t>
      </w:r>
      <w:proofErr w:type="spellStart"/>
      <w:r w:rsidRPr="00CC5A51">
        <w:rPr>
          <w:rFonts w:ascii="Times New Roman" w:hAnsi="Times New Roman"/>
        </w:rPr>
        <w:t>daha</w:t>
      </w:r>
      <w:proofErr w:type="spellEnd"/>
      <w:r w:rsidRPr="00CC5A51">
        <w:rPr>
          <w:rFonts w:ascii="Times New Roman" w:hAnsi="Times New Roman"/>
        </w:rPr>
        <w:t xml:space="preserve"> iyi </w:t>
      </w:r>
      <w:proofErr w:type="spellStart"/>
      <w:r w:rsidRPr="00CC5A51">
        <w:rPr>
          <w:rFonts w:ascii="Times New Roman" w:hAnsi="Times New Roman"/>
        </w:rPr>
        <w:t>anlamaya</w:t>
      </w:r>
      <w:proofErr w:type="spellEnd"/>
      <w:r w:rsidRPr="00CC5A51">
        <w:rPr>
          <w:rFonts w:ascii="Times New Roman" w:hAnsi="Times New Roman"/>
        </w:rPr>
        <w:t xml:space="preserve"> </w:t>
      </w:r>
      <w:proofErr w:type="spellStart"/>
      <w:r w:rsidRPr="00CC5A51">
        <w:rPr>
          <w:rFonts w:ascii="Times New Roman" w:hAnsi="Times New Roman"/>
        </w:rPr>
        <w:t>yönelik</w:t>
      </w:r>
      <w:proofErr w:type="spellEnd"/>
      <w:r w:rsidRPr="00CC5A51">
        <w:rPr>
          <w:rFonts w:ascii="Times New Roman" w:hAnsi="Times New Roman"/>
        </w:rPr>
        <w:t xml:space="preserve"> </w:t>
      </w:r>
      <w:proofErr w:type="spellStart"/>
      <w:r w:rsidRPr="00CC5A51">
        <w:rPr>
          <w:rFonts w:ascii="Times New Roman" w:hAnsi="Times New Roman"/>
        </w:rPr>
        <w:t>bir</w:t>
      </w:r>
      <w:proofErr w:type="spellEnd"/>
      <w:r w:rsidRPr="00CC5A51">
        <w:rPr>
          <w:rFonts w:ascii="Times New Roman" w:hAnsi="Times New Roman"/>
        </w:rPr>
        <w:t xml:space="preserve"> </w:t>
      </w:r>
      <w:proofErr w:type="spellStart"/>
      <w:r w:rsidRPr="00CC5A51">
        <w:rPr>
          <w:rFonts w:ascii="Times New Roman" w:hAnsi="Times New Roman"/>
        </w:rPr>
        <w:t>köprü</w:t>
      </w:r>
      <w:proofErr w:type="spellEnd"/>
      <w:r w:rsidRPr="00CC5A51">
        <w:rPr>
          <w:rFonts w:ascii="Times New Roman" w:hAnsi="Times New Roman"/>
        </w:rPr>
        <w:t xml:space="preserve"> </w:t>
      </w:r>
      <w:proofErr w:type="spellStart"/>
      <w:r w:rsidRPr="00CC5A51">
        <w:rPr>
          <w:rFonts w:ascii="Times New Roman" w:hAnsi="Times New Roman"/>
        </w:rPr>
        <w:t>işlevi</w:t>
      </w:r>
      <w:proofErr w:type="spellEnd"/>
      <w:r w:rsidRPr="00CC5A51">
        <w:rPr>
          <w:rFonts w:ascii="Times New Roman" w:hAnsi="Times New Roman"/>
        </w:rPr>
        <w:t xml:space="preserve"> </w:t>
      </w:r>
      <w:proofErr w:type="spellStart"/>
      <w:r w:rsidRPr="00CC5A51">
        <w:rPr>
          <w:rFonts w:ascii="Times New Roman" w:hAnsi="Times New Roman"/>
        </w:rPr>
        <w:t>gören</w:t>
      </w:r>
      <w:proofErr w:type="spellEnd"/>
      <w:r w:rsidRPr="00CC5A51">
        <w:rPr>
          <w:rFonts w:ascii="Times New Roman" w:hAnsi="Times New Roman"/>
        </w:rPr>
        <w:t xml:space="preserve"> </w:t>
      </w:r>
      <w:proofErr w:type="spellStart"/>
      <w:r w:rsidRPr="00CC5A51">
        <w:rPr>
          <w:rFonts w:ascii="Times New Roman" w:hAnsi="Times New Roman"/>
        </w:rPr>
        <w:t>bir</w:t>
      </w:r>
      <w:proofErr w:type="spellEnd"/>
      <w:r w:rsidRPr="00CC5A51">
        <w:rPr>
          <w:rFonts w:ascii="Times New Roman" w:hAnsi="Times New Roman"/>
        </w:rPr>
        <w:t xml:space="preserve"> </w:t>
      </w:r>
      <w:proofErr w:type="spellStart"/>
      <w:r w:rsidRPr="00CC5A51">
        <w:rPr>
          <w:rFonts w:ascii="Times New Roman" w:hAnsi="Times New Roman"/>
        </w:rPr>
        <w:t>disiplindir</w:t>
      </w:r>
      <w:proofErr w:type="spellEnd"/>
      <w:r w:rsidRPr="00CC5A51">
        <w:rPr>
          <w:rFonts w:ascii="Times New Roman" w:hAnsi="Times New Roman"/>
        </w:rPr>
        <w:t xml:space="preserve">. Bu </w:t>
      </w:r>
      <w:proofErr w:type="spellStart"/>
      <w:r w:rsidRPr="00CC5A51">
        <w:rPr>
          <w:rFonts w:ascii="Times New Roman" w:hAnsi="Times New Roman"/>
        </w:rPr>
        <w:t>alan</w:t>
      </w:r>
      <w:proofErr w:type="spellEnd"/>
      <w:r w:rsidRPr="00CC5A51">
        <w:rPr>
          <w:rFonts w:ascii="Times New Roman" w:hAnsi="Times New Roman"/>
        </w:rPr>
        <w:t xml:space="preserve">, </w:t>
      </w:r>
      <w:proofErr w:type="spellStart"/>
      <w:r w:rsidRPr="00CC5A51">
        <w:rPr>
          <w:rFonts w:ascii="Times New Roman" w:hAnsi="Times New Roman"/>
        </w:rPr>
        <w:t>karar</w:t>
      </w:r>
      <w:proofErr w:type="spellEnd"/>
      <w:r w:rsidRPr="00CC5A51">
        <w:rPr>
          <w:rFonts w:ascii="Times New Roman" w:hAnsi="Times New Roman"/>
        </w:rPr>
        <w:t xml:space="preserve"> alma </w:t>
      </w:r>
      <w:proofErr w:type="spellStart"/>
      <w:r w:rsidRPr="00CC5A51">
        <w:rPr>
          <w:rFonts w:ascii="Times New Roman" w:hAnsi="Times New Roman"/>
        </w:rPr>
        <w:t>aşamasında</w:t>
      </w:r>
      <w:proofErr w:type="spellEnd"/>
      <w:r w:rsidRPr="00CC5A51">
        <w:rPr>
          <w:rFonts w:ascii="Times New Roman" w:hAnsi="Times New Roman"/>
        </w:rPr>
        <w:t xml:space="preserve"> </w:t>
      </w:r>
      <w:proofErr w:type="spellStart"/>
      <w:r w:rsidRPr="00CC5A51">
        <w:rPr>
          <w:rFonts w:ascii="Times New Roman" w:hAnsi="Times New Roman"/>
        </w:rPr>
        <w:t>bireylerin</w:t>
      </w:r>
      <w:proofErr w:type="spellEnd"/>
      <w:r w:rsidRPr="00CC5A51">
        <w:rPr>
          <w:rFonts w:ascii="Times New Roman" w:hAnsi="Times New Roman"/>
        </w:rPr>
        <w:t xml:space="preserve"> mental </w:t>
      </w:r>
      <w:proofErr w:type="spellStart"/>
      <w:r w:rsidRPr="00CC5A51">
        <w:rPr>
          <w:rFonts w:ascii="Times New Roman" w:hAnsi="Times New Roman"/>
        </w:rPr>
        <w:t>durumlarının</w:t>
      </w:r>
      <w:proofErr w:type="spellEnd"/>
      <w:r w:rsidRPr="00CC5A51">
        <w:rPr>
          <w:rFonts w:ascii="Times New Roman" w:hAnsi="Times New Roman"/>
        </w:rPr>
        <w:t xml:space="preserve"> </w:t>
      </w:r>
      <w:proofErr w:type="spellStart"/>
      <w:r w:rsidRPr="00CC5A51">
        <w:rPr>
          <w:rFonts w:ascii="Times New Roman" w:hAnsi="Times New Roman"/>
        </w:rPr>
        <w:t>nörolojik</w:t>
      </w:r>
      <w:proofErr w:type="spellEnd"/>
      <w:r w:rsidRPr="00CC5A51">
        <w:rPr>
          <w:rFonts w:ascii="Times New Roman" w:hAnsi="Times New Roman"/>
        </w:rPr>
        <w:t xml:space="preserve"> </w:t>
      </w:r>
      <w:proofErr w:type="spellStart"/>
      <w:r w:rsidRPr="00CC5A51">
        <w:rPr>
          <w:rFonts w:ascii="Times New Roman" w:hAnsi="Times New Roman"/>
        </w:rPr>
        <w:t>temellerini</w:t>
      </w:r>
      <w:proofErr w:type="spellEnd"/>
      <w:r w:rsidRPr="00CC5A51">
        <w:rPr>
          <w:rFonts w:ascii="Times New Roman" w:hAnsi="Times New Roman"/>
        </w:rPr>
        <w:t xml:space="preserve"> </w:t>
      </w:r>
      <w:proofErr w:type="spellStart"/>
      <w:r w:rsidRPr="00CC5A51">
        <w:rPr>
          <w:rFonts w:ascii="Times New Roman" w:hAnsi="Times New Roman"/>
        </w:rPr>
        <w:t>incelemektedir</w:t>
      </w:r>
      <w:proofErr w:type="spellEnd"/>
      <w:r w:rsidRPr="00CC5A51">
        <w:rPr>
          <w:rFonts w:ascii="Times New Roman" w:hAnsi="Times New Roman"/>
        </w:rPr>
        <w:t xml:space="preserve">. </w:t>
      </w:r>
      <w:proofErr w:type="spellStart"/>
      <w:r w:rsidRPr="00CC5A51">
        <w:rPr>
          <w:rFonts w:ascii="Times New Roman" w:hAnsi="Times New Roman"/>
        </w:rPr>
        <w:t>Ayrıca</w:t>
      </w:r>
      <w:proofErr w:type="spellEnd"/>
      <w:r w:rsidRPr="00CC5A51">
        <w:rPr>
          <w:rFonts w:ascii="Times New Roman" w:hAnsi="Times New Roman"/>
        </w:rPr>
        <w:t xml:space="preserve">, </w:t>
      </w:r>
      <w:proofErr w:type="spellStart"/>
      <w:r w:rsidRPr="00CC5A51">
        <w:rPr>
          <w:rFonts w:ascii="Times New Roman" w:hAnsi="Times New Roman"/>
        </w:rPr>
        <w:t>bu</w:t>
      </w:r>
      <w:proofErr w:type="spellEnd"/>
      <w:r w:rsidRPr="00CC5A51">
        <w:rPr>
          <w:rFonts w:ascii="Times New Roman" w:hAnsi="Times New Roman"/>
        </w:rPr>
        <w:t xml:space="preserve"> </w:t>
      </w:r>
      <w:proofErr w:type="spellStart"/>
      <w:r w:rsidRPr="00CC5A51">
        <w:rPr>
          <w:rFonts w:ascii="Times New Roman" w:hAnsi="Times New Roman"/>
        </w:rPr>
        <w:t>inceleme</w:t>
      </w:r>
      <w:proofErr w:type="spellEnd"/>
      <w:r w:rsidRPr="00CC5A51">
        <w:rPr>
          <w:rFonts w:ascii="Times New Roman" w:hAnsi="Times New Roman"/>
        </w:rPr>
        <w:t xml:space="preserve"> </w:t>
      </w:r>
      <w:proofErr w:type="spellStart"/>
      <w:r w:rsidRPr="00CC5A51">
        <w:rPr>
          <w:rFonts w:ascii="Times New Roman" w:hAnsi="Times New Roman"/>
        </w:rPr>
        <w:t>sırasında</w:t>
      </w:r>
      <w:proofErr w:type="spellEnd"/>
      <w:r w:rsidRPr="00CC5A51">
        <w:rPr>
          <w:rFonts w:ascii="Times New Roman" w:hAnsi="Times New Roman"/>
        </w:rPr>
        <w:t xml:space="preserve">, </w:t>
      </w:r>
      <w:proofErr w:type="spellStart"/>
      <w:r w:rsidRPr="00CC5A51">
        <w:rPr>
          <w:rFonts w:ascii="Times New Roman" w:hAnsi="Times New Roman"/>
        </w:rPr>
        <w:t>bireylerin</w:t>
      </w:r>
      <w:proofErr w:type="spellEnd"/>
      <w:r w:rsidRPr="00CC5A51">
        <w:rPr>
          <w:rFonts w:ascii="Times New Roman" w:hAnsi="Times New Roman"/>
        </w:rPr>
        <w:t xml:space="preserve"> risk </w:t>
      </w:r>
      <w:proofErr w:type="spellStart"/>
      <w:r w:rsidRPr="00CC5A51">
        <w:rPr>
          <w:rFonts w:ascii="Times New Roman" w:hAnsi="Times New Roman"/>
        </w:rPr>
        <w:t>alırken</w:t>
      </w:r>
      <w:proofErr w:type="spellEnd"/>
      <w:r w:rsidRPr="00CC5A51">
        <w:rPr>
          <w:rFonts w:ascii="Times New Roman" w:hAnsi="Times New Roman"/>
        </w:rPr>
        <w:t xml:space="preserve"> </w:t>
      </w:r>
      <w:proofErr w:type="spellStart"/>
      <w:r w:rsidRPr="00CC5A51">
        <w:rPr>
          <w:rFonts w:ascii="Times New Roman" w:hAnsi="Times New Roman"/>
        </w:rPr>
        <w:t>salgıladıkları</w:t>
      </w:r>
      <w:proofErr w:type="spellEnd"/>
      <w:r w:rsidRPr="00CC5A51">
        <w:rPr>
          <w:rFonts w:ascii="Times New Roman" w:hAnsi="Times New Roman"/>
        </w:rPr>
        <w:t xml:space="preserve"> </w:t>
      </w:r>
      <w:proofErr w:type="spellStart"/>
      <w:r w:rsidRPr="00CC5A51">
        <w:rPr>
          <w:rFonts w:ascii="Times New Roman" w:hAnsi="Times New Roman"/>
        </w:rPr>
        <w:t>çeşitli</w:t>
      </w:r>
      <w:proofErr w:type="spellEnd"/>
      <w:r w:rsidRPr="00CC5A51">
        <w:rPr>
          <w:rFonts w:ascii="Times New Roman" w:hAnsi="Times New Roman"/>
        </w:rPr>
        <w:t xml:space="preserve"> </w:t>
      </w:r>
      <w:proofErr w:type="spellStart"/>
      <w:r w:rsidRPr="00CC5A51">
        <w:rPr>
          <w:rFonts w:ascii="Times New Roman" w:hAnsi="Times New Roman"/>
        </w:rPr>
        <w:t>hormonların</w:t>
      </w:r>
      <w:proofErr w:type="spellEnd"/>
      <w:r w:rsidRPr="00CC5A51">
        <w:rPr>
          <w:rFonts w:ascii="Times New Roman" w:hAnsi="Times New Roman"/>
        </w:rPr>
        <w:t xml:space="preserve">, </w:t>
      </w:r>
      <w:proofErr w:type="spellStart"/>
      <w:r w:rsidRPr="00CC5A51">
        <w:rPr>
          <w:rFonts w:ascii="Times New Roman" w:hAnsi="Times New Roman"/>
        </w:rPr>
        <w:t>karar</w:t>
      </w:r>
      <w:proofErr w:type="spellEnd"/>
      <w:r w:rsidRPr="00CC5A51">
        <w:rPr>
          <w:rFonts w:ascii="Times New Roman" w:hAnsi="Times New Roman"/>
        </w:rPr>
        <w:t xml:space="preserve"> </w:t>
      </w:r>
      <w:proofErr w:type="spellStart"/>
      <w:r w:rsidRPr="00CC5A51">
        <w:rPr>
          <w:rFonts w:ascii="Times New Roman" w:hAnsi="Times New Roman"/>
        </w:rPr>
        <w:t>verme</w:t>
      </w:r>
      <w:proofErr w:type="spellEnd"/>
      <w:r w:rsidRPr="00CC5A51">
        <w:rPr>
          <w:rFonts w:ascii="Times New Roman" w:hAnsi="Times New Roman"/>
        </w:rPr>
        <w:t xml:space="preserve"> </w:t>
      </w:r>
      <w:proofErr w:type="spellStart"/>
      <w:r w:rsidRPr="00CC5A51">
        <w:rPr>
          <w:rFonts w:ascii="Times New Roman" w:hAnsi="Times New Roman"/>
        </w:rPr>
        <w:t>süreçleri</w:t>
      </w:r>
      <w:proofErr w:type="spellEnd"/>
      <w:r w:rsidRPr="00CC5A51">
        <w:rPr>
          <w:rFonts w:ascii="Times New Roman" w:hAnsi="Times New Roman"/>
        </w:rPr>
        <w:t xml:space="preserve"> </w:t>
      </w:r>
      <w:proofErr w:type="spellStart"/>
      <w:r w:rsidRPr="00CC5A51">
        <w:rPr>
          <w:rFonts w:ascii="Times New Roman" w:hAnsi="Times New Roman"/>
        </w:rPr>
        <w:t>üzerindeki</w:t>
      </w:r>
      <w:proofErr w:type="spellEnd"/>
      <w:r w:rsidRPr="00CC5A51">
        <w:rPr>
          <w:rFonts w:ascii="Times New Roman" w:hAnsi="Times New Roman"/>
        </w:rPr>
        <w:t xml:space="preserve"> </w:t>
      </w:r>
      <w:proofErr w:type="spellStart"/>
      <w:r w:rsidRPr="00CC5A51">
        <w:rPr>
          <w:rFonts w:ascii="Times New Roman" w:hAnsi="Times New Roman"/>
        </w:rPr>
        <w:t>etkileri</w:t>
      </w:r>
      <w:proofErr w:type="spellEnd"/>
      <w:r w:rsidRPr="00CC5A51">
        <w:rPr>
          <w:rFonts w:ascii="Times New Roman" w:hAnsi="Times New Roman"/>
        </w:rPr>
        <w:t xml:space="preserve"> de </w:t>
      </w:r>
      <w:proofErr w:type="spellStart"/>
      <w:r w:rsidRPr="00CC5A51">
        <w:rPr>
          <w:rFonts w:ascii="Times New Roman" w:hAnsi="Times New Roman"/>
        </w:rPr>
        <w:t>araştırılmaktadır</w:t>
      </w:r>
      <w:proofErr w:type="spellEnd"/>
      <w:r w:rsidRPr="00CC5A51">
        <w:rPr>
          <w:rFonts w:ascii="Times New Roman" w:hAnsi="Times New Roman"/>
        </w:rPr>
        <w:t xml:space="preserve">. </w:t>
      </w:r>
      <w:proofErr w:type="spellStart"/>
      <w:r w:rsidRPr="00CC5A51">
        <w:rPr>
          <w:rFonts w:ascii="Times New Roman" w:hAnsi="Times New Roman"/>
        </w:rPr>
        <w:t>Nöromuhasebe</w:t>
      </w:r>
      <w:proofErr w:type="spellEnd"/>
      <w:r w:rsidRPr="00CC5A51">
        <w:rPr>
          <w:rFonts w:ascii="Times New Roman" w:hAnsi="Times New Roman"/>
        </w:rPr>
        <w:t xml:space="preserve">, </w:t>
      </w:r>
      <w:proofErr w:type="spellStart"/>
      <w:r w:rsidRPr="00CC5A51">
        <w:rPr>
          <w:rFonts w:ascii="Times New Roman" w:hAnsi="Times New Roman"/>
        </w:rPr>
        <w:t>böylece</w:t>
      </w:r>
      <w:proofErr w:type="spellEnd"/>
      <w:r w:rsidRPr="00CC5A51">
        <w:rPr>
          <w:rFonts w:ascii="Times New Roman" w:hAnsi="Times New Roman"/>
        </w:rPr>
        <w:t xml:space="preserve"> </w:t>
      </w:r>
      <w:proofErr w:type="spellStart"/>
      <w:r w:rsidRPr="00CC5A51">
        <w:rPr>
          <w:rFonts w:ascii="Times New Roman" w:hAnsi="Times New Roman"/>
        </w:rPr>
        <w:t>bireysel</w:t>
      </w:r>
      <w:proofErr w:type="spellEnd"/>
      <w:r w:rsidRPr="00CC5A51">
        <w:rPr>
          <w:rFonts w:ascii="Times New Roman" w:hAnsi="Times New Roman"/>
        </w:rPr>
        <w:t xml:space="preserve"> </w:t>
      </w:r>
      <w:proofErr w:type="spellStart"/>
      <w:r w:rsidRPr="00CC5A51">
        <w:rPr>
          <w:rFonts w:ascii="Times New Roman" w:hAnsi="Times New Roman"/>
        </w:rPr>
        <w:t>kararların</w:t>
      </w:r>
      <w:proofErr w:type="spellEnd"/>
      <w:r w:rsidRPr="00CC5A51">
        <w:rPr>
          <w:rFonts w:ascii="Times New Roman" w:hAnsi="Times New Roman"/>
        </w:rPr>
        <w:t xml:space="preserve"> </w:t>
      </w:r>
      <w:proofErr w:type="spellStart"/>
      <w:r w:rsidRPr="00CC5A51">
        <w:rPr>
          <w:rFonts w:ascii="Times New Roman" w:hAnsi="Times New Roman"/>
        </w:rPr>
        <w:t>biyolojik</w:t>
      </w:r>
      <w:proofErr w:type="spellEnd"/>
      <w:r w:rsidRPr="00CC5A51">
        <w:rPr>
          <w:rFonts w:ascii="Times New Roman" w:hAnsi="Times New Roman"/>
        </w:rPr>
        <w:t xml:space="preserve"> </w:t>
      </w:r>
      <w:proofErr w:type="spellStart"/>
      <w:r w:rsidRPr="00CC5A51">
        <w:rPr>
          <w:rFonts w:ascii="Times New Roman" w:hAnsi="Times New Roman"/>
        </w:rPr>
        <w:t>ve</w:t>
      </w:r>
      <w:proofErr w:type="spellEnd"/>
      <w:r w:rsidRPr="00CC5A51">
        <w:rPr>
          <w:rFonts w:ascii="Times New Roman" w:hAnsi="Times New Roman"/>
        </w:rPr>
        <w:t xml:space="preserve"> </w:t>
      </w:r>
      <w:proofErr w:type="spellStart"/>
      <w:r w:rsidRPr="00CC5A51">
        <w:rPr>
          <w:rFonts w:ascii="Times New Roman" w:hAnsi="Times New Roman"/>
        </w:rPr>
        <w:t>psikolojik</w:t>
      </w:r>
      <w:proofErr w:type="spellEnd"/>
      <w:r w:rsidRPr="00CC5A51">
        <w:rPr>
          <w:rFonts w:ascii="Times New Roman" w:hAnsi="Times New Roman"/>
        </w:rPr>
        <w:t xml:space="preserve"> </w:t>
      </w:r>
      <w:proofErr w:type="spellStart"/>
      <w:r w:rsidRPr="00CC5A51">
        <w:rPr>
          <w:rFonts w:ascii="Times New Roman" w:hAnsi="Times New Roman"/>
        </w:rPr>
        <w:t>temel</w:t>
      </w:r>
      <w:proofErr w:type="spellEnd"/>
      <w:r w:rsidRPr="00CC5A51">
        <w:rPr>
          <w:rFonts w:ascii="Times New Roman" w:hAnsi="Times New Roman"/>
        </w:rPr>
        <w:t xml:space="preserve"> </w:t>
      </w:r>
      <w:proofErr w:type="spellStart"/>
      <w:r w:rsidRPr="00CC5A51">
        <w:rPr>
          <w:rFonts w:ascii="Times New Roman" w:hAnsi="Times New Roman"/>
        </w:rPr>
        <w:t>dinamiklerini</w:t>
      </w:r>
      <w:proofErr w:type="spellEnd"/>
      <w:r w:rsidRPr="00CC5A51">
        <w:rPr>
          <w:rFonts w:ascii="Times New Roman" w:hAnsi="Times New Roman"/>
        </w:rPr>
        <w:t xml:space="preserve"> </w:t>
      </w:r>
      <w:proofErr w:type="spellStart"/>
      <w:r w:rsidRPr="00CC5A51">
        <w:rPr>
          <w:rFonts w:ascii="Times New Roman" w:hAnsi="Times New Roman"/>
        </w:rPr>
        <w:t>ortaya</w:t>
      </w:r>
      <w:proofErr w:type="spellEnd"/>
      <w:r w:rsidRPr="00CC5A51">
        <w:rPr>
          <w:rFonts w:ascii="Times New Roman" w:hAnsi="Times New Roman"/>
        </w:rPr>
        <w:t xml:space="preserve"> </w:t>
      </w:r>
      <w:proofErr w:type="spellStart"/>
      <w:r w:rsidRPr="00CC5A51">
        <w:rPr>
          <w:rFonts w:ascii="Times New Roman" w:hAnsi="Times New Roman"/>
        </w:rPr>
        <w:t>koymayı</w:t>
      </w:r>
      <w:proofErr w:type="spellEnd"/>
      <w:r w:rsidRPr="00CC5A51">
        <w:rPr>
          <w:rFonts w:ascii="Times New Roman" w:hAnsi="Times New Roman"/>
        </w:rPr>
        <w:t xml:space="preserve"> </w:t>
      </w:r>
      <w:proofErr w:type="spellStart"/>
      <w:r w:rsidRPr="00CC5A51">
        <w:rPr>
          <w:rFonts w:ascii="Times New Roman" w:hAnsi="Times New Roman"/>
        </w:rPr>
        <w:t>amaçlamaktadır</w:t>
      </w:r>
      <w:proofErr w:type="spellEnd"/>
      <w:r w:rsidRPr="00CC5A51">
        <w:rPr>
          <w:rFonts w:ascii="Times New Roman" w:hAnsi="Times New Roman"/>
        </w:rPr>
        <w:t>.</w:t>
      </w:r>
    </w:p>
    <w:p w14:paraId="761E1546" w14:textId="77777777" w:rsidR="00CC5A51" w:rsidRPr="00CC5A51" w:rsidRDefault="00CC5A51" w:rsidP="00CC5A51">
      <w:pPr>
        <w:spacing w:line="360" w:lineRule="auto"/>
        <w:ind w:firstLine="567"/>
        <w:jc w:val="both"/>
        <w:rPr>
          <w:rFonts w:ascii="Times New Roman" w:hAnsi="Times New Roman"/>
          <w:lang w:eastAsia="tr-TR"/>
        </w:rPr>
      </w:pPr>
      <w:proofErr w:type="spellStart"/>
      <w:r w:rsidRPr="00CC5A51">
        <w:rPr>
          <w:rFonts w:ascii="Times New Roman" w:hAnsi="Times New Roman"/>
        </w:rPr>
        <w:t>Nöromuhasebe</w:t>
      </w:r>
      <w:proofErr w:type="spellEnd"/>
      <w:r w:rsidRPr="00CC5A51">
        <w:rPr>
          <w:rFonts w:ascii="Times New Roman" w:hAnsi="Times New Roman"/>
        </w:rPr>
        <w:t xml:space="preserve">, </w:t>
      </w:r>
      <w:proofErr w:type="spellStart"/>
      <w:r w:rsidRPr="00CC5A51">
        <w:rPr>
          <w:rFonts w:ascii="Times New Roman" w:hAnsi="Times New Roman"/>
        </w:rPr>
        <w:t>muhasebeye</w:t>
      </w:r>
      <w:proofErr w:type="spellEnd"/>
      <w:r w:rsidRPr="00CC5A51">
        <w:rPr>
          <w:rFonts w:ascii="Times New Roman" w:hAnsi="Times New Roman"/>
        </w:rPr>
        <w:t xml:space="preserve"> modern </w:t>
      </w:r>
      <w:proofErr w:type="spellStart"/>
      <w:r w:rsidRPr="00CC5A51">
        <w:rPr>
          <w:rFonts w:ascii="Times New Roman" w:hAnsi="Times New Roman"/>
        </w:rPr>
        <w:t>bir</w:t>
      </w:r>
      <w:proofErr w:type="spellEnd"/>
      <w:r w:rsidRPr="00CC5A51">
        <w:rPr>
          <w:rFonts w:ascii="Times New Roman" w:hAnsi="Times New Roman"/>
        </w:rPr>
        <w:t xml:space="preserve"> </w:t>
      </w:r>
      <w:proofErr w:type="spellStart"/>
      <w:r w:rsidRPr="00CC5A51">
        <w:rPr>
          <w:rFonts w:ascii="Times New Roman" w:hAnsi="Times New Roman"/>
        </w:rPr>
        <w:t>yaklaşım</w:t>
      </w:r>
      <w:proofErr w:type="spellEnd"/>
      <w:r w:rsidRPr="00CC5A51">
        <w:rPr>
          <w:rFonts w:ascii="Times New Roman" w:hAnsi="Times New Roman"/>
        </w:rPr>
        <w:t xml:space="preserve"> </w:t>
      </w:r>
      <w:proofErr w:type="spellStart"/>
      <w:r w:rsidRPr="00CC5A51">
        <w:rPr>
          <w:rFonts w:ascii="Times New Roman" w:hAnsi="Times New Roman"/>
        </w:rPr>
        <w:t>olarak</w:t>
      </w:r>
      <w:proofErr w:type="spellEnd"/>
      <w:r w:rsidRPr="00CC5A51">
        <w:rPr>
          <w:rFonts w:ascii="Times New Roman" w:hAnsi="Times New Roman"/>
        </w:rPr>
        <w:t xml:space="preserve">, </w:t>
      </w:r>
      <w:proofErr w:type="spellStart"/>
      <w:r w:rsidRPr="00CC5A51">
        <w:rPr>
          <w:rFonts w:ascii="Times New Roman" w:hAnsi="Times New Roman"/>
        </w:rPr>
        <w:t>nörobilimsel</w:t>
      </w:r>
      <w:proofErr w:type="spellEnd"/>
      <w:r w:rsidRPr="00CC5A51">
        <w:rPr>
          <w:rFonts w:ascii="Times New Roman" w:hAnsi="Times New Roman"/>
        </w:rPr>
        <w:t xml:space="preserve"> </w:t>
      </w:r>
      <w:proofErr w:type="spellStart"/>
      <w:r w:rsidRPr="00CC5A51">
        <w:rPr>
          <w:rFonts w:ascii="Times New Roman" w:hAnsi="Times New Roman"/>
        </w:rPr>
        <w:t>teknik</w:t>
      </w:r>
      <w:proofErr w:type="spellEnd"/>
      <w:r w:rsidRPr="00CC5A51">
        <w:rPr>
          <w:rFonts w:ascii="Times New Roman" w:hAnsi="Times New Roman"/>
        </w:rPr>
        <w:t xml:space="preserve"> </w:t>
      </w:r>
      <w:proofErr w:type="spellStart"/>
      <w:r w:rsidRPr="00CC5A51">
        <w:rPr>
          <w:rFonts w:ascii="Times New Roman" w:hAnsi="Times New Roman"/>
        </w:rPr>
        <w:t>ve</w:t>
      </w:r>
      <w:proofErr w:type="spellEnd"/>
      <w:r w:rsidRPr="00CC5A51">
        <w:rPr>
          <w:rFonts w:ascii="Times New Roman" w:hAnsi="Times New Roman"/>
        </w:rPr>
        <w:t xml:space="preserve"> </w:t>
      </w:r>
      <w:proofErr w:type="spellStart"/>
      <w:r w:rsidRPr="00CC5A51">
        <w:rPr>
          <w:rFonts w:ascii="Times New Roman" w:hAnsi="Times New Roman"/>
        </w:rPr>
        <w:t>yöntemler</w:t>
      </w:r>
      <w:proofErr w:type="spellEnd"/>
      <w:r w:rsidRPr="00CC5A51">
        <w:rPr>
          <w:rFonts w:ascii="Times New Roman" w:hAnsi="Times New Roman"/>
        </w:rPr>
        <w:t xml:space="preserve"> </w:t>
      </w:r>
      <w:proofErr w:type="spellStart"/>
      <w:r w:rsidRPr="00CC5A51">
        <w:rPr>
          <w:rFonts w:ascii="Times New Roman" w:hAnsi="Times New Roman"/>
        </w:rPr>
        <w:t>aracılığıyla</w:t>
      </w:r>
      <w:proofErr w:type="spellEnd"/>
      <w:r w:rsidRPr="00CC5A51">
        <w:rPr>
          <w:rFonts w:ascii="Times New Roman" w:hAnsi="Times New Roman"/>
        </w:rPr>
        <w:t xml:space="preserve"> </w:t>
      </w:r>
      <w:proofErr w:type="spellStart"/>
      <w:r w:rsidRPr="00CC5A51">
        <w:rPr>
          <w:rFonts w:ascii="Times New Roman" w:hAnsi="Times New Roman"/>
        </w:rPr>
        <w:t>muhasebenin</w:t>
      </w:r>
      <w:proofErr w:type="spellEnd"/>
      <w:r w:rsidRPr="00CC5A51">
        <w:rPr>
          <w:rFonts w:ascii="Times New Roman" w:hAnsi="Times New Roman"/>
        </w:rPr>
        <w:t xml:space="preserve"> </w:t>
      </w:r>
      <w:proofErr w:type="spellStart"/>
      <w:r w:rsidRPr="00CC5A51">
        <w:rPr>
          <w:rFonts w:ascii="Times New Roman" w:hAnsi="Times New Roman"/>
        </w:rPr>
        <w:t>insan</w:t>
      </w:r>
      <w:proofErr w:type="spellEnd"/>
      <w:r w:rsidRPr="00CC5A51">
        <w:rPr>
          <w:rFonts w:ascii="Times New Roman" w:hAnsi="Times New Roman"/>
        </w:rPr>
        <w:t xml:space="preserve"> </w:t>
      </w:r>
      <w:proofErr w:type="spellStart"/>
      <w:r w:rsidRPr="00CC5A51">
        <w:rPr>
          <w:rFonts w:ascii="Times New Roman" w:hAnsi="Times New Roman"/>
        </w:rPr>
        <w:t>beynindeki</w:t>
      </w:r>
      <w:proofErr w:type="spellEnd"/>
      <w:r w:rsidRPr="00CC5A51">
        <w:rPr>
          <w:rFonts w:ascii="Times New Roman" w:hAnsi="Times New Roman"/>
        </w:rPr>
        <w:t xml:space="preserve"> </w:t>
      </w:r>
      <w:proofErr w:type="spellStart"/>
      <w:r w:rsidRPr="00CC5A51">
        <w:rPr>
          <w:rFonts w:ascii="Times New Roman" w:hAnsi="Times New Roman"/>
        </w:rPr>
        <w:t>davranışsal</w:t>
      </w:r>
      <w:proofErr w:type="spellEnd"/>
      <w:r w:rsidRPr="00CC5A51">
        <w:rPr>
          <w:rFonts w:ascii="Times New Roman" w:hAnsi="Times New Roman"/>
        </w:rPr>
        <w:t xml:space="preserve"> </w:t>
      </w:r>
      <w:proofErr w:type="spellStart"/>
      <w:r w:rsidRPr="00CC5A51">
        <w:rPr>
          <w:rFonts w:ascii="Times New Roman" w:hAnsi="Times New Roman"/>
        </w:rPr>
        <w:t>etkilerini</w:t>
      </w:r>
      <w:proofErr w:type="spellEnd"/>
      <w:r w:rsidRPr="00CC5A51">
        <w:rPr>
          <w:rFonts w:ascii="Times New Roman" w:hAnsi="Times New Roman"/>
        </w:rPr>
        <w:t xml:space="preserve"> </w:t>
      </w:r>
      <w:proofErr w:type="spellStart"/>
      <w:r w:rsidRPr="00CC5A51">
        <w:rPr>
          <w:rFonts w:ascii="Times New Roman" w:hAnsi="Times New Roman"/>
        </w:rPr>
        <w:t>incelemektedir</w:t>
      </w:r>
      <w:proofErr w:type="spellEnd"/>
      <w:r w:rsidRPr="00CC5A51">
        <w:rPr>
          <w:rFonts w:ascii="Times New Roman" w:hAnsi="Times New Roman"/>
        </w:rPr>
        <w:t xml:space="preserve">. Bu </w:t>
      </w:r>
      <w:proofErr w:type="spellStart"/>
      <w:r w:rsidRPr="00CC5A51">
        <w:rPr>
          <w:rFonts w:ascii="Times New Roman" w:hAnsi="Times New Roman"/>
        </w:rPr>
        <w:t>perspektif</w:t>
      </w:r>
      <w:proofErr w:type="spellEnd"/>
      <w:r w:rsidRPr="00CC5A51">
        <w:rPr>
          <w:rFonts w:ascii="Times New Roman" w:hAnsi="Times New Roman"/>
        </w:rPr>
        <w:t xml:space="preserve">, </w:t>
      </w:r>
      <w:proofErr w:type="spellStart"/>
      <w:r w:rsidRPr="00CC5A51">
        <w:rPr>
          <w:rFonts w:ascii="Times New Roman" w:hAnsi="Times New Roman"/>
        </w:rPr>
        <w:t>aynı</w:t>
      </w:r>
      <w:proofErr w:type="spellEnd"/>
      <w:r w:rsidRPr="00CC5A51">
        <w:rPr>
          <w:rFonts w:ascii="Times New Roman" w:hAnsi="Times New Roman"/>
        </w:rPr>
        <w:t xml:space="preserve"> </w:t>
      </w:r>
      <w:proofErr w:type="spellStart"/>
      <w:r w:rsidRPr="00CC5A51">
        <w:rPr>
          <w:rFonts w:ascii="Times New Roman" w:hAnsi="Times New Roman"/>
        </w:rPr>
        <w:t>zamanda</w:t>
      </w:r>
      <w:proofErr w:type="spellEnd"/>
      <w:r w:rsidRPr="00CC5A51">
        <w:rPr>
          <w:rFonts w:ascii="Times New Roman" w:hAnsi="Times New Roman"/>
        </w:rPr>
        <w:t xml:space="preserve"> </w:t>
      </w:r>
      <w:proofErr w:type="spellStart"/>
      <w:r w:rsidRPr="00CC5A51">
        <w:rPr>
          <w:rFonts w:ascii="Times New Roman" w:hAnsi="Times New Roman"/>
        </w:rPr>
        <w:t>birçok</w:t>
      </w:r>
      <w:proofErr w:type="spellEnd"/>
      <w:r w:rsidRPr="00CC5A51">
        <w:rPr>
          <w:rFonts w:ascii="Times New Roman" w:hAnsi="Times New Roman"/>
        </w:rPr>
        <w:t xml:space="preserve"> yeni </w:t>
      </w:r>
      <w:proofErr w:type="spellStart"/>
      <w:r w:rsidRPr="00CC5A51">
        <w:rPr>
          <w:rFonts w:ascii="Times New Roman" w:hAnsi="Times New Roman"/>
        </w:rPr>
        <w:t>araştırmanın</w:t>
      </w:r>
      <w:proofErr w:type="spellEnd"/>
      <w:r w:rsidRPr="00CC5A51">
        <w:rPr>
          <w:rFonts w:ascii="Times New Roman" w:hAnsi="Times New Roman"/>
        </w:rPr>
        <w:t xml:space="preserve"> </w:t>
      </w:r>
      <w:proofErr w:type="spellStart"/>
      <w:r w:rsidRPr="00CC5A51">
        <w:rPr>
          <w:rFonts w:ascii="Times New Roman" w:hAnsi="Times New Roman"/>
        </w:rPr>
        <w:t>odak</w:t>
      </w:r>
      <w:proofErr w:type="spellEnd"/>
      <w:r w:rsidRPr="00CC5A51">
        <w:rPr>
          <w:rFonts w:ascii="Times New Roman" w:hAnsi="Times New Roman"/>
        </w:rPr>
        <w:t xml:space="preserve"> </w:t>
      </w:r>
      <w:proofErr w:type="spellStart"/>
      <w:r w:rsidRPr="00CC5A51">
        <w:rPr>
          <w:rFonts w:ascii="Times New Roman" w:hAnsi="Times New Roman"/>
        </w:rPr>
        <w:t>noktası</w:t>
      </w:r>
      <w:proofErr w:type="spellEnd"/>
      <w:r w:rsidRPr="00CC5A51">
        <w:rPr>
          <w:rFonts w:ascii="Times New Roman" w:hAnsi="Times New Roman"/>
        </w:rPr>
        <w:t xml:space="preserve"> </w:t>
      </w:r>
      <w:proofErr w:type="spellStart"/>
      <w:r w:rsidRPr="00CC5A51">
        <w:rPr>
          <w:rFonts w:ascii="Times New Roman" w:hAnsi="Times New Roman"/>
        </w:rPr>
        <w:t>haline</w:t>
      </w:r>
      <w:proofErr w:type="spellEnd"/>
      <w:r w:rsidRPr="00CC5A51">
        <w:rPr>
          <w:rFonts w:ascii="Times New Roman" w:hAnsi="Times New Roman"/>
        </w:rPr>
        <w:t xml:space="preserve"> </w:t>
      </w:r>
      <w:proofErr w:type="spellStart"/>
      <w:r w:rsidRPr="00CC5A51">
        <w:rPr>
          <w:rFonts w:ascii="Times New Roman" w:hAnsi="Times New Roman"/>
        </w:rPr>
        <w:t>gelmektedir</w:t>
      </w:r>
      <w:proofErr w:type="spellEnd"/>
      <w:r w:rsidRPr="00CC5A51">
        <w:rPr>
          <w:rFonts w:ascii="Times New Roman" w:hAnsi="Times New Roman"/>
        </w:rPr>
        <w:t xml:space="preserve">. </w:t>
      </w:r>
      <w:proofErr w:type="spellStart"/>
      <w:r w:rsidRPr="00CC5A51">
        <w:rPr>
          <w:rFonts w:ascii="Times New Roman" w:hAnsi="Times New Roman"/>
        </w:rPr>
        <w:t>Nörobilim</w:t>
      </w:r>
      <w:proofErr w:type="spellEnd"/>
      <w:r w:rsidRPr="00CC5A51">
        <w:rPr>
          <w:rFonts w:ascii="Times New Roman" w:hAnsi="Times New Roman"/>
        </w:rPr>
        <w:t xml:space="preserve"> </w:t>
      </w:r>
      <w:proofErr w:type="spellStart"/>
      <w:r w:rsidRPr="00CC5A51">
        <w:rPr>
          <w:rFonts w:ascii="Times New Roman" w:hAnsi="Times New Roman"/>
        </w:rPr>
        <w:t>alanındaki</w:t>
      </w:r>
      <w:proofErr w:type="spellEnd"/>
      <w:r w:rsidRPr="00CC5A51">
        <w:rPr>
          <w:rFonts w:ascii="Times New Roman" w:hAnsi="Times New Roman"/>
        </w:rPr>
        <w:t xml:space="preserve"> </w:t>
      </w:r>
      <w:proofErr w:type="spellStart"/>
      <w:r w:rsidRPr="00CC5A51">
        <w:rPr>
          <w:rFonts w:ascii="Times New Roman" w:hAnsi="Times New Roman"/>
        </w:rPr>
        <w:t>pek</w:t>
      </w:r>
      <w:proofErr w:type="spellEnd"/>
      <w:r w:rsidRPr="00CC5A51">
        <w:rPr>
          <w:rFonts w:ascii="Times New Roman" w:hAnsi="Times New Roman"/>
        </w:rPr>
        <w:t xml:space="preserve"> </w:t>
      </w:r>
      <w:proofErr w:type="spellStart"/>
      <w:r w:rsidRPr="00CC5A51">
        <w:rPr>
          <w:rFonts w:ascii="Times New Roman" w:hAnsi="Times New Roman"/>
        </w:rPr>
        <w:t>çok</w:t>
      </w:r>
      <w:proofErr w:type="spellEnd"/>
      <w:r w:rsidRPr="00CC5A51">
        <w:rPr>
          <w:rFonts w:ascii="Times New Roman" w:hAnsi="Times New Roman"/>
        </w:rPr>
        <w:t xml:space="preserve"> </w:t>
      </w:r>
      <w:proofErr w:type="spellStart"/>
      <w:r w:rsidRPr="00CC5A51">
        <w:rPr>
          <w:rFonts w:ascii="Times New Roman" w:hAnsi="Times New Roman"/>
        </w:rPr>
        <w:t>çalışma</w:t>
      </w:r>
      <w:proofErr w:type="spellEnd"/>
      <w:r w:rsidRPr="00CC5A51">
        <w:rPr>
          <w:rFonts w:ascii="Times New Roman" w:hAnsi="Times New Roman"/>
        </w:rPr>
        <w:t xml:space="preserve"> </w:t>
      </w:r>
      <w:proofErr w:type="spellStart"/>
      <w:r w:rsidRPr="00CC5A51">
        <w:rPr>
          <w:rFonts w:ascii="Times New Roman" w:hAnsi="Times New Roman"/>
        </w:rPr>
        <w:t>ve</w:t>
      </w:r>
      <w:proofErr w:type="spellEnd"/>
      <w:r w:rsidRPr="00CC5A51">
        <w:rPr>
          <w:rFonts w:ascii="Times New Roman" w:hAnsi="Times New Roman"/>
        </w:rPr>
        <w:t xml:space="preserve"> </w:t>
      </w:r>
      <w:proofErr w:type="spellStart"/>
      <w:r w:rsidRPr="00CC5A51">
        <w:rPr>
          <w:rFonts w:ascii="Times New Roman" w:hAnsi="Times New Roman"/>
        </w:rPr>
        <w:t>elde</w:t>
      </w:r>
      <w:proofErr w:type="spellEnd"/>
      <w:r w:rsidRPr="00CC5A51">
        <w:rPr>
          <w:rFonts w:ascii="Times New Roman" w:hAnsi="Times New Roman"/>
        </w:rPr>
        <w:t xml:space="preserve"> </w:t>
      </w:r>
      <w:proofErr w:type="spellStart"/>
      <w:r w:rsidRPr="00CC5A51">
        <w:rPr>
          <w:rFonts w:ascii="Times New Roman" w:hAnsi="Times New Roman"/>
        </w:rPr>
        <w:t>edilen</w:t>
      </w:r>
      <w:proofErr w:type="spellEnd"/>
      <w:r w:rsidRPr="00CC5A51">
        <w:rPr>
          <w:rFonts w:ascii="Times New Roman" w:hAnsi="Times New Roman"/>
        </w:rPr>
        <w:t xml:space="preserve"> </w:t>
      </w:r>
      <w:proofErr w:type="spellStart"/>
      <w:r w:rsidRPr="00CC5A51">
        <w:rPr>
          <w:rFonts w:ascii="Times New Roman" w:hAnsi="Times New Roman"/>
        </w:rPr>
        <w:t>bulgular</w:t>
      </w:r>
      <w:proofErr w:type="spellEnd"/>
      <w:r w:rsidRPr="00CC5A51">
        <w:rPr>
          <w:rFonts w:ascii="Times New Roman" w:hAnsi="Times New Roman"/>
        </w:rPr>
        <w:t xml:space="preserve">, </w:t>
      </w:r>
      <w:proofErr w:type="spellStart"/>
      <w:r w:rsidRPr="00CC5A51">
        <w:rPr>
          <w:rFonts w:ascii="Times New Roman" w:hAnsi="Times New Roman"/>
        </w:rPr>
        <w:t>nörobilimsel</w:t>
      </w:r>
      <w:proofErr w:type="spellEnd"/>
      <w:r w:rsidRPr="00CC5A51">
        <w:rPr>
          <w:rFonts w:ascii="Times New Roman" w:hAnsi="Times New Roman"/>
        </w:rPr>
        <w:t xml:space="preserve"> </w:t>
      </w:r>
      <w:proofErr w:type="spellStart"/>
      <w:r w:rsidRPr="00CC5A51">
        <w:rPr>
          <w:rFonts w:ascii="Times New Roman" w:hAnsi="Times New Roman"/>
        </w:rPr>
        <w:t>yöntemlerin</w:t>
      </w:r>
      <w:proofErr w:type="spellEnd"/>
      <w:r w:rsidRPr="00CC5A51">
        <w:rPr>
          <w:rFonts w:ascii="Times New Roman" w:hAnsi="Times New Roman"/>
        </w:rPr>
        <w:t xml:space="preserve"> </w:t>
      </w:r>
      <w:proofErr w:type="spellStart"/>
      <w:r w:rsidRPr="00CC5A51">
        <w:rPr>
          <w:rFonts w:ascii="Times New Roman" w:hAnsi="Times New Roman"/>
        </w:rPr>
        <w:t>muhasebe</w:t>
      </w:r>
      <w:proofErr w:type="spellEnd"/>
      <w:r w:rsidRPr="00CC5A51">
        <w:rPr>
          <w:rFonts w:ascii="Times New Roman" w:hAnsi="Times New Roman"/>
        </w:rPr>
        <w:t xml:space="preserve"> </w:t>
      </w:r>
      <w:proofErr w:type="spellStart"/>
      <w:r w:rsidRPr="00CC5A51">
        <w:rPr>
          <w:rFonts w:ascii="Times New Roman" w:hAnsi="Times New Roman"/>
        </w:rPr>
        <w:t>biliminde</w:t>
      </w:r>
      <w:proofErr w:type="spellEnd"/>
      <w:r w:rsidRPr="00CC5A51">
        <w:rPr>
          <w:rFonts w:ascii="Times New Roman" w:hAnsi="Times New Roman"/>
        </w:rPr>
        <w:t xml:space="preserve"> </w:t>
      </w:r>
      <w:proofErr w:type="spellStart"/>
      <w:r w:rsidRPr="00CC5A51">
        <w:rPr>
          <w:rFonts w:ascii="Times New Roman" w:hAnsi="Times New Roman"/>
        </w:rPr>
        <w:t>kullanılmasının</w:t>
      </w:r>
      <w:proofErr w:type="spellEnd"/>
      <w:r w:rsidRPr="00CC5A51">
        <w:rPr>
          <w:rFonts w:ascii="Times New Roman" w:hAnsi="Times New Roman"/>
        </w:rPr>
        <w:t xml:space="preserve"> </w:t>
      </w:r>
      <w:proofErr w:type="spellStart"/>
      <w:r w:rsidRPr="00CC5A51">
        <w:rPr>
          <w:rFonts w:ascii="Times New Roman" w:hAnsi="Times New Roman"/>
        </w:rPr>
        <w:t>önemli</w:t>
      </w:r>
      <w:proofErr w:type="spellEnd"/>
      <w:r w:rsidRPr="00CC5A51">
        <w:rPr>
          <w:rFonts w:ascii="Times New Roman" w:hAnsi="Times New Roman"/>
        </w:rPr>
        <w:t xml:space="preserve"> </w:t>
      </w:r>
      <w:proofErr w:type="spellStart"/>
      <w:r w:rsidRPr="00CC5A51">
        <w:rPr>
          <w:rFonts w:ascii="Times New Roman" w:hAnsi="Times New Roman"/>
        </w:rPr>
        <w:t>ve</w:t>
      </w:r>
      <w:proofErr w:type="spellEnd"/>
      <w:r w:rsidRPr="00CC5A51">
        <w:rPr>
          <w:rFonts w:ascii="Times New Roman" w:hAnsi="Times New Roman"/>
        </w:rPr>
        <w:t xml:space="preserve"> </w:t>
      </w:r>
      <w:proofErr w:type="spellStart"/>
      <w:r w:rsidRPr="00CC5A51">
        <w:rPr>
          <w:rFonts w:ascii="Times New Roman" w:hAnsi="Times New Roman"/>
        </w:rPr>
        <w:t>gerekli</w:t>
      </w:r>
      <w:proofErr w:type="spellEnd"/>
      <w:r w:rsidRPr="00CC5A51">
        <w:rPr>
          <w:rFonts w:ascii="Times New Roman" w:hAnsi="Times New Roman"/>
        </w:rPr>
        <w:t xml:space="preserve"> </w:t>
      </w:r>
      <w:proofErr w:type="spellStart"/>
      <w:r w:rsidRPr="00CC5A51">
        <w:rPr>
          <w:rFonts w:ascii="Times New Roman" w:hAnsi="Times New Roman"/>
        </w:rPr>
        <w:t>olduğunu</w:t>
      </w:r>
      <w:proofErr w:type="spellEnd"/>
      <w:r w:rsidRPr="00CC5A51">
        <w:rPr>
          <w:rFonts w:ascii="Times New Roman" w:hAnsi="Times New Roman"/>
        </w:rPr>
        <w:t xml:space="preserve"> </w:t>
      </w:r>
      <w:proofErr w:type="spellStart"/>
      <w:r w:rsidRPr="00CC5A51">
        <w:rPr>
          <w:rFonts w:ascii="Times New Roman" w:hAnsi="Times New Roman"/>
        </w:rPr>
        <w:t>ortaya</w:t>
      </w:r>
      <w:proofErr w:type="spellEnd"/>
      <w:r w:rsidRPr="00CC5A51">
        <w:rPr>
          <w:rFonts w:ascii="Times New Roman" w:hAnsi="Times New Roman"/>
        </w:rPr>
        <w:t xml:space="preserve"> </w:t>
      </w:r>
      <w:proofErr w:type="spellStart"/>
      <w:r w:rsidRPr="00CC5A51">
        <w:rPr>
          <w:rFonts w:ascii="Times New Roman" w:hAnsi="Times New Roman"/>
        </w:rPr>
        <w:t>koymuştur</w:t>
      </w:r>
      <w:proofErr w:type="spellEnd"/>
      <w:r w:rsidRPr="00CC5A51">
        <w:rPr>
          <w:rFonts w:ascii="Times New Roman" w:hAnsi="Times New Roman"/>
        </w:rPr>
        <w:t xml:space="preserve">. Bu </w:t>
      </w:r>
      <w:proofErr w:type="spellStart"/>
      <w:r w:rsidRPr="00CC5A51">
        <w:rPr>
          <w:rFonts w:ascii="Times New Roman" w:hAnsi="Times New Roman"/>
        </w:rPr>
        <w:t>bağlamda</w:t>
      </w:r>
      <w:proofErr w:type="spellEnd"/>
      <w:r w:rsidRPr="00CC5A51">
        <w:rPr>
          <w:rFonts w:ascii="Times New Roman" w:hAnsi="Times New Roman"/>
        </w:rPr>
        <w:t xml:space="preserve">, </w:t>
      </w:r>
      <w:proofErr w:type="spellStart"/>
      <w:r w:rsidRPr="00CC5A51">
        <w:rPr>
          <w:rFonts w:ascii="Times New Roman" w:hAnsi="Times New Roman"/>
        </w:rPr>
        <w:t>nöromuhasebe</w:t>
      </w:r>
      <w:proofErr w:type="spellEnd"/>
      <w:r w:rsidRPr="00CC5A51">
        <w:rPr>
          <w:rFonts w:ascii="Times New Roman" w:hAnsi="Times New Roman"/>
        </w:rPr>
        <w:t xml:space="preserve"> </w:t>
      </w:r>
      <w:proofErr w:type="spellStart"/>
      <w:r w:rsidRPr="00CC5A51">
        <w:rPr>
          <w:rFonts w:ascii="Times New Roman" w:hAnsi="Times New Roman"/>
        </w:rPr>
        <w:t>kavramı</w:t>
      </w:r>
      <w:proofErr w:type="spellEnd"/>
      <w:r w:rsidRPr="00CC5A51">
        <w:rPr>
          <w:rFonts w:ascii="Times New Roman" w:hAnsi="Times New Roman"/>
        </w:rPr>
        <w:t xml:space="preserve"> </w:t>
      </w:r>
      <w:proofErr w:type="spellStart"/>
      <w:r w:rsidRPr="00CC5A51">
        <w:rPr>
          <w:rFonts w:ascii="Times New Roman" w:hAnsi="Times New Roman"/>
        </w:rPr>
        <w:t>günümüzde</w:t>
      </w:r>
      <w:proofErr w:type="spellEnd"/>
      <w:r w:rsidRPr="00CC5A51">
        <w:rPr>
          <w:rFonts w:ascii="Times New Roman" w:hAnsi="Times New Roman"/>
        </w:rPr>
        <w:t xml:space="preserve"> </w:t>
      </w:r>
      <w:proofErr w:type="spellStart"/>
      <w:r w:rsidRPr="00CC5A51">
        <w:rPr>
          <w:rFonts w:ascii="Times New Roman" w:hAnsi="Times New Roman"/>
        </w:rPr>
        <w:t>önemli</w:t>
      </w:r>
      <w:proofErr w:type="spellEnd"/>
      <w:r w:rsidRPr="00CC5A51">
        <w:rPr>
          <w:rFonts w:ascii="Times New Roman" w:hAnsi="Times New Roman"/>
        </w:rPr>
        <w:t xml:space="preserve"> </w:t>
      </w:r>
      <w:proofErr w:type="spellStart"/>
      <w:r w:rsidRPr="00CC5A51">
        <w:rPr>
          <w:rFonts w:ascii="Times New Roman" w:hAnsi="Times New Roman"/>
        </w:rPr>
        <w:t>bir</w:t>
      </w:r>
      <w:proofErr w:type="spellEnd"/>
      <w:r w:rsidRPr="00CC5A51">
        <w:rPr>
          <w:rFonts w:ascii="Times New Roman" w:hAnsi="Times New Roman"/>
        </w:rPr>
        <w:t xml:space="preserve"> </w:t>
      </w:r>
      <w:proofErr w:type="spellStart"/>
      <w:r w:rsidRPr="00CC5A51">
        <w:rPr>
          <w:rFonts w:ascii="Times New Roman" w:hAnsi="Times New Roman"/>
        </w:rPr>
        <w:t>yer</w:t>
      </w:r>
      <w:proofErr w:type="spellEnd"/>
      <w:r w:rsidRPr="00CC5A51">
        <w:rPr>
          <w:rFonts w:ascii="Times New Roman" w:hAnsi="Times New Roman"/>
        </w:rPr>
        <w:t xml:space="preserve"> </w:t>
      </w:r>
      <w:proofErr w:type="spellStart"/>
      <w:r w:rsidRPr="00CC5A51">
        <w:rPr>
          <w:rFonts w:ascii="Times New Roman" w:hAnsi="Times New Roman"/>
        </w:rPr>
        <w:t>tutmaktadır</w:t>
      </w:r>
      <w:proofErr w:type="spellEnd"/>
      <w:r w:rsidRPr="00CC5A51">
        <w:rPr>
          <w:rFonts w:ascii="Times New Roman" w:hAnsi="Times New Roman"/>
        </w:rPr>
        <w:t xml:space="preserve">. </w:t>
      </w:r>
      <w:proofErr w:type="spellStart"/>
      <w:r w:rsidRPr="00CC5A51">
        <w:rPr>
          <w:rFonts w:ascii="Times New Roman" w:hAnsi="Times New Roman"/>
        </w:rPr>
        <w:t>Yapılan</w:t>
      </w:r>
      <w:proofErr w:type="spellEnd"/>
      <w:r w:rsidRPr="00CC5A51">
        <w:rPr>
          <w:rFonts w:ascii="Times New Roman" w:hAnsi="Times New Roman"/>
        </w:rPr>
        <w:t xml:space="preserve"> </w:t>
      </w:r>
      <w:proofErr w:type="spellStart"/>
      <w:r w:rsidRPr="00CC5A51">
        <w:rPr>
          <w:rFonts w:ascii="Times New Roman" w:hAnsi="Times New Roman"/>
        </w:rPr>
        <w:t>araştırmalar</w:t>
      </w:r>
      <w:proofErr w:type="spellEnd"/>
      <w:r w:rsidRPr="00CC5A51">
        <w:rPr>
          <w:rFonts w:ascii="Times New Roman" w:hAnsi="Times New Roman"/>
        </w:rPr>
        <w:t xml:space="preserve">, </w:t>
      </w:r>
      <w:proofErr w:type="spellStart"/>
      <w:r w:rsidRPr="00CC5A51">
        <w:rPr>
          <w:rFonts w:ascii="Times New Roman" w:hAnsi="Times New Roman"/>
        </w:rPr>
        <w:t>nöromuhasebenin</w:t>
      </w:r>
      <w:proofErr w:type="spellEnd"/>
      <w:r w:rsidRPr="00CC5A51">
        <w:rPr>
          <w:rFonts w:ascii="Times New Roman" w:hAnsi="Times New Roman"/>
        </w:rPr>
        <w:t xml:space="preserve">, </w:t>
      </w:r>
      <w:proofErr w:type="spellStart"/>
      <w:r w:rsidRPr="00CC5A51">
        <w:rPr>
          <w:rFonts w:ascii="Times New Roman" w:hAnsi="Times New Roman"/>
        </w:rPr>
        <w:t>davranışsal</w:t>
      </w:r>
      <w:proofErr w:type="spellEnd"/>
      <w:r w:rsidRPr="00CC5A51">
        <w:rPr>
          <w:rFonts w:ascii="Times New Roman" w:hAnsi="Times New Roman"/>
        </w:rPr>
        <w:t xml:space="preserve"> </w:t>
      </w:r>
      <w:proofErr w:type="spellStart"/>
      <w:r w:rsidRPr="00CC5A51">
        <w:rPr>
          <w:rFonts w:ascii="Times New Roman" w:hAnsi="Times New Roman"/>
        </w:rPr>
        <w:t>muhasebe</w:t>
      </w:r>
      <w:proofErr w:type="spellEnd"/>
      <w:r w:rsidRPr="00CC5A51">
        <w:rPr>
          <w:rFonts w:ascii="Times New Roman" w:hAnsi="Times New Roman"/>
        </w:rPr>
        <w:t xml:space="preserve"> </w:t>
      </w:r>
      <w:proofErr w:type="spellStart"/>
      <w:r w:rsidRPr="00CC5A51">
        <w:rPr>
          <w:rFonts w:ascii="Times New Roman" w:hAnsi="Times New Roman"/>
        </w:rPr>
        <w:t>disiplininde</w:t>
      </w:r>
      <w:proofErr w:type="spellEnd"/>
      <w:r w:rsidRPr="00CC5A51">
        <w:rPr>
          <w:rFonts w:ascii="Times New Roman" w:hAnsi="Times New Roman"/>
        </w:rPr>
        <w:t xml:space="preserve"> </w:t>
      </w:r>
      <w:proofErr w:type="spellStart"/>
      <w:r w:rsidRPr="00CC5A51">
        <w:rPr>
          <w:rFonts w:ascii="Times New Roman" w:hAnsi="Times New Roman"/>
        </w:rPr>
        <w:t>nöronal</w:t>
      </w:r>
      <w:proofErr w:type="spellEnd"/>
      <w:r w:rsidRPr="00CC5A51">
        <w:rPr>
          <w:rFonts w:ascii="Times New Roman" w:hAnsi="Times New Roman"/>
        </w:rPr>
        <w:t xml:space="preserve"> </w:t>
      </w:r>
      <w:proofErr w:type="spellStart"/>
      <w:r w:rsidRPr="00CC5A51">
        <w:rPr>
          <w:rFonts w:ascii="Times New Roman" w:hAnsi="Times New Roman"/>
        </w:rPr>
        <w:t>temellere</w:t>
      </w:r>
      <w:proofErr w:type="spellEnd"/>
      <w:r w:rsidRPr="00CC5A51">
        <w:rPr>
          <w:rFonts w:ascii="Times New Roman" w:hAnsi="Times New Roman"/>
        </w:rPr>
        <w:t xml:space="preserve"> </w:t>
      </w:r>
      <w:proofErr w:type="spellStart"/>
      <w:r w:rsidRPr="00CC5A51">
        <w:rPr>
          <w:rFonts w:ascii="Times New Roman" w:hAnsi="Times New Roman"/>
        </w:rPr>
        <w:t>dayanan</w:t>
      </w:r>
      <w:proofErr w:type="spellEnd"/>
      <w:r w:rsidRPr="00CC5A51">
        <w:rPr>
          <w:rFonts w:ascii="Times New Roman" w:hAnsi="Times New Roman"/>
        </w:rPr>
        <w:t xml:space="preserve"> yeni </w:t>
      </w:r>
      <w:proofErr w:type="spellStart"/>
      <w:r w:rsidRPr="00CC5A51">
        <w:rPr>
          <w:rFonts w:ascii="Times New Roman" w:hAnsi="Times New Roman"/>
        </w:rPr>
        <w:t>bir</w:t>
      </w:r>
      <w:proofErr w:type="spellEnd"/>
      <w:r w:rsidRPr="00CC5A51">
        <w:rPr>
          <w:rFonts w:ascii="Times New Roman" w:hAnsi="Times New Roman"/>
        </w:rPr>
        <w:t xml:space="preserve"> </w:t>
      </w:r>
      <w:proofErr w:type="spellStart"/>
      <w:r w:rsidRPr="00CC5A51">
        <w:rPr>
          <w:rFonts w:ascii="Times New Roman" w:hAnsi="Times New Roman"/>
        </w:rPr>
        <w:t>eğilim</w:t>
      </w:r>
      <w:proofErr w:type="spellEnd"/>
      <w:r w:rsidRPr="00CC5A51">
        <w:rPr>
          <w:rFonts w:ascii="Times New Roman" w:hAnsi="Times New Roman"/>
        </w:rPr>
        <w:t xml:space="preserve"> </w:t>
      </w:r>
      <w:proofErr w:type="spellStart"/>
      <w:r w:rsidRPr="00CC5A51">
        <w:rPr>
          <w:rFonts w:ascii="Times New Roman" w:hAnsi="Times New Roman"/>
        </w:rPr>
        <w:t>olarak</w:t>
      </w:r>
      <w:proofErr w:type="spellEnd"/>
      <w:r w:rsidRPr="00CC5A51">
        <w:rPr>
          <w:rFonts w:ascii="Times New Roman" w:hAnsi="Times New Roman"/>
        </w:rPr>
        <w:t xml:space="preserve"> </w:t>
      </w:r>
      <w:proofErr w:type="spellStart"/>
      <w:r w:rsidRPr="00CC5A51">
        <w:rPr>
          <w:rFonts w:ascii="Times New Roman" w:hAnsi="Times New Roman"/>
        </w:rPr>
        <w:t>tanımlanabileceğini</w:t>
      </w:r>
      <w:proofErr w:type="spellEnd"/>
      <w:r w:rsidRPr="00CC5A51">
        <w:rPr>
          <w:rFonts w:ascii="Times New Roman" w:hAnsi="Times New Roman"/>
        </w:rPr>
        <w:t xml:space="preserve"> </w:t>
      </w:r>
      <w:proofErr w:type="spellStart"/>
      <w:r w:rsidRPr="00CC5A51">
        <w:rPr>
          <w:rFonts w:ascii="Times New Roman" w:hAnsi="Times New Roman"/>
        </w:rPr>
        <w:t>ve</w:t>
      </w:r>
      <w:proofErr w:type="spellEnd"/>
      <w:r w:rsidRPr="00CC5A51">
        <w:rPr>
          <w:rFonts w:ascii="Times New Roman" w:hAnsi="Times New Roman"/>
        </w:rPr>
        <w:t xml:space="preserve"> </w:t>
      </w:r>
      <w:proofErr w:type="spellStart"/>
      <w:r w:rsidRPr="00CC5A51">
        <w:rPr>
          <w:rFonts w:ascii="Times New Roman" w:hAnsi="Times New Roman"/>
        </w:rPr>
        <w:t>nörobilimsel</w:t>
      </w:r>
      <w:proofErr w:type="spellEnd"/>
      <w:r w:rsidRPr="00CC5A51">
        <w:rPr>
          <w:rFonts w:ascii="Times New Roman" w:hAnsi="Times New Roman"/>
        </w:rPr>
        <w:t xml:space="preserve"> </w:t>
      </w:r>
      <w:proofErr w:type="spellStart"/>
      <w:r w:rsidRPr="00CC5A51">
        <w:rPr>
          <w:rFonts w:ascii="Times New Roman" w:hAnsi="Times New Roman"/>
        </w:rPr>
        <w:t>kanıtlar</w:t>
      </w:r>
      <w:proofErr w:type="spellEnd"/>
      <w:r w:rsidRPr="00CC5A51">
        <w:rPr>
          <w:rFonts w:ascii="Times New Roman" w:hAnsi="Times New Roman"/>
        </w:rPr>
        <w:t xml:space="preserve"> </w:t>
      </w:r>
      <w:proofErr w:type="spellStart"/>
      <w:r w:rsidRPr="00CC5A51">
        <w:rPr>
          <w:rFonts w:ascii="Times New Roman" w:hAnsi="Times New Roman"/>
        </w:rPr>
        <w:t>ışığında</w:t>
      </w:r>
      <w:proofErr w:type="spellEnd"/>
      <w:r w:rsidRPr="00CC5A51">
        <w:rPr>
          <w:rFonts w:ascii="Times New Roman" w:hAnsi="Times New Roman"/>
        </w:rPr>
        <w:t xml:space="preserve">, </w:t>
      </w:r>
      <w:proofErr w:type="spellStart"/>
      <w:r w:rsidRPr="00CC5A51">
        <w:rPr>
          <w:rFonts w:ascii="Times New Roman" w:hAnsi="Times New Roman"/>
        </w:rPr>
        <w:t>diğer</w:t>
      </w:r>
      <w:proofErr w:type="spellEnd"/>
      <w:r w:rsidRPr="00CC5A51">
        <w:rPr>
          <w:rFonts w:ascii="Times New Roman" w:hAnsi="Times New Roman"/>
        </w:rPr>
        <w:t xml:space="preserve"> </w:t>
      </w:r>
      <w:proofErr w:type="spellStart"/>
      <w:r w:rsidRPr="00CC5A51">
        <w:rPr>
          <w:rFonts w:ascii="Times New Roman" w:hAnsi="Times New Roman"/>
        </w:rPr>
        <w:t>muhasebe</w:t>
      </w:r>
      <w:proofErr w:type="spellEnd"/>
      <w:r w:rsidRPr="00CC5A51">
        <w:rPr>
          <w:rFonts w:ascii="Times New Roman" w:hAnsi="Times New Roman"/>
        </w:rPr>
        <w:t xml:space="preserve"> alt </w:t>
      </w:r>
      <w:proofErr w:type="spellStart"/>
      <w:r w:rsidRPr="00CC5A51">
        <w:rPr>
          <w:rFonts w:ascii="Times New Roman" w:hAnsi="Times New Roman"/>
        </w:rPr>
        <w:t>alanlarıyla</w:t>
      </w:r>
      <w:proofErr w:type="spellEnd"/>
      <w:r w:rsidRPr="00CC5A51">
        <w:rPr>
          <w:rFonts w:ascii="Times New Roman" w:hAnsi="Times New Roman"/>
        </w:rPr>
        <w:t xml:space="preserve"> da </w:t>
      </w:r>
      <w:proofErr w:type="spellStart"/>
      <w:r w:rsidRPr="00CC5A51">
        <w:rPr>
          <w:rFonts w:ascii="Times New Roman" w:hAnsi="Times New Roman"/>
        </w:rPr>
        <w:t>etkileşime</w:t>
      </w:r>
      <w:proofErr w:type="spellEnd"/>
      <w:r w:rsidRPr="00CC5A51">
        <w:rPr>
          <w:rFonts w:ascii="Times New Roman" w:hAnsi="Times New Roman"/>
        </w:rPr>
        <w:t xml:space="preserve"> </w:t>
      </w:r>
      <w:proofErr w:type="spellStart"/>
      <w:r w:rsidRPr="00CC5A51">
        <w:rPr>
          <w:rFonts w:ascii="Times New Roman" w:hAnsi="Times New Roman"/>
        </w:rPr>
        <w:t>girebileceğini</w:t>
      </w:r>
      <w:proofErr w:type="spellEnd"/>
      <w:r w:rsidRPr="00CC5A51">
        <w:rPr>
          <w:rFonts w:ascii="Times New Roman" w:hAnsi="Times New Roman"/>
        </w:rPr>
        <w:t xml:space="preserve"> </w:t>
      </w:r>
      <w:proofErr w:type="spellStart"/>
      <w:r w:rsidRPr="00CC5A51">
        <w:rPr>
          <w:rFonts w:ascii="Times New Roman" w:hAnsi="Times New Roman"/>
        </w:rPr>
        <w:t>göstermektedir</w:t>
      </w:r>
      <w:proofErr w:type="spellEnd"/>
      <w:r w:rsidRPr="00CC5A51">
        <w:rPr>
          <w:rFonts w:ascii="Times New Roman" w:hAnsi="Times New Roman"/>
        </w:rPr>
        <w:t>.</w:t>
      </w:r>
    </w:p>
    <w:p w14:paraId="7B230AB3" w14:textId="77777777" w:rsidR="00CC5A51" w:rsidRPr="00CC5A51" w:rsidRDefault="00CC5A51" w:rsidP="00CC5A51">
      <w:pPr>
        <w:spacing w:line="360" w:lineRule="auto"/>
        <w:ind w:firstLine="567"/>
        <w:jc w:val="both"/>
        <w:rPr>
          <w:rFonts w:ascii="Times New Roman" w:hAnsi="Times New Roman"/>
          <w:lang w:eastAsia="tr-TR"/>
        </w:rPr>
      </w:pPr>
      <w:r w:rsidRPr="00CC5A51">
        <w:rPr>
          <w:rFonts w:ascii="Times New Roman" w:hAnsi="Times New Roman"/>
        </w:rPr>
        <w:t xml:space="preserve">Bu </w:t>
      </w:r>
      <w:proofErr w:type="spellStart"/>
      <w:r w:rsidRPr="00CC5A51">
        <w:rPr>
          <w:rFonts w:ascii="Times New Roman" w:hAnsi="Times New Roman"/>
        </w:rPr>
        <w:t>çalışmanın</w:t>
      </w:r>
      <w:proofErr w:type="spellEnd"/>
      <w:r w:rsidRPr="00CC5A51">
        <w:rPr>
          <w:rFonts w:ascii="Times New Roman" w:hAnsi="Times New Roman"/>
        </w:rPr>
        <w:t xml:space="preserve"> </w:t>
      </w:r>
      <w:proofErr w:type="spellStart"/>
      <w:r w:rsidRPr="00CC5A51">
        <w:rPr>
          <w:rFonts w:ascii="Times New Roman" w:hAnsi="Times New Roman"/>
        </w:rPr>
        <w:t>amacı</w:t>
      </w:r>
      <w:proofErr w:type="spellEnd"/>
      <w:r w:rsidRPr="00CC5A51">
        <w:rPr>
          <w:rFonts w:ascii="Times New Roman" w:hAnsi="Times New Roman"/>
        </w:rPr>
        <w:t xml:space="preserve"> </w:t>
      </w:r>
      <w:proofErr w:type="spellStart"/>
      <w:r w:rsidRPr="00CC5A51">
        <w:rPr>
          <w:rFonts w:ascii="Times New Roman" w:hAnsi="Times New Roman"/>
        </w:rPr>
        <w:t>Türkiye’deki</w:t>
      </w:r>
      <w:proofErr w:type="spellEnd"/>
      <w:r w:rsidRPr="00CC5A51">
        <w:rPr>
          <w:rFonts w:ascii="Times New Roman" w:hAnsi="Times New Roman"/>
        </w:rPr>
        <w:t xml:space="preserve"> </w:t>
      </w:r>
      <w:proofErr w:type="spellStart"/>
      <w:r w:rsidRPr="00CC5A51">
        <w:rPr>
          <w:rFonts w:ascii="Times New Roman" w:hAnsi="Times New Roman"/>
        </w:rPr>
        <w:t>nöromuhasebe</w:t>
      </w:r>
      <w:proofErr w:type="spellEnd"/>
      <w:r w:rsidRPr="00CC5A51">
        <w:rPr>
          <w:rFonts w:ascii="Times New Roman" w:hAnsi="Times New Roman"/>
        </w:rPr>
        <w:t xml:space="preserve"> </w:t>
      </w:r>
      <w:proofErr w:type="spellStart"/>
      <w:r w:rsidRPr="00CC5A51">
        <w:rPr>
          <w:rFonts w:ascii="Times New Roman" w:hAnsi="Times New Roman"/>
        </w:rPr>
        <w:t>ile</w:t>
      </w:r>
      <w:proofErr w:type="spellEnd"/>
      <w:r w:rsidRPr="00CC5A51">
        <w:rPr>
          <w:rFonts w:ascii="Times New Roman" w:hAnsi="Times New Roman"/>
        </w:rPr>
        <w:t xml:space="preserve"> </w:t>
      </w:r>
      <w:proofErr w:type="spellStart"/>
      <w:r w:rsidRPr="00CC5A51">
        <w:rPr>
          <w:rFonts w:ascii="Times New Roman" w:hAnsi="Times New Roman"/>
        </w:rPr>
        <w:t>ilgili</w:t>
      </w:r>
      <w:proofErr w:type="spellEnd"/>
      <w:r w:rsidRPr="00CC5A51">
        <w:rPr>
          <w:rFonts w:ascii="Times New Roman" w:hAnsi="Times New Roman"/>
        </w:rPr>
        <w:t xml:space="preserve"> </w:t>
      </w:r>
      <w:proofErr w:type="spellStart"/>
      <w:r w:rsidRPr="00CC5A51">
        <w:rPr>
          <w:rFonts w:ascii="Times New Roman" w:hAnsi="Times New Roman"/>
        </w:rPr>
        <w:t>olan</w:t>
      </w:r>
      <w:proofErr w:type="spellEnd"/>
      <w:r w:rsidRPr="00CC5A51">
        <w:rPr>
          <w:rFonts w:ascii="Times New Roman" w:hAnsi="Times New Roman"/>
        </w:rPr>
        <w:t xml:space="preserve"> </w:t>
      </w:r>
      <w:proofErr w:type="spellStart"/>
      <w:r w:rsidRPr="00CC5A51">
        <w:rPr>
          <w:rFonts w:ascii="Times New Roman" w:hAnsi="Times New Roman"/>
        </w:rPr>
        <w:t>lisansüstü</w:t>
      </w:r>
      <w:proofErr w:type="spellEnd"/>
      <w:r w:rsidRPr="00CC5A51">
        <w:rPr>
          <w:rFonts w:ascii="Times New Roman" w:hAnsi="Times New Roman"/>
        </w:rPr>
        <w:t xml:space="preserve"> </w:t>
      </w:r>
      <w:proofErr w:type="spellStart"/>
      <w:r w:rsidRPr="00CC5A51">
        <w:rPr>
          <w:rFonts w:ascii="Times New Roman" w:hAnsi="Times New Roman"/>
        </w:rPr>
        <w:t>tezlerin</w:t>
      </w:r>
      <w:proofErr w:type="spellEnd"/>
      <w:r w:rsidRPr="00CC5A51">
        <w:rPr>
          <w:rFonts w:ascii="Times New Roman" w:hAnsi="Times New Roman"/>
        </w:rPr>
        <w:t xml:space="preserve"> </w:t>
      </w:r>
      <w:proofErr w:type="spellStart"/>
      <w:r w:rsidRPr="00CC5A51">
        <w:rPr>
          <w:rFonts w:ascii="Times New Roman" w:hAnsi="Times New Roman"/>
        </w:rPr>
        <w:t>çeşitli</w:t>
      </w:r>
      <w:proofErr w:type="spellEnd"/>
      <w:r w:rsidRPr="00CC5A51">
        <w:rPr>
          <w:rFonts w:ascii="Times New Roman" w:hAnsi="Times New Roman"/>
        </w:rPr>
        <w:t xml:space="preserve"> </w:t>
      </w:r>
      <w:proofErr w:type="spellStart"/>
      <w:r w:rsidRPr="00CC5A51">
        <w:rPr>
          <w:rFonts w:ascii="Times New Roman" w:hAnsi="Times New Roman"/>
        </w:rPr>
        <w:t>parametreler</w:t>
      </w:r>
      <w:proofErr w:type="spellEnd"/>
      <w:r w:rsidRPr="00CC5A51">
        <w:rPr>
          <w:rFonts w:ascii="Times New Roman" w:hAnsi="Times New Roman"/>
        </w:rPr>
        <w:t xml:space="preserve"> </w:t>
      </w:r>
      <w:proofErr w:type="spellStart"/>
      <w:r w:rsidRPr="00CC5A51">
        <w:rPr>
          <w:rFonts w:ascii="Times New Roman" w:hAnsi="Times New Roman"/>
        </w:rPr>
        <w:t>ışığında</w:t>
      </w:r>
      <w:proofErr w:type="spellEnd"/>
      <w:r w:rsidRPr="00CC5A51">
        <w:rPr>
          <w:rFonts w:ascii="Times New Roman" w:hAnsi="Times New Roman"/>
        </w:rPr>
        <w:t xml:space="preserve"> </w:t>
      </w:r>
      <w:proofErr w:type="spellStart"/>
      <w:r w:rsidRPr="00CC5A51">
        <w:rPr>
          <w:rFonts w:ascii="Times New Roman" w:hAnsi="Times New Roman"/>
        </w:rPr>
        <w:t>bibliyometrik</w:t>
      </w:r>
      <w:proofErr w:type="spellEnd"/>
      <w:r w:rsidRPr="00CC5A51">
        <w:rPr>
          <w:rFonts w:ascii="Times New Roman" w:hAnsi="Times New Roman"/>
        </w:rPr>
        <w:t xml:space="preserve"> </w:t>
      </w:r>
      <w:proofErr w:type="spellStart"/>
      <w:r w:rsidRPr="00CC5A51">
        <w:rPr>
          <w:rFonts w:ascii="Times New Roman" w:hAnsi="Times New Roman"/>
        </w:rPr>
        <w:t>analizinin</w:t>
      </w:r>
      <w:proofErr w:type="spellEnd"/>
      <w:r w:rsidRPr="00CC5A51">
        <w:rPr>
          <w:rFonts w:ascii="Times New Roman" w:hAnsi="Times New Roman"/>
        </w:rPr>
        <w:t xml:space="preserve"> </w:t>
      </w:r>
      <w:proofErr w:type="spellStart"/>
      <w:r w:rsidRPr="00CC5A51">
        <w:rPr>
          <w:rFonts w:ascii="Times New Roman" w:hAnsi="Times New Roman"/>
        </w:rPr>
        <w:t>yapılmasıdır</w:t>
      </w:r>
      <w:proofErr w:type="spellEnd"/>
      <w:r w:rsidRPr="00CC5A51">
        <w:rPr>
          <w:rFonts w:ascii="Times New Roman" w:hAnsi="Times New Roman"/>
        </w:rPr>
        <w:t xml:space="preserve">. </w:t>
      </w:r>
      <w:proofErr w:type="spellStart"/>
      <w:r w:rsidRPr="00CC5A51">
        <w:rPr>
          <w:rFonts w:ascii="Times New Roman" w:hAnsi="Times New Roman"/>
        </w:rPr>
        <w:t>Yapılan</w:t>
      </w:r>
      <w:proofErr w:type="spellEnd"/>
      <w:r w:rsidRPr="00CC5A51">
        <w:rPr>
          <w:rFonts w:ascii="Times New Roman" w:hAnsi="Times New Roman"/>
        </w:rPr>
        <w:t xml:space="preserve"> </w:t>
      </w:r>
      <w:proofErr w:type="spellStart"/>
      <w:r w:rsidRPr="00CC5A51">
        <w:rPr>
          <w:rFonts w:ascii="Times New Roman" w:hAnsi="Times New Roman"/>
        </w:rPr>
        <w:t>bu</w:t>
      </w:r>
      <w:proofErr w:type="spellEnd"/>
      <w:r w:rsidRPr="00CC5A51">
        <w:rPr>
          <w:rFonts w:ascii="Times New Roman" w:hAnsi="Times New Roman"/>
        </w:rPr>
        <w:t xml:space="preserve"> </w:t>
      </w:r>
      <w:proofErr w:type="spellStart"/>
      <w:r w:rsidRPr="00CC5A51">
        <w:rPr>
          <w:rFonts w:ascii="Times New Roman" w:hAnsi="Times New Roman"/>
        </w:rPr>
        <w:t>analizin</w:t>
      </w:r>
      <w:proofErr w:type="spellEnd"/>
      <w:r w:rsidRPr="00CC5A51">
        <w:rPr>
          <w:rFonts w:ascii="Times New Roman" w:hAnsi="Times New Roman"/>
        </w:rPr>
        <w:t xml:space="preserve"> </w:t>
      </w:r>
      <w:proofErr w:type="spellStart"/>
      <w:r w:rsidRPr="00CC5A51">
        <w:rPr>
          <w:rFonts w:ascii="Times New Roman" w:hAnsi="Times New Roman"/>
        </w:rPr>
        <w:t>gelecekteki</w:t>
      </w:r>
      <w:proofErr w:type="spellEnd"/>
      <w:r w:rsidRPr="00CC5A51">
        <w:rPr>
          <w:rFonts w:ascii="Times New Roman" w:hAnsi="Times New Roman"/>
        </w:rPr>
        <w:t xml:space="preserve"> </w:t>
      </w:r>
      <w:proofErr w:type="spellStart"/>
      <w:r w:rsidRPr="00CC5A51">
        <w:rPr>
          <w:rFonts w:ascii="Times New Roman" w:hAnsi="Times New Roman"/>
        </w:rPr>
        <w:t>yapılacak</w:t>
      </w:r>
      <w:proofErr w:type="spellEnd"/>
      <w:r w:rsidRPr="00CC5A51">
        <w:rPr>
          <w:rFonts w:ascii="Times New Roman" w:hAnsi="Times New Roman"/>
        </w:rPr>
        <w:t xml:space="preserve"> </w:t>
      </w:r>
      <w:proofErr w:type="spellStart"/>
      <w:r w:rsidRPr="00CC5A51">
        <w:rPr>
          <w:rFonts w:ascii="Times New Roman" w:hAnsi="Times New Roman"/>
        </w:rPr>
        <w:t>olan</w:t>
      </w:r>
      <w:proofErr w:type="spellEnd"/>
      <w:r w:rsidRPr="00CC5A51">
        <w:rPr>
          <w:rFonts w:ascii="Times New Roman" w:hAnsi="Times New Roman"/>
        </w:rPr>
        <w:t xml:space="preserve"> </w:t>
      </w:r>
      <w:proofErr w:type="spellStart"/>
      <w:r w:rsidRPr="00CC5A51">
        <w:rPr>
          <w:rFonts w:ascii="Times New Roman" w:hAnsi="Times New Roman"/>
        </w:rPr>
        <w:t>çalışmalara</w:t>
      </w:r>
      <w:proofErr w:type="spellEnd"/>
      <w:r w:rsidRPr="00CC5A51">
        <w:rPr>
          <w:rFonts w:ascii="Times New Roman" w:hAnsi="Times New Roman"/>
        </w:rPr>
        <w:t xml:space="preserve"> </w:t>
      </w:r>
      <w:proofErr w:type="spellStart"/>
      <w:r w:rsidRPr="00CC5A51">
        <w:rPr>
          <w:rFonts w:ascii="Times New Roman" w:hAnsi="Times New Roman"/>
        </w:rPr>
        <w:t>yol</w:t>
      </w:r>
      <w:proofErr w:type="spellEnd"/>
      <w:r w:rsidRPr="00CC5A51">
        <w:rPr>
          <w:rFonts w:ascii="Times New Roman" w:hAnsi="Times New Roman"/>
        </w:rPr>
        <w:t xml:space="preserve"> </w:t>
      </w:r>
      <w:proofErr w:type="spellStart"/>
      <w:r w:rsidRPr="00CC5A51">
        <w:rPr>
          <w:rFonts w:ascii="Times New Roman" w:hAnsi="Times New Roman"/>
        </w:rPr>
        <w:t>gösterici</w:t>
      </w:r>
      <w:proofErr w:type="spellEnd"/>
      <w:r w:rsidRPr="00CC5A51">
        <w:rPr>
          <w:rFonts w:ascii="Times New Roman" w:hAnsi="Times New Roman"/>
        </w:rPr>
        <w:t xml:space="preserve"> </w:t>
      </w:r>
      <w:proofErr w:type="spellStart"/>
      <w:r w:rsidRPr="00CC5A51">
        <w:rPr>
          <w:rFonts w:ascii="Times New Roman" w:hAnsi="Times New Roman"/>
        </w:rPr>
        <w:t>olmasıyla</w:t>
      </w:r>
      <w:proofErr w:type="spellEnd"/>
      <w:r w:rsidRPr="00CC5A51">
        <w:rPr>
          <w:rFonts w:ascii="Times New Roman" w:hAnsi="Times New Roman"/>
        </w:rPr>
        <w:t xml:space="preserve"> </w:t>
      </w:r>
      <w:proofErr w:type="spellStart"/>
      <w:r w:rsidRPr="00CC5A51">
        <w:rPr>
          <w:rFonts w:ascii="Times New Roman" w:hAnsi="Times New Roman"/>
        </w:rPr>
        <w:t>beraber</w:t>
      </w:r>
      <w:proofErr w:type="spellEnd"/>
      <w:r w:rsidRPr="00CC5A51">
        <w:rPr>
          <w:rFonts w:ascii="Times New Roman" w:hAnsi="Times New Roman"/>
        </w:rPr>
        <w:t xml:space="preserve"> </w:t>
      </w:r>
      <w:proofErr w:type="spellStart"/>
      <w:r w:rsidRPr="00CC5A51">
        <w:rPr>
          <w:rFonts w:ascii="Times New Roman" w:hAnsi="Times New Roman"/>
        </w:rPr>
        <w:t>muhasebe</w:t>
      </w:r>
      <w:proofErr w:type="spellEnd"/>
      <w:r w:rsidRPr="00CC5A51">
        <w:rPr>
          <w:rFonts w:ascii="Times New Roman" w:hAnsi="Times New Roman"/>
        </w:rPr>
        <w:t xml:space="preserve"> </w:t>
      </w:r>
      <w:proofErr w:type="spellStart"/>
      <w:r w:rsidRPr="00CC5A51">
        <w:rPr>
          <w:rFonts w:ascii="Times New Roman" w:hAnsi="Times New Roman"/>
        </w:rPr>
        <w:t>alanında</w:t>
      </w:r>
      <w:proofErr w:type="spellEnd"/>
      <w:r w:rsidRPr="00CC5A51">
        <w:rPr>
          <w:rFonts w:ascii="Times New Roman" w:hAnsi="Times New Roman"/>
        </w:rPr>
        <w:t xml:space="preserve"> </w:t>
      </w:r>
      <w:proofErr w:type="spellStart"/>
      <w:r w:rsidRPr="00CC5A51">
        <w:rPr>
          <w:rFonts w:ascii="Times New Roman" w:hAnsi="Times New Roman"/>
        </w:rPr>
        <w:t>katkılar</w:t>
      </w:r>
      <w:proofErr w:type="spellEnd"/>
      <w:r w:rsidRPr="00CC5A51">
        <w:rPr>
          <w:rFonts w:ascii="Times New Roman" w:hAnsi="Times New Roman"/>
        </w:rPr>
        <w:t xml:space="preserve"> </w:t>
      </w:r>
      <w:proofErr w:type="spellStart"/>
      <w:r w:rsidRPr="00CC5A51">
        <w:rPr>
          <w:rFonts w:ascii="Times New Roman" w:hAnsi="Times New Roman"/>
        </w:rPr>
        <w:t>sunması</w:t>
      </w:r>
      <w:proofErr w:type="spellEnd"/>
      <w:r w:rsidRPr="00CC5A51">
        <w:rPr>
          <w:rFonts w:ascii="Times New Roman" w:hAnsi="Times New Roman"/>
        </w:rPr>
        <w:t xml:space="preserve"> </w:t>
      </w:r>
      <w:proofErr w:type="spellStart"/>
      <w:r w:rsidRPr="00CC5A51">
        <w:rPr>
          <w:rFonts w:ascii="Times New Roman" w:hAnsi="Times New Roman"/>
        </w:rPr>
        <w:t>hedeflenmektedir</w:t>
      </w:r>
      <w:proofErr w:type="spellEnd"/>
      <w:r w:rsidRPr="00CC5A51">
        <w:rPr>
          <w:rFonts w:ascii="Times New Roman" w:hAnsi="Times New Roman"/>
        </w:rPr>
        <w:t xml:space="preserve">. </w:t>
      </w:r>
      <w:proofErr w:type="spellStart"/>
      <w:r w:rsidRPr="00CC5A51">
        <w:rPr>
          <w:rFonts w:ascii="Times New Roman" w:hAnsi="Times New Roman"/>
        </w:rPr>
        <w:t>Araştırma</w:t>
      </w:r>
      <w:proofErr w:type="spellEnd"/>
      <w:r w:rsidRPr="00CC5A51">
        <w:rPr>
          <w:rFonts w:ascii="Times New Roman" w:hAnsi="Times New Roman"/>
        </w:rPr>
        <w:t xml:space="preserve"> </w:t>
      </w:r>
      <w:proofErr w:type="spellStart"/>
      <w:r w:rsidRPr="00CC5A51">
        <w:rPr>
          <w:rFonts w:ascii="Times New Roman" w:hAnsi="Times New Roman"/>
        </w:rPr>
        <w:t>Yükseköğretim</w:t>
      </w:r>
      <w:proofErr w:type="spellEnd"/>
      <w:r w:rsidRPr="00CC5A51">
        <w:rPr>
          <w:rFonts w:ascii="Times New Roman" w:hAnsi="Times New Roman"/>
        </w:rPr>
        <w:t xml:space="preserve"> </w:t>
      </w:r>
      <w:proofErr w:type="spellStart"/>
      <w:r w:rsidRPr="00CC5A51">
        <w:rPr>
          <w:rFonts w:ascii="Times New Roman" w:hAnsi="Times New Roman"/>
        </w:rPr>
        <w:t>Kurulu</w:t>
      </w:r>
      <w:proofErr w:type="spellEnd"/>
      <w:r w:rsidRPr="00CC5A51">
        <w:rPr>
          <w:rFonts w:ascii="Times New Roman" w:hAnsi="Times New Roman"/>
        </w:rPr>
        <w:t xml:space="preserve"> </w:t>
      </w:r>
      <w:proofErr w:type="spellStart"/>
      <w:r w:rsidRPr="00CC5A51">
        <w:rPr>
          <w:rFonts w:ascii="Times New Roman" w:hAnsi="Times New Roman"/>
        </w:rPr>
        <w:t>Başkanlığı</w:t>
      </w:r>
      <w:proofErr w:type="spellEnd"/>
      <w:r w:rsidRPr="00CC5A51">
        <w:rPr>
          <w:rFonts w:ascii="Times New Roman" w:hAnsi="Times New Roman"/>
        </w:rPr>
        <w:t xml:space="preserve"> </w:t>
      </w:r>
      <w:proofErr w:type="spellStart"/>
      <w:r w:rsidRPr="00CC5A51">
        <w:rPr>
          <w:rFonts w:ascii="Times New Roman" w:hAnsi="Times New Roman"/>
        </w:rPr>
        <w:t>Ulusal</w:t>
      </w:r>
      <w:proofErr w:type="spellEnd"/>
      <w:r w:rsidRPr="00CC5A51">
        <w:rPr>
          <w:rFonts w:ascii="Times New Roman" w:hAnsi="Times New Roman"/>
        </w:rPr>
        <w:t xml:space="preserve"> Tez </w:t>
      </w:r>
      <w:proofErr w:type="spellStart"/>
      <w:r w:rsidRPr="00CC5A51">
        <w:rPr>
          <w:rFonts w:ascii="Times New Roman" w:hAnsi="Times New Roman"/>
        </w:rPr>
        <w:t>Merkezi’nin</w:t>
      </w:r>
      <w:proofErr w:type="spellEnd"/>
      <w:r w:rsidRPr="00CC5A51">
        <w:rPr>
          <w:rFonts w:ascii="Times New Roman" w:hAnsi="Times New Roman"/>
        </w:rPr>
        <w:t xml:space="preserve"> internet </w:t>
      </w:r>
      <w:proofErr w:type="spellStart"/>
      <w:r w:rsidRPr="00CC5A51">
        <w:rPr>
          <w:rFonts w:ascii="Times New Roman" w:hAnsi="Times New Roman"/>
        </w:rPr>
        <w:t>sitesi</w:t>
      </w:r>
      <w:proofErr w:type="spellEnd"/>
      <w:r w:rsidRPr="00CC5A51">
        <w:rPr>
          <w:rFonts w:ascii="Times New Roman" w:hAnsi="Times New Roman"/>
        </w:rPr>
        <w:t xml:space="preserve"> </w:t>
      </w:r>
      <w:proofErr w:type="spellStart"/>
      <w:r w:rsidRPr="00CC5A51">
        <w:rPr>
          <w:rFonts w:ascii="Times New Roman" w:hAnsi="Times New Roman"/>
        </w:rPr>
        <w:t>üzerinden</w:t>
      </w:r>
      <w:proofErr w:type="spellEnd"/>
      <w:r w:rsidRPr="00CC5A51">
        <w:rPr>
          <w:rFonts w:ascii="Times New Roman" w:hAnsi="Times New Roman"/>
        </w:rPr>
        <w:t xml:space="preserve"> </w:t>
      </w:r>
      <w:proofErr w:type="spellStart"/>
      <w:r w:rsidRPr="00CC5A51">
        <w:rPr>
          <w:rFonts w:ascii="Times New Roman" w:hAnsi="Times New Roman"/>
        </w:rPr>
        <w:t>yapılmıştır</w:t>
      </w:r>
      <w:proofErr w:type="spellEnd"/>
      <w:r w:rsidRPr="00CC5A51">
        <w:rPr>
          <w:rFonts w:ascii="Times New Roman" w:hAnsi="Times New Roman"/>
        </w:rPr>
        <w:t xml:space="preserve">. </w:t>
      </w:r>
      <w:proofErr w:type="spellStart"/>
      <w:r w:rsidRPr="00CC5A51">
        <w:rPr>
          <w:rFonts w:ascii="Times New Roman" w:hAnsi="Times New Roman"/>
        </w:rPr>
        <w:t>Tarama</w:t>
      </w:r>
      <w:proofErr w:type="spellEnd"/>
      <w:r w:rsidRPr="00CC5A51">
        <w:rPr>
          <w:rFonts w:ascii="Times New Roman" w:hAnsi="Times New Roman"/>
        </w:rPr>
        <w:t xml:space="preserve"> </w:t>
      </w:r>
      <w:proofErr w:type="spellStart"/>
      <w:r w:rsidRPr="00CC5A51">
        <w:rPr>
          <w:rFonts w:ascii="Times New Roman" w:hAnsi="Times New Roman"/>
        </w:rPr>
        <w:t>terimi</w:t>
      </w:r>
      <w:proofErr w:type="spellEnd"/>
      <w:r w:rsidRPr="00CC5A51">
        <w:rPr>
          <w:rFonts w:ascii="Times New Roman" w:hAnsi="Times New Roman"/>
        </w:rPr>
        <w:t xml:space="preserve"> </w:t>
      </w:r>
      <w:proofErr w:type="spellStart"/>
      <w:r w:rsidRPr="00CC5A51">
        <w:rPr>
          <w:rFonts w:ascii="Times New Roman" w:hAnsi="Times New Roman"/>
        </w:rPr>
        <w:t>girdisi</w:t>
      </w:r>
      <w:proofErr w:type="spellEnd"/>
      <w:r w:rsidRPr="00CC5A51">
        <w:rPr>
          <w:rFonts w:ascii="Times New Roman" w:hAnsi="Times New Roman"/>
        </w:rPr>
        <w:t xml:space="preserve"> </w:t>
      </w:r>
      <w:proofErr w:type="spellStart"/>
      <w:r w:rsidRPr="00CC5A51">
        <w:rPr>
          <w:rFonts w:ascii="Times New Roman" w:hAnsi="Times New Roman"/>
        </w:rPr>
        <w:t>olarak</w:t>
      </w:r>
      <w:proofErr w:type="spellEnd"/>
      <w:r w:rsidRPr="00CC5A51">
        <w:rPr>
          <w:rFonts w:ascii="Times New Roman" w:hAnsi="Times New Roman"/>
        </w:rPr>
        <w:t xml:space="preserve"> ‘</w:t>
      </w:r>
      <w:proofErr w:type="spellStart"/>
      <w:r w:rsidRPr="00CC5A51">
        <w:rPr>
          <w:rFonts w:ascii="Times New Roman" w:hAnsi="Times New Roman"/>
        </w:rPr>
        <w:t>nöromuhasebe</w:t>
      </w:r>
      <w:proofErr w:type="spellEnd"/>
      <w:r w:rsidRPr="00CC5A51">
        <w:rPr>
          <w:rFonts w:ascii="Times New Roman" w:hAnsi="Times New Roman"/>
        </w:rPr>
        <w:t>’, ‘</w:t>
      </w:r>
      <w:proofErr w:type="spellStart"/>
      <w:r w:rsidRPr="00CC5A51">
        <w:rPr>
          <w:rFonts w:ascii="Times New Roman" w:hAnsi="Times New Roman"/>
        </w:rPr>
        <w:t>davranışsal</w:t>
      </w:r>
      <w:proofErr w:type="spellEnd"/>
      <w:r w:rsidRPr="00CC5A51">
        <w:rPr>
          <w:rFonts w:ascii="Times New Roman" w:hAnsi="Times New Roman"/>
        </w:rPr>
        <w:t xml:space="preserve"> </w:t>
      </w:r>
      <w:proofErr w:type="spellStart"/>
      <w:r w:rsidRPr="00CC5A51">
        <w:rPr>
          <w:rFonts w:ascii="Times New Roman" w:hAnsi="Times New Roman"/>
        </w:rPr>
        <w:t>muhasebe</w:t>
      </w:r>
      <w:proofErr w:type="spellEnd"/>
      <w:r w:rsidRPr="00CC5A51">
        <w:rPr>
          <w:rFonts w:ascii="Times New Roman" w:hAnsi="Times New Roman"/>
        </w:rPr>
        <w:t xml:space="preserve">’ </w:t>
      </w:r>
      <w:proofErr w:type="spellStart"/>
      <w:r w:rsidRPr="00CC5A51">
        <w:rPr>
          <w:rFonts w:ascii="Times New Roman" w:hAnsi="Times New Roman"/>
        </w:rPr>
        <w:t>ve</w:t>
      </w:r>
      <w:proofErr w:type="spellEnd"/>
      <w:r w:rsidRPr="00CC5A51">
        <w:rPr>
          <w:rFonts w:ascii="Times New Roman" w:hAnsi="Times New Roman"/>
        </w:rPr>
        <w:t xml:space="preserve"> ‘</w:t>
      </w:r>
      <w:proofErr w:type="spellStart"/>
      <w:r w:rsidRPr="00CC5A51">
        <w:rPr>
          <w:rFonts w:ascii="Times New Roman" w:hAnsi="Times New Roman"/>
        </w:rPr>
        <w:t>zihinsel</w:t>
      </w:r>
      <w:proofErr w:type="spellEnd"/>
      <w:r w:rsidRPr="00CC5A51">
        <w:rPr>
          <w:rFonts w:ascii="Times New Roman" w:hAnsi="Times New Roman"/>
        </w:rPr>
        <w:t xml:space="preserve"> </w:t>
      </w:r>
      <w:proofErr w:type="spellStart"/>
      <w:r w:rsidRPr="00CC5A51">
        <w:rPr>
          <w:rFonts w:ascii="Times New Roman" w:hAnsi="Times New Roman"/>
        </w:rPr>
        <w:t>muhasebe</w:t>
      </w:r>
      <w:proofErr w:type="spellEnd"/>
      <w:r w:rsidRPr="00CC5A51">
        <w:rPr>
          <w:rFonts w:ascii="Times New Roman" w:hAnsi="Times New Roman"/>
        </w:rPr>
        <w:t xml:space="preserve">’ </w:t>
      </w:r>
      <w:proofErr w:type="spellStart"/>
      <w:r w:rsidRPr="00CC5A51">
        <w:rPr>
          <w:rFonts w:ascii="Times New Roman" w:hAnsi="Times New Roman"/>
        </w:rPr>
        <w:t>kelimeleri</w:t>
      </w:r>
      <w:proofErr w:type="spellEnd"/>
      <w:r w:rsidRPr="00CC5A51">
        <w:rPr>
          <w:rFonts w:ascii="Times New Roman" w:hAnsi="Times New Roman"/>
        </w:rPr>
        <w:t xml:space="preserve"> </w:t>
      </w:r>
      <w:proofErr w:type="spellStart"/>
      <w:r w:rsidRPr="00CC5A51">
        <w:rPr>
          <w:rFonts w:ascii="Times New Roman" w:hAnsi="Times New Roman"/>
        </w:rPr>
        <w:t>ve</w:t>
      </w:r>
      <w:proofErr w:type="spellEnd"/>
      <w:r w:rsidRPr="00CC5A51">
        <w:rPr>
          <w:rFonts w:ascii="Times New Roman" w:hAnsi="Times New Roman"/>
        </w:rPr>
        <w:t xml:space="preserve"> </w:t>
      </w:r>
      <w:proofErr w:type="spellStart"/>
      <w:r w:rsidRPr="00CC5A51">
        <w:rPr>
          <w:rFonts w:ascii="Times New Roman" w:hAnsi="Times New Roman"/>
        </w:rPr>
        <w:t>aranacak</w:t>
      </w:r>
      <w:proofErr w:type="spellEnd"/>
      <w:r w:rsidRPr="00CC5A51">
        <w:rPr>
          <w:rFonts w:ascii="Times New Roman" w:hAnsi="Times New Roman"/>
        </w:rPr>
        <w:t xml:space="preserve"> </w:t>
      </w:r>
      <w:proofErr w:type="spellStart"/>
      <w:r w:rsidRPr="00CC5A51">
        <w:rPr>
          <w:rFonts w:ascii="Times New Roman" w:hAnsi="Times New Roman"/>
        </w:rPr>
        <w:t>olarak</w:t>
      </w:r>
      <w:proofErr w:type="spellEnd"/>
      <w:r w:rsidRPr="00CC5A51">
        <w:rPr>
          <w:rFonts w:ascii="Times New Roman" w:hAnsi="Times New Roman"/>
        </w:rPr>
        <w:t xml:space="preserve"> da ‘</w:t>
      </w:r>
      <w:proofErr w:type="spellStart"/>
      <w:r w:rsidRPr="00CC5A51">
        <w:rPr>
          <w:rFonts w:ascii="Times New Roman" w:hAnsi="Times New Roman"/>
        </w:rPr>
        <w:t>tez</w:t>
      </w:r>
      <w:proofErr w:type="spellEnd"/>
      <w:r w:rsidRPr="00CC5A51">
        <w:rPr>
          <w:rFonts w:ascii="Times New Roman" w:hAnsi="Times New Roman"/>
        </w:rPr>
        <w:t xml:space="preserve"> </w:t>
      </w:r>
      <w:proofErr w:type="spellStart"/>
      <w:r w:rsidRPr="00CC5A51">
        <w:rPr>
          <w:rFonts w:ascii="Times New Roman" w:hAnsi="Times New Roman"/>
        </w:rPr>
        <w:t>adı</w:t>
      </w:r>
      <w:proofErr w:type="spellEnd"/>
      <w:r w:rsidRPr="00CC5A51">
        <w:rPr>
          <w:rFonts w:ascii="Times New Roman" w:hAnsi="Times New Roman"/>
        </w:rPr>
        <w:t xml:space="preserve">’ </w:t>
      </w:r>
      <w:proofErr w:type="spellStart"/>
      <w:r w:rsidRPr="00CC5A51">
        <w:rPr>
          <w:rFonts w:ascii="Times New Roman" w:hAnsi="Times New Roman"/>
        </w:rPr>
        <w:t>kullanılarak</w:t>
      </w:r>
      <w:proofErr w:type="spellEnd"/>
      <w:r w:rsidRPr="00CC5A51">
        <w:rPr>
          <w:rFonts w:ascii="Times New Roman" w:hAnsi="Times New Roman"/>
        </w:rPr>
        <w:t xml:space="preserve"> </w:t>
      </w:r>
      <w:proofErr w:type="spellStart"/>
      <w:r w:rsidRPr="00CC5A51">
        <w:rPr>
          <w:rFonts w:ascii="Times New Roman" w:hAnsi="Times New Roman"/>
        </w:rPr>
        <w:t>veri</w:t>
      </w:r>
      <w:proofErr w:type="spellEnd"/>
      <w:r w:rsidRPr="00CC5A51">
        <w:rPr>
          <w:rFonts w:ascii="Times New Roman" w:hAnsi="Times New Roman"/>
        </w:rPr>
        <w:t xml:space="preserve"> </w:t>
      </w:r>
      <w:proofErr w:type="spellStart"/>
      <w:r w:rsidRPr="00CC5A51">
        <w:rPr>
          <w:rFonts w:ascii="Times New Roman" w:hAnsi="Times New Roman"/>
        </w:rPr>
        <w:t>tabanı</w:t>
      </w:r>
      <w:proofErr w:type="spellEnd"/>
      <w:r w:rsidRPr="00CC5A51">
        <w:rPr>
          <w:rFonts w:ascii="Times New Roman" w:hAnsi="Times New Roman"/>
        </w:rPr>
        <w:t xml:space="preserve"> </w:t>
      </w:r>
      <w:proofErr w:type="spellStart"/>
      <w:r w:rsidRPr="00CC5A51">
        <w:rPr>
          <w:rFonts w:ascii="Times New Roman" w:hAnsi="Times New Roman"/>
        </w:rPr>
        <w:t>üzerinden</w:t>
      </w:r>
      <w:proofErr w:type="spellEnd"/>
      <w:r w:rsidRPr="00CC5A51">
        <w:rPr>
          <w:rFonts w:ascii="Times New Roman" w:hAnsi="Times New Roman"/>
        </w:rPr>
        <w:t xml:space="preserve"> </w:t>
      </w:r>
      <w:proofErr w:type="spellStart"/>
      <w:r w:rsidRPr="00CC5A51">
        <w:rPr>
          <w:rFonts w:ascii="Times New Roman" w:hAnsi="Times New Roman"/>
        </w:rPr>
        <w:t>araştırma</w:t>
      </w:r>
      <w:proofErr w:type="spellEnd"/>
      <w:r w:rsidRPr="00CC5A51">
        <w:rPr>
          <w:rFonts w:ascii="Times New Roman" w:hAnsi="Times New Roman"/>
        </w:rPr>
        <w:t xml:space="preserve"> </w:t>
      </w:r>
      <w:proofErr w:type="spellStart"/>
      <w:r w:rsidRPr="00CC5A51">
        <w:rPr>
          <w:rFonts w:ascii="Times New Roman" w:hAnsi="Times New Roman"/>
        </w:rPr>
        <w:t>yapılmıştır</w:t>
      </w:r>
      <w:proofErr w:type="spellEnd"/>
      <w:r w:rsidRPr="00CC5A51">
        <w:rPr>
          <w:rFonts w:ascii="Times New Roman" w:hAnsi="Times New Roman"/>
        </w:rPr>
        <w:t xml:space="preserve">. </w:t>
      </w:r>
    </w:p>
    <w:p w14:paraId="0A5E6101" w14:textId="6BD9FD63" w:rsidR="00CC5A51" w:rsidRDefault="00CC5A51" w:rsidP="00CC5A51">
      <w:pPr>
        <w:spacing w:line="360" w:lineRule="auto"/>
        <w:ind w:firstLine="567"/>
        <w:jc w:val="both"/>
        <w:rPr>
          <w:rFonts w:ascii="Times New Roman" w:hAnsi="Times New Roman"/>
        </w:rPr>
      </w:pPr>
      <w:r w:rsidRPr="00CC5A51">
        <w:rPr>
          <w:rFonts w:ascii="Times New Roman" w:hAnsi="Times New Roman"/>
        </w:rPr>
        <w:t xml:space="preserve">Bu </w:t>
      </w:r>
      <w:proofErr w:type="spellStart"/>
      <w:r w:rsidRPr="00CC5A51">
        <w:rPr>
          <w:rFonts w:ascii="Times New Roman" w:hAnsi="Times New Roman"/>
        </w:rPr>
        <w:t>araştırma</w:t>
      </w:r>
      <w:proofErr w:type="spellEnd"/>
      <w:r w:rsidRPr="00CC5A51">
        <w:rPr>
          <w:rFonts w:ascii="Times New Roman" w:hAnsi="Times New Roman"/>
        </w:rPr>
        <w:t xml:space="preserve"> 09.10.2024 </w:t>
      </w:r>
      <w:proofErr w:type="spellStart"/>
      <w:r w:rsidRPr="00CC5A51">
        <w:rPr>
          <w:rFonts w:ascii="Times New Roman" w:hAnsi="Times New Roman"/>
        </w:rPr>
        <w:t>tarihince</w:t>
      </w:r>
      <w:proofErr w:type="spellEnd"/>
      <w:r w:rsidRPr="00CC5A51">
        <w:rPr>
          <w:rFonts w:ascii="Times New Roman" w:hAnsi="Times New Roman"/>
        </w:rPr>
        <w:t xml:space="preserve"> </w:t>
      </w:r>
      <w:proofErr w:type="spellStart"/>
      <w:r w:rsidRPr="00CC5A51">
        <w:rPr>
          <w:rFonts w:ascii="Times New Roman" w:hAnsi="Times New Roman"/>
        </w:rPr>
        <w:t>Yüksek</w:t>
      </w:r>
      <w:proofErr w:type="spellEnd"/>
      <w:r w:rsidRPr="00CC5A51">
        <w:rPr>
          <w:rFonts w:ascii="Times New Roman" w:hAnsi="Times New Roman"/>
        </w:rPr>
        <w:t xml:space="preserve"> </w:t>
      </w:r>
      <w:proofErr w:type="spellStart"/>
      <w:r w:rsidRPr="00CC5A51">
        <w:rPr>
          <w:rFonts w:ascii="Times New Roman" w:hAnsi="Times New Roman"/>
        </w:rPr>
        <w:t>Öğretim</w:t>
      </w:r>
      <w:proofErr w:type="spellEnd"/>
      <w:r w:rsidRPr="00CC5A51">
        <w:rPr>
          <w:rFonts w:ascii="Times New Roman" w:hAnsi="Times New Roman"/>
        </w:rPr>
        <w:t xml:space="preserve"> </w:t>
      </w:r>
      <w:proofErr w:type="spellStart"/>
      <w:r w:rsidRPr="00CC5A51">
        <w:rPr>
          <w:rFonts w:ascii="Times New Roman" w:hAnsi="Times New Roman"/>
        </w:rPr>
        <w:t>Kurumu</w:t>
      </w:r>
      <w:proofErr w:type="spellEnd"/>
      <w:r w:rsidRPr="00CC5A51">
        <w:rPr>
          <w:rFonts w:ascii="Times New Roman" w:hAnsi="Times New Roman"/>
        </w:rPr>
        <w:t xml:space="preserve"> </w:t>
      </w:r>
      <w:proofErr w:type="spellStart"/>
      <w:r w:rsidRPr="00CC5A51">
        <w:rPr>
          <w:rFonts w:ascii="Times New Roman" w:hAnsi="Times New Roman"/>
        </w:rPr>
        <w:t>Ulusal</w:t>
      </w:r>
      <w:proofErr w:type="spellEnd"/>
      <w:r w:rsidRPr="00CC5A51">
        <w:rPr>
          <w:rFonts w:ascii="Times New Roman" w:hAnsi="Times New Roman"/>
        </w:rPr>
        <w:t xml:space="preserve"> Tez </w:t>
      </w:r>
      <w:proofErr w:type="spellStart"/>
      <w:r w:rsidRPr="00CC5A51">
        <w:rPr>
          <w:rFonts w:ascii="Times New Roman" w:hAnsi="Times New Roman"/>
        </w:rPr>
        <w:t>Merkezi’nin</w:t>
      </w:r>
      <w:proofErr w:type="spellEnd"/>
      <w:r w:rsidRPr="00CC5A51">
        <w:rPr>
          <w:rFonts w:ascii="Times New Roman" w:hAnsi="Times New Roman"/>
        </w:rPr>
        <w:t xml:space="preserve"> web </w:t>
      </w:r>
      <w:proofErr w:type="spellStart"/>
      <w:r w:rsidRPr="00CC5A51">
        <w:rPr>
          <w:rFonts w:ascii="Times New Roman" w:hAnsi="Times New Roman"/>
        </w:rPr>
        <w:t>adresinden</w:t>
      </w:r>
      <w:proofErr w:type="spellEnd"/>
      <w:r w:rsidRPr="00CC5A51">
        <w:rPr>
          <w:rFonts w:ascii="Times New Roman" w:hAnsi="Times New Roman"/>
        </w:rPr>
        <w:t xml:space="preserve"> </w:t>
      </w:r>
      <w:proofErr w:type="spellStart"/>
      <w:r w:rsidRPr="00CC5A51">
        <w:rPr>
          <w:rFonts w:ascii="Times New Roman" w:hAnsi="Times New Roman"/>
        </w:rPr>
        <w:t>ulaşılan</w:t>
      </w:r>
      <w:proofErr w:type="spellEnd"/>
      <w:r w:rsidRPr="00CC5A51">
        <w:rPr>
          <w:rFonts w:ascii="Times New Roman" w:hAnsi="Times New Roman"/>
        </w:rPr>
        <w:t xml:space="preserve"> </w:t>
      </w:r>
      <w:proofErr w:type="spellStart"/>
      <w:r w:rsidRPr="00CC5A51">
        <w:rPr>
          <w:rFonts w:ascii="Times New Roman" w:hAnsi="Times New Roman"/>
        </w:rPr>
        <w:t>kayıtlar</w:t>
      </w:r>
      <w:proofErr w:type="spellEnd"/>
      <w:r w:rsidRPr="00CC5A51">
        <w:rPr>
          <w:rFonts w:ascii="Times New Roman" w:hAnsi="Times New Roman"/>
        </w:rPr>
        <w:t xml:space="preserve"> </w:t>
      </w:r>
      <w:proofErr w:type="spellStart"/>
      <w:r w:rsidRPr="00CC5A51">
        <w:rPr>
          <w:rFonts w:ascii="Times New Roman" w:hAnsi="Times New Roman"/>
        </w:rPr>
        <w:t>ele</w:t>
      </w:r>
      <w:proofErr w:type="spellEnd"/>
      <w:r w:rsidRPr="00CC5A51">
        <w:rPr>
          <w:rFonts w:ascii="Times New Roman" w:hAnsi="Times New Roman"/>
        </w:rPr>
        <w:t xml:space="preserve"> </w:t>
      </w:r>
      <w:proofErr w:type="spellStart"/>
      <w:r w:rsidRPr="00CC5A51">
        <w:rPr>
          <w:rFonts w:ascii="Times New Roman" w:hAnsi="Times New Roman"/>
        </w:rPr>
        <w:t>alınmıştır</w:t>
      </w:r>
      <w:proofErr w:type="spellEnd"/>
      <w:r w:rsidRPr="00CC5A51">
        <w:rPr>
          <w:rFonts w:ascii="Times New Roman" w:hAnsi="Times New Roman"/>
        </w:rPr>
        <w:t xml:space="preserve">. </w:t>
      </w:r>
      <w:proofErr w:type="spellStart"/>
      <w:r w:rsidRPr="00CC5A51">
        <w:rPr>
          <w:rFonts w:ascii="Times New Roman" w:hAnsi="Times New Roman"/>
        </w:rPr>
        <w:t>Ulaşılabilen</w:t>
      </w:r>
      <w:proofErr w:type="spellEnd"/>
      <w:r w:rsidRPr="00CC5A51">
        <w:rPr>
          <w:rFonts w:ascii="Times New Roman" w:hAnsi="Times New Roman"/>
        </w:rPr>
        <w:t xml:space="preserve"> </w:t>
      </w:r>
      <w:proofErr w:type="spellStart"/>
      <w:r w:rsidRPr="00CC5A51">
        <w:rPr>
          <w:rFonts w:ascii="Times New Roman" w:hAnsi="Times New Roman"/>
        </w:rPr>
        <w:t>tez</w:t>
      </w:r>
      <w:proofErr w:type="spellEnd"/>
      <w:r w:rsidRPr="00CC5A51">
        <w:rPr>
          <w:rFonts w:ascii="Times New Roman" w:hAnsi="Times New Roman"/>
        </w:rPr>
        <w:t xml:space="preserve"> </w:t>
      </w:r>
      <w:proofErr w:type="spellStart"/>
      <w:r w:rsidRPr="00CC5A51">
        <w:rPr>
          <w:rFonts w:ascii="Times New Roman" w:hAnsi="Times New Roman"/>
        </w:rPr>
        <w:t>çalışmalarının</w:t>
      </w:r>
      <w:proofErr w:type="spellEnd"/>
      <w:r w:rsidRPr="00CC5A51">
        <w:rPr>
          <w:rFonts w:ascii="Times New Roman" w:hAnsi="Times New Roman"/>
        </w:rPr>
        <w:t xml:space="preserve"> </w:t>
      </w:r>
      <w:proofErr w:type="spellStart"/>
      <w:r w:rsidRPr="00CC5A51">
        <w:rPr>
          <w:rFonts w:ascii="Times New Roman" w:hAnsi="Times New Roman"/>
        </w:rPr>
        <w:t>bibliyometrik</w:t>
      </w:r>
      <w:proofErr w:type="spellEnd"/>
      <w:r w:rsidRPr="00CC5A51">
        <w:rPr>
          <w:rFonts w:ascii="Times New Roman" w:hAnsi="Times New Roman"/>
        </w:rPr>
        <w:t xml:space="preserve"> </w:t>
      </w:r>
      <w:proofErr w:type="spellStart"/>
      <w:r w:rsidRPr="00CC5A51">
        <w:rPr>
          <w:rFonts w:ascii="Times New Roman" w:hAnsi="Times New Roman"/>
        </w:rPr>
        <w:t>analizleri</w:t>
      </w:r>
      <w:proofErr w:type="spellEnd"/>
      <w:r w:rsidRPr="00CC5A51">
        <w:rPr>
          <w:rFonts w:ascii="Times New Roman" w:hAnsi="Times New Roman"/>
        </w:rPr>
        <w:t xml:space="preserve"> </w:t>
      </w:r>
      <w:proofErr w:type="spellStart"/>
      <w:r w:rsidRPr="00CC5A51">
        <w:rPr>
          <w:rFonts w:ascii="Times New Roman" w:hAnsi="Times New Roman"/>
        </w:rPr>
        <w:t>için</w:t>
      </w:r>
      <w:proofErr w:type="spellEnd"/>
      <w:r w:rsidRPr="00CC5A51">
        <w:rPr>
          <w:rFonts w:ascii="Times New Roman" w:hAnsi="Times New Roman"/>
        </w:rPr>
        <w:t xml:space="preserve"> ‘</w:t>
      </w:r>
      <w:proofErr w:type="spellStart"/>
      <w:r w:rsidRPr="00CC5A51">
        <w:rPr>
          <w:rFonts w:ascii="Times New Roman" w:hAnsi="Times New Roman"/>
        </w:rPr>
        <w:t>tezin</w:t>
      </w:r>
      <w:proofErr w:type="spellEnd"/>
      <w:r w:rsidRPr="00CC5A51">
        <w:rPr>
          <w:rFonts w:ascii="Times New Roman" w:hAnsi="Times New Roman"/>
        </w:rPr>
        <w:t xml:space="preserve"> </w:t>
      </w:r>
      <w:proofErr w:type="spellStart"/>
      <w:r w:rsidRPr="00CC5A51">
        <w:rPr>
          <w:rFonts w:ascii="Times New Roman" w:hAnsi="Times New Roman"/>
        </w:rPr>
        <w:t>türü</w:t>
      </w:r>
      <w:proofErr w:type="spellEnd"/>
      <w:r w:rsidRPr="00CC5A51">
        <w:rPr>
          <w:rFonts w:ascii="Times New Roman" w:hAnsi="Times New Roman"/>
        </w:rPr>
        <w:t>’, ‘</w:t>
      </w:r>
      <w:proofErr w:type="spellStart"/>
      <w:r w:rsidRPr="00CC5A51">
        <w:rPr>
          <w:rFonts w:ascii="Times New Roman" w:hAnsi="Times New Roman"/>
        </w:rPr>
        <w:t>yayımlanma</w:t>
      </w:r>
      <w:proofErr w:type="spellEnd"/>
      <w:r w:rsidRPr="00CC5A51">
        <w:rPr>
          <w:rFonts w:ascii="Times New Roman" w:hAnsi="Times New Roman"/>
        </w:rPr>
        <w:t xml:space="preserve"> </w:t>
      </w:r>
      <w:proofErr w:type="spellStart"/>
      <w:r w:rsidRPr="00CC5A51">
        <w:rPr>
          <w:rFonts w:ascii="Times New Roman" w:hAnsi="Times New Roman"/>
        </w:rPr>
        <w:t>yılı</w:t>
      </w:r>
      <w:proofErr w:type="spellEnd"/>
      <w:r w:rsidRPr="00CC5A51">
        <w:rPr>
          <w:rFonts w:ascii="Times New Roman" w:hAnsi="Times New Roman"/>
        </w:rPr>
        <w:t>’, ‘</w:t>
      </w:r>
      <w:proofErr w:type="spellStart"/>
      <w:r w:rsidRPr="00CC5A51">
        <w:rPr>
          <w:rFonts w:ascii="Times New Roman" w:hAnsi="Times New Roman"/>
        </w:rPr>
        <w:t>tezin</w:t>
      </w:r>
      <w:proofErr w:type="spellEnd"/>
      <w:r w:rsidRPr="00CC5A51">
        <w:rPr>
          <w:rFonts w:ascii="Times New Roman" w:hAnsi="Times New Roman"/>
        </w:rPr>
        <w:t xml:space="preserve"> </w:t>
      </w:r>
      <w:proofErr w:type="spellStart"/>
      <w:r w:rsidRPr="00CC5A51">
        <w:rPr>
          <w:rFonts w:ascii="Times New Roman" w:hAnsi="Times New Roman"/>
        </w:rPr>
        <w:t>yazım</w:t>
      </w:r>
      <w:proofErr w:type="spellEnd"/>
      <w:r w:rsidRPr="00CC5A51">
        <w:rPr>
          <w:rFonts w:ascii="Times New Roman" w:hAnsi="Times New Roman"/>
        </w:rPr>
        <w:t xml:space="preserve"> </w:t>
      </w:r>
      <w:proofErr w:type="spellStart"/>
      <w:r w:rsidRPr="00CC5A51">
        <w:rPr>
          <w:rFonts w:ascii="Times New Roman" w:hAnsi="Times New Roman"/>
        </w:rPr>
        <w:t>dili</w:t>
      </w:r>
      <w:proofErr w:type="spellEnd"/>
      <w:r w:rsidRPr="00CC5A51">
        <w:rPr>
          <w:rFonts w:ascii="Times New Roman" w:hAnsi="Times New Roman"/>
        </w:rPr>
        <w:t>’, ‘</w:t>
      </w:r>
      <w:proofErr w:type="spellStart"/>
      <w:r w:rsidRPr="00CC5A51">
        <w:rPr>
          <w:rFonts w:ascii="Times New Roman" w:hAnsi="Times New Roman"/>
        </w:rPr>
        <w:t>yayımlandığı</w:t>
      </w:r>
      <w:proofErr w:type="spellEnd"/>
      <w:r w:rsidRPr="00CC5A51">
        <w:rPr>
          <w:rFonts w:ascii="Times New Roman" w:hAnsi="Times New Roman"/>
        </w:rPr>
        <w:t xml:space="preserve"> </w:t>
      </w:r>
      <w:proofErr w:type="spellStart"/>
      <w:r w:rsidRPr="00CC5A51">
        <w:rPr>
          <w:rFonts w:ascii="Times New Roman" w:hAnsi="Times New Roman"/>
        </w:rPr>
        <w:t>üniversite</w:t>
      </w:r>
      <w:proofErr w:type="spellEnd"/>
      <w:r w:rsidRPr="00CC5A51">
        <w:rPr>
          <w:rFonts w:ascii="Times New Roman" w:hAnsi="Times New Roman"/>
        </w:rPr>
        <w:t>’, ‘</w:t>
      </w:r>
      <w:proofErr w:type="spellStart"/>
      <w:r w:rsidRPr="00CC5A51">
        <w:rPr>
          <w:rFonts w:ascii="Times New Roman" w:hAnsi="Times New Roman"/>
        </w:rPr>
        <w:t>üniversitelerin</w:t>
      </w:r>
      <w:proofErr w:type="spellEnd"/>
      <w:r w:rsidRPr="00CC5A51">
        <w:rPr>
          <w:rFonts w:ascii="Times New Roman" w:hAnsi="Times New Roman"/>
        </w:rPr>
        <w:t xml:space="preserve"> </w:t>
      </w:r>
      <w:proofErr w:type="spellStart"/>
      <w:r w:rsidRPr="00CC5A51">
        <w:rPr>
          <w:rFonts w:ascii="Times New Roman" w:hAnsi="Times New Roman"/>
        </w:rPr>
        <w:t>statüsü</w:t>
      </w:r>
      <w:proofErr w:type="spellEnd"/>
      <w:r w:rsidRPr="00CC5A51">
        <w:rPr>
          <w:rFonts w:ascii="Times New Roman" w:hAnsi="Times New Roman"/>
        </w:rPr>
        <w:t>’, ‘</w:t>
      </w:r>
      <w:proofErr w:type="spellStart"/>
      <w:r w:rsidRPr="00CC5A51">
        <w:rPr>
          <w:rFonts w:ascii="Times New Roman" w:hAnsi="Times New Roman"/>
        </w:rPr>
        <w:t>tez</w:t>
      </w:r>
      <w:proofErr w:type="spellEnd"/>
      <w:r w:rsidRPr="00CC5A51">
        <w:rPr>
          <w:rFonts w:ascii="Times New Roman" w:hAnsi="Times New Roman"/>
        </w:rPr>
        <w:t xml:space="preserve"> </w:t>
      </w:r>
      <w:proofErr w:type="spellStart"/>
      <w:r w:rsidRPr="00CC5A51">
        <w:rPr>
          <w:rFonts w:ascii="Times New Roman" w:hAnsi="Times New Roman"/>
        </w:rPr>
        <w:t>danışmanının</w:t>
      </w:r>
      <w:proofErr w:type="spellEnd"/>
      <w:r w:rsidRPr="00CC5A51">
        <w:rPr>
          <w:rFonts w:ascii="Times New Roman" w:hAnsi="Times New Roman"/>
        </w:rPr>
        <w:t xml:space="preserve"> </w:t>
      </w:r>
      <w:proofErr w:type="spellStart"/>
      <w:r w:rsidRPr="00CC5A51">
        <w:rPr>
          <w:rFonts w:ascii="Times New Roman" w:hAnsi="Times New Roman"/>
        </w:rPr>
        <w:t>unvanı</w:t>
      </w:r>
      <w:proofErr w:type="spellEnd"/>
      <w:r w:rsidRPr="00CC5A51">
        <w:rPr>
          <w:rFonts w:ascii="Times New Roman" w:hAnsi="Times New Roman"/>
        </w:rPr>
        <w:t>’, ‘</w:t>
      </w:r>
      <w:proofErr w:type="spellStart"/>
      <w:r w:rsidRPr="00CC5A51">
        <w:rPr>
          <w:rFonts w:ascii="Times New Roman" w:hAnsi="Times New Roman"/>
        </w:rPr>
        <w:t>tezin</w:t>
      </w:r>
      <w:proofErr w:type="spellEnd"/>
      <w:r w:rsidRPr="00CC5A51">
        <w:rPr>
          <w:rFonts w:ascii="Times New Roman" w:hAnsi="Times New Roman"/>
        </w:rPr>
        <w:t xml:space="preserve"> </w:t>
      </w:r>
      <w:proofErr w:type="spellStart"/>
      <w:r w:rsidRPr="00CC5A51">
        <w:rPr>
          <w:rFonts w:ascii="Times New Roman" w:hAnsi="Times New Roman"/>
        </w:rPr>
        <w:t>çalışma</w:t>
      </w:r>
      <w:proofErr w:type="spellEnd"/>
      <w:r w:rsidRPr="00CC5A51">
        <w:rPr>
          <w:rFonts w:ascii="Times New Roman" w:hAnsi="Times New Roman"/>
        </w:rPr>
        <w:t xml:space="preserve"> </w:t>
      </w:r>
      <w:proofErr w:type="spellStart"/>
      <w:r w:rsidRPr="00CC5A51">
        <w:rPr>
          <w:rFonts w:ascii="Times New Roman" w:hAnsi="Times New Roman"/>
        </w:rPr>
        <w:t>konusu</w:t>
      </w:r>
      <w:proofErr w:type="spellEnd"/>
      <w:r w:rsidRPr="00CC5A51">
        <w:rPr>
          <w:rFonts w:ascii="Times New Roman" w:hAnsi="Times New Roman"/>
        </w:rPr>
        <w:t>’, ‘</w:t>
      </w:r>
      <w:proofErr w:type="spellStart"/>
      <w:r w:rsidRPr="00CC5A51">
        <w:rPr>
          <w:rFonts w:ascii="Times New Roman" w:hAnsi="Times New Roman"/>
        </w:rPr>
        <w:t>anahtar</w:t>
      </w:r>
      <w:proofErr w:type="spellEnd"/>
      <w:r w:rsidRPr="00CC5A51">
        <w:rPr>
          <w:rFonts w:ascii="Times New Roman" w:hAnsi="Times New Roman"/>
        </w:rPr>
        <w:t xml:space="preserve"> </w:t>
      </w:r>
      <w:proofErr w:type="spellStart"/>
      <w:r w:rsidRPr="00CC5A51">
        <w:rPr>
          <w:rFonts w:ascii="Times New Roman" w:hAnsi="Times New Roman"/>
        </w:rPr>
        <w:t>kelimeler</w:t>
      </w:r>
      <w:proofErr w:type="spellEnd"/>
      <w:r w:rsidRPr="00CC5A51">
        <w:rPr>
          <w:rFonts w:ascii="Times New Roman" w:hAnsi="Times New Roman"/>
        </w:rPr>
        <w:t xml:space="preserve">’ </w:t>
      </w:r>
      <w:proofErr w:type="spellStart"/>
      <w:r w:rsidRPr="00CC5A51">
        <w:rPr>
          <w:rFonts w:ascii="Times New Roman" w:hAnsi="Times New Roman"/>
        </w:rPr>
        <w:t>ve</w:t>
      </w:r>
      <w:proofErr w:type="spellEnd"/>
      <w:r w:rsidRPr="00CC5A51">
        <w:rPr>
          <w:rFonts w:ascii="Times New Roman" w:hAnsi="Times New Roman"/>
        </w:rPr>
        <w:t xml:space="preserve"> ‘</w:t>
      </w:r>
      <w:proofErr w:type="spellStart"/>
      <w:r w:rsidRPr="00CC5A51">
        <w:rPr>
          <w:rFonts w:ascii="Times New Roman" w:hAnsi="Times New Roman"/>
        </w:rPr>
        <w:t>araştırma</w:t>
      </w:r>
      <w:proofErr w:type="spellEnd"/>
      <w:r w:rsidRPr="00CC5A51">
        <w:rPr>
          <w:rFonts w:ascii="Times New Roman" w:hAnsi="Times New Roman"/>
        </w:rPr>
        <w:t xml:space="preserve"> </w:t>
      </w:r>
      <w:proofErr w:type="spellStart"/>
      <w:r w:rsidRPr="00CC5A51">
        <w:rPr>
          <w:rFonts w:ascii="Times New Roman" w:hAnsi="Times New Roman"/>
        </w:rPr>
        <w:t>yöntemleri</w:t>
      </w:r>
      <w:proofErr w:type="spellEnd"/>
      <w:r w:rsidRPr="00CC5A51">
        <w:rPr>
          <w:rFonts w:ascii="Times New Roman" w:hAnsi="Times New Roman"/>
        </w:rPr>
        <w:t xml:space="preserve">’ </w:t>
      </w:r>
      <w:proofErr w:type="spellStart"/>
      <w:r w:rsidRPr="00CC5A51">
        <w:rPr>
          <w:rFonts w:ascii="Times New Roman" w:hAnsi="Times New Roman"/>
        </w:rPr>
        <w:t>biçiminde</w:t>
      </w:r>
      <w:proofErr w:type="spellEnd"/>
      <w:r w:rsidRPr="00CC5A51">
        <w:rPr>
          <w:rFonts w:ascii="Times New Roman" w:hAnsi="Times New Roman"/>
        </w:rPr>
        <w:t xml:space="preserve"> </w:t>
      </w:r>
      <w:proofErr w:type="spellStart"/>
      <w:r w:rsidRPr="00CC5A51">
        <w:rPr>
          <w:rFonts w:ascii="Times New Roman" w:hAnsi="Times New Roman"/>
        </w:rPr>
        <w:t>anahtar</w:t>
      </w:r>
      <w:proofErr w:type="spellEnd"/>
      <w:r w:rsidRPr="00CC5A51">
        <w:rPr>
          <w:rFonts w:ascii="Times New Roman" w:hAnsi="Times New Roman"/>
        </w:rPr>
        <w:t xml:space="preserve"> </w:t>
      </w:r>
      <w:proofErr w:type="spellStart"/>
      <w:r w:rsidRPr="00CC5A51">
        <w:rPr>
          <w:rFonts w:ascii="Times New Roman" w:hAnsi="Times New Roman"/>
        </w:rPr>
        <w:t>kelimeler</w:t>
      </w:r>
      <w:proofErr w:type="spellEnd"/>
      <w:r w:rsidRPr="00CC5A51">
        <w:rPr>
          <w:rFonts w:ascii="Times New Roman" w:hAnsi="Times New Roman"/>
        </w:rPr>
        <w:t xml:space="preserve"> </w:t>
      </w:r>
      <w:proofErr w:type="spellStart"/>
      <w:r w:rsidRPr="00CC5A51">
        <w:rPr>
          <w:rFonts w:ascii="Times New Roman" w:hAnsi="Times New Roman"/>
        </w:rPr>
        <w:t>belirlenmiştir</w:t>
      </w:r>
      <w:proofErr w:type="spellEnd"/>
      <w:r w:rsidRPr="00CC5A51">
        <w:rPr>
          <w:rFonts w:ascii="Times New Roman" w:hAnsi="Times New Roman"/>
        </w:rPr>
        <w:t xml:space="preserve">. </w:t>
      </w:r>
      <w:proofErr w:type="spellStart"/>
      <w:r w:rsidRPr="00CC5A51">
        <w:rPr>
          <w:rFonts w:ascii="Times New Roman" w:hAnsi="Times New Roman"/>
        </w:rPr>
        <w:t>Elde</w:t>
      </w:r>
      <w:proofErr w:type="spellEnd"/>
      <w:r w:rsidRPr="00CC5A51">
        <w:rPr>
          <w:rFonts w:ascii="Times New Roman" w:hAnsi="Times New Roman"/>
        </w:rPr>
        <w:t xml:space="preserve"> </w:t>
      </w:r>
      <w:proofErr w:type="spellStart"/>
      <w:r w:rsidRPr="00CC5A51">
        <w:rPr>
          <w:rFonts w:ascii="Times New Roman" w:hAnsi="Times New Roman"/>
        </w:rPr>
        <w:t>edilen</w:t>
      </w:r>
      <w:proofErr w:type="spellEnd"/>
      <w:r w:rsidRPr="00CC5A51">
        <w:rPr>
          <w:rFonts w:ascii="Times New Roman" w:hAnsi="Times New Roman"/>
        </w:rPr>
        <w:t xml:space="preserve"> </w:t>
      </w:r>
      <w:proofErr w:type="spellStart"/>
      <w:r w:rsidRPr="00CC5A51">
        <w:rPr>
          <w:rFonts w:ascii="Times New Roman" w:hAnsi="Times New Roman"/>
        </w:rPr>
        <w:t>verilerin</w:t>
      </w:r>
      <w:proofErr w:type="spellEnd"/>
      <w:r w:rsidRPr="00CC5A51">
        <w:rPr>
          <w:rFonts w:ascii="Times New Roman" w:hAnsi="Times New Roman"/>
        </w:rPr>
        <w:t xml:space="preserve"> </w:t>
      </w:r>
      <w:proofErr w:type="spellStart"/>
      <w:r w:rsidRPr="00CC5A51">
        <w:rPr>
          <w:rFonts w:ascii="Times New Roman" w:hAnsi="Times New Roman"/>
        </w:rPr>
        <w:t>analizinde</w:t>
      </w:r>
      <w:proofErr w:type="spellEnd"/>
      <w:r w:rsidRPr="00CC5A51">
        <w:rPr>
          <w:rFonts w:ascii="Times New Roman" w:hAnsi="Times New Roman"/>
        </w:rPr>
        <w:t xml:space="preserve"> </w:t>
      </w:r>
      <w:proofErr w:type="spellStart"/>
      <w:r w:rsidRPr="00CC5A51">
        <w:rPr>
          <w:rFonts w:ascii="Times New Roman" w:hAnsi="Times New Roman"/>
        </w:rPr>
        <w:t>ise</w:t>
      </w:r>
      <w:proofErr w:type="spellEnd"/>
      <w:r w:rsidRPr="00CC5A51">
        <w:rPr>
          <w:rFonts w:ascii="Times New Roman" w:hAnsi="Times New Roman"/>
        </w:rPr>
        <w:t xml:space="preserve"> </w:t>
      </w:r>
      <w:proofErr w:type="spellStart"/>
      <w:r w:rsidRPr="00CC5A51">
        <w:rPr>
          <w:rFonts w:ascii="Times New Roman" w:hAnsi="Times New Roman"/>
        </w:rPr>
        <w:t>yüzde</w:t>
      </w:r>
      <w:proofErr w:type="spellEnd"/>
      <w:r w:rsidRPr="00CC5A51">
        <w:rPr>
          <w:rFonts w:ascii="Times New Roman" w:hAnsi="Times New Roman"/>
        </w:rPr>
        <w:t xml:space="preserve"> </w:t>
      </w:r>
      <w:proofErr w:type="spellStart"/>
      <w:r w:rsidRPr="00CC5A51">
        <w:rPr>
          <w:rFonts w:ascii="Times New Roman" w:hAnsi="Times New Roman"/>
        </w:rPr>
        <w:t>ve</w:t>
      </w:r>
      <w:proofErr w:type="spellEnd"/>
      <w:r w:rsidRPr="00CC5A51">
        <w:rPr>
          <w:rFonts w:ascii="Times New Roman" w:hAnsi="Times New Roman"/>
        </w:rPr>
        <w:t xml:space="preserve"> </w:t>
      </w:r>
      <w:proofErr w:type="spellStart"/>
      <w:r w:rsidRPr="00CC5A51">
        <w:rPr>
          <w:rFonts w:ascii="Times New Roman" w:hAnsi="Times New Roman"/>
        </w:rPr>
        <w:t>frekans</w:t>
      </w:r>
      <w:proofErr w:type="spellEnd"/>
      <w:r w:rsidRPr="00CC5A51">
        <w:rPr>
          <w:rFonts w:ascii="Times New Roman" w:hAnsi="Times New Roman"/>
        </w:rPr>
        <w:t xml:space="preserve"> </w:t>
      </w:r>
      <w:proofErr w:type="spellStart"/>
      <w:r w:rsidRPr="00CC5A51">
        <w:rPr>
          <w:rFonts w:ascii="Times New Roman" w:hAnsi="Times New Roman"/>
        </w:rPr>
        <w:t>analizleri</w:t>
      </w:r>
      <w:proofErr w:type="spellEnd"/>
      <w:r w:rsidRPr="00CC5A51">
        <w:rPr>
          <w:rFonts w:ascii="Times New Roman" w:hAnsi="Times New Roman"/>
        </w:rPr>
        <w:t xml:space="preserve"> </w:t>
      </w:r>
      <w:proofErr w:type="spellStart"/>
      <w:r w:rsidRPr="00CC5A51">
        <w:rPr>
          <w:rFonts w:ascii="Times New Roman" w:hAnsi="Times New Roman"/>
        </w:rPr>
        <w:t>kullanılırken</w:t>
      </w:r>
      <w:proofErr w:type="spellEnd"/>
      <w:r w:rsidRPr="00CC5A51">
        <w:rPr>
          <w:rFonts w:ascii="Times New Roman" w:hAnsi="Times New Roman"/>
        </w:rPr>
        <w:t xml:space="preserve"> </w:t>
      </w:r>
      <w:proofErr w:type="spellStart"/>
      <w:r w:rsidRPr="00CC5A51">
        <w:rPr>
          <w:rFonts w:ascii="Times New Roman" w:hAnsi="Times New Roman"/>
        </w:rPr>
        <w:t>tezlere</w:t>
      </w:r>
      <w:proofErr w:type="spellEnd"/>
      <w:r w:rsidRPr="00CC5A51">
        <w:rPr>
          <w:rFonts w:ascii="Times New Roman" w:hAnsi="Times New Roman"/>
        </w:rPr>
        <w:t xml:space="preserve"> </w:t>
      </w:r>
      <w:proofErr w:type="spellStart"/>
      <w:r w:rsidRPr="00CC5A51">
        <w:rPr>
          <w:rFonts w:ascii="Times New Roman" w:hAnsi="Times New Roman"/>
        </w:rPr>
        <w:t>yönelik</w:t>
      </w:r>
      <w:proofErr w:type="spellEnd"/>
      <w:r w:rsidRPr="00CC5A51">
        <w:rPr>
          <w:rFonts w:ascii="Times New Roman" w:hAnsi="Times New Roman"/>
        </w:rPr>
        <w:t xml:space="preserve"> </w:t>
      </w:r>
      <w:proofErr w:type="spellStart"/>
      <w:r w:rsidRPr="00CC5A51">
        <w:rPr>
          <w:rFonts w:ascii="Times New Roman" w:hAnsi="Times New Roman"/>
        </w:rPr>
        <w:t>çıkarım</w:t>
      </w:r>
      <w:proofErr w:type="spellEnd"/>
      <w:r w:rsidRPr="00CC5A51">
        <w:rPr>
          <w:rFonts w:ascii="Times New Roman" w:hAnsi="Times New Roman"/>
        </w:rPr>
        <w:t xml:space="preserve"> </w:t>
      </w:r>
      <w:proofErr w:type="spellStart"/>
      <w:r w:rsidRPr="00CC5A51">
        <w:rPr>
          <w:rFonts w:ascii="Times New Roman" w:hAnsi="Times New Roman"/>
        </w:rPr>
        <w:t>yapılırken</w:t>
      </w:r>
      <w:proofErr w:type="spellEnd"/>
      <w:r w:rsidRPr="00CC5A51">
        <w:rPr>
          <w:rFonts w:ascii="Times New Roman" w:hAnsi="Times New Roman"/>
        </w:rPr>
        <w:t xml:space="preserve"> de </w:t>
      </w:r>
      <w:proofErr w:type="spellStart"/>
      <w:r w:rsidRPr="00CC5A51">
        <w:rPr>
          <w:rFonts w:ascii="Times New Roman" w:hAnsi="Times New Roman"/>
        </w:rPr>
        <w:t>içerik</w:t>
      </w:r>
      <w:proofErr w:type="spellEnd"/>
      <w:r w:rsidRPr="00CC5A51">
        <w:rPr>
          <w:rFonts w:ascii="Times New Roman" w:hAnsi="Times New Roman"/>
        </w:rPr>
        <w:t xml:space="preserve"> </w:t>
      </w:r>
      <w:proofErr w:type="spellStart"/>
      <w:r w:rsidRPr="00CC5A51">
        <w:rPr>
          <w:rFonts w:ascii="Times New Roman" w:hAnsi="Times New Roman"/>
        </w:rPr>
        <w:t>analizi</w:t>
      </w:r>
      <w:proofErr w:type="spellEnd"/>
      <w:r w:rsidRPr="00CC5A51">
        <w:rPr>
          <w:rFonts w:ascii="Times New Roman" w:hAnsi="Times New Roman"/>
        </w:rPr>
        <w:t xml:space="preserve"> </w:t>
      </w:r>
      <w:proofErr w:type="spellStart"/>
      <w:r w:rsidRPr="00CC5A51">
        <w:rPr>
          <w:rFonts w:ascii="Times New Roman" w:hAnsi="Times New Roman"/>
        </w:rPr>
        <w:t>yöntemi</w:t>
      </w:r>
      <w:proofErr w:type="spellEnd"/>
      <w:r w:rsidRPr="00CC5A51">
        <w:rPr>
          <w:rFonts w:ascii="Times New Roman" w:hAnsi="Times New Roman"/>
        </w:rPr>
        <w:t xml:space="preserve"> </w:t>
      </w:r>
      <w:proofErr w:type="spellStart"/>
      <w:r w:rsidRPr="00CC5A51">
        <w:rPr>
          <w:rFonts w:ascii="Times New Roman" w:hAnsi="Times New Roman"/>
        </w:rPr>
        <w:t>kullanılmıştır</w:t>
      </w:r>
      <w:proofErr w:type="spellEnd"/>
      <w:r w:rsidRPr="00CC5A51">
        <w:rPr>
          <w:rFonts w:ascii="Times New Roman" w:hAnsi="Times New Roman"/>
        </w:rPr>
        <w:t>.</w:t>
      </w:r>
    </w:p>
    <w:p w14:paraId="24DABC8C" w14:textId="60DE2194" w:rsidR="00F54F20" w:rsidRDefault="00F54F20" w:rsidP="00CC5A51">
      <w:pPr>
        <w:spacing w:line="360" w:lineRule="auto"/>
        <w:ind w:firstLine="567"/>
        <w:jc w:val="both"/>
        <w:rPr>
          <w:rFonts w:ascii="Times New Roman" w:hAnsi="Times New Roman"/>
        </w:rPr>
      </w:pPr>
    </w:p>
    <w:p w14:paraId="44BB02E2" w14:textId="77777777" w:rsidR="00F54F20" w:rsidRPr="00CC5A51" w:rsidRDefault="00F54F20" w:rsidP="00CC5A51">
      <w:pPr>
        <w:spacing w:line="360" w:lineRule="auto"/>
        <w:ind w:firstLine="567"/>
        <w:jc w:val="both"/>
        <w:rPr>
          <w:rFonts w:ascii="Times New Roman" w:hAnsi="Times New Roman"/>
          <w:lang w:eastAsia="tr-TR"/>
        </w:rPr>
      </w:pPr>
    </w:p>
    <w:p w14:paraId="61BC0D19" w14:textId="03AD7DBD" w:rsidR="00CC5A51" w:rsidRPr="00CC5A51" w:rsidRDefault="00F54F20" w:rsidP="00CC5A51">
      <w:pPr>
        <w:spacing w:line="360" w:lineRule="auto"/>
        <w:ind w:firstLine="567"/>
        <w:jc w:val="both"/>
        <w:rPr>
          <w:rFonts w:ascii="Times New Roman" w:hAnsi="Times New Roman"/>
          <w:lang w:eastAsia="tr-TR"/>
        </w:rPr>
      </w:pPr>
      <w:proofErr w:type="spellStart"/>
      <w:r>
        <w:rPr>
          <w:rFonts w:ascii="Times New Roman" w:hAnsi="Times New Roman"/>
        </w:rPr>
        <w:t>Nöormuhasebe</w:t>
      </w:r>
      <w:proofErr w:type="spellEnd"/>
      <w:r>
        <w:rPr>
          <w:rFonts w:ascii="Times New Roman" w:hAnsi="Times New Roman"/>
        </w:rPr>
        <w:t xml:space="preserve"> </w:t>
      </w:r>
      <w:proofErr w:type="spellStart"/>
      <w:r>
        <w:rPr>
          <w:rFonts w:ascii="Times New Roman" w:hAnsi="Times New Roman"/>
        </w:rPr>
        <w:t>konusunu</w:t>
      </w:r>
      <w:proofErr w:type="spellEnd"/>
      <w:r>
        <w:rPr>
          <w:rFonts w:ascii="Times New Roman" w:hAnsi="Times New Roman"/>
        </w:rPr>
        <w:t xml:space="preserve"> </w:t>
      </w:r>
      <w:proofErr w:type="spellStart"/>
      <w:r>
        <w:rPr>
          <w:rFonts w:ascii="Times New Roman" w:hAnsi="Times New Roman"/>
        </w:rPr>
        <w:t>kapsayan</w:t>
      </w:r>
      <w:proofErr w:type="spellEnd"/>
      <w:r>
        <w:rPr>
          <w:rFonts w:ascii="Times New Roman" w:hAnsi="Times New Roman"/>
        </w:rPr>
        <w:t xml:space="preserve"> </w:t>
      </w:r>
      <w:proofErr w:type="spellStart"/>
      <w:r>
        <w:rPr>
          <w:rFonts w:ascii="Times New Roman" w:hAnsi="Times New Roman"/>
        </w:rPr>
        <w:t>lisansüstü</w:t>
      </w:r>
      <w:proofErr w:type="spellEnd"/>
      <w:r>
        <w:rPr>
          <w:rFonts w:ascii="Times New Roman" w:hAnsi="Times New Roman"/>
        </w:rPr>
        <w:t xml:space="preserve"> </w:t>
      </w:r>
      <w:proofErr w:type="spellStart"/>
      <w:r>
        <w:rPr>
          <w:rFonts w:ascii="Times New Roman" w:hAnsi="Times New Roman"/>
        </w:rPr>
        <w:t>tezlerin</w:t>
      </w:r>
      <w:proofErr w:type="spellEnd"/>
      <w:r>
        <w:rPr>
          <w:rFonts w:ascii="Times New Roman" w:hAnsi="Times New Roman"/>
        </w:rPr>
        <w:t xml:space="preserve"> </w:t>
      </w:r>
      <w:proofErr w:type="spellStart"/>
      <w:r>
        <w:rPr>
          <w:rFonts w:ascii="Times New Roman" w:hAnsi="Times New Roman"/>
        </w:rPr>
        <w:t>yıllara</w:t>
      </w:r>
      <w:proofErr w:type="spellEnd"/>
      <w:r>
        <w:rPr>
          <w:rFonts w:ascii="Times New Roman" w:hAnsi="Times New Roman"/>
        </w:rPr>
        <w:t xml:space="preserve"> </w:t>
      </w:r>
      <w:proofErr w:type="spellStart"/>
      <w:r>
        <w:rPr>
          <w:rFonts w:ascii="Times New Roman" w:hAnsi="Times New Roman"/>
        </w:rPr>
        <w:t>göre</w:t>
      </w:r>
      <w:proofErr w:type="spellEnd"/>
      <w:r>
        <w:rPr>
          <w:rFonts w:ascii="Times New Roman" w:hAnsi="Times New Roman"/>
        </w:rPr>
        <w:t xml:space="preserve"> </w:t>
      </w:r>
      <w:proofErr w:type="spellStart"/>
      <w:r>
        <w:rPr>
          <w:rFonts w:ascii="Times New Roman" w:hAnsi="Times New Roman"/>
        </w:rPr>
        <w:t>dağılımına</w:t>
      </w:r>
      <w:proofErr w:type="spellEnd"/>
      <w:r>
        <w:rPr>
          <w:rFonts w:ascii="Times New Roman" w:hAnsi="Times New Roman"/>
        </w:rPr>
        <w:t xml:space="preserve"> </w:t>
      </w:r>
      <w:proofErr w:type="spellStart"/>
      <w:r>
        <w:rPr>
          <w:rFonts w:ascii="Times New Roman" w:hAnsi="Times New Roman"/>
        </w:rPr>
        <w:t>bakıldığı</w:t>
      </w:r>
      <w:proofErr w:type="spellEnd"/>
      <w:r>
        <w:rPr>
          <w:rFonts w:ascii="Times New Roman" w:hAnsi="Times New Roman"/>
        </w:rPr>
        <w:t xml:space="preserve"> zaman 2010 </w:t>
      </w:r>
      <w:proofErr w:type="spellStart"/>
      <w:r>
        <w:rPr>
          <w:rFonts w:ascii="Times New Roman" w:hAnsi="Times New Roman"/>
        </w:rPr>
        <w:t>yılından</w:t>
      </w:r>
      <w:proofErr w:type="spellEnd"/>
      <w:r>
        <w:rPr>
          <w:rFonts w:ascii="Times New Roman" w:hAnsi="Times New Roman"/>
        </w:rPr>
        <w:t xml:space="preserve"> 2017 </w:t>
      </w:r>
      <w:proofErr w:type="spellStart"/>
      <w:r>
        <w:rPr>
          <w:rFonts w:ascii="Times New Roman" w:hAnsi="Times New Roman"/>
        </w:rPr>
        <w:t>yılına</w:t>
      </w:r>
      <w:proofErr w:type="spellEnd"/>
      <w:r>
        <w:rPr>
          <w:rFonts w:ascii="Times New Roman" w:hAnsi="Times New Roman"/>
        </w:rPr>
        <w:t xml:space="preserve"> </w:t>
      </w:r>
      <w:proofErr w:type="spellStart"/>
      <w:r>
        <w:rPr>
          <w:rFonts w:ascii="Times New Roman" w:hAnsi="Times New Roman"/>
        </w:rPr>
        <w:t>kadar</w:t>
      </w:r>
      <w:proofErr w:type="spellEnd"/>
      <w:r>
        <w:rPr>
          <w:rFonts w:ascii="Times New Roman" w:hAnsi="Times New Roman"/>
        </w:rPr>
        <w:t xml:space="preserve"> </w:t>
      </w:r>
      <w:proofErr w:type="spellStart"/>
      <w:r>
        <w:rPr>
          <w:rFonts w:ascii="Times New Roman" w:hAnsi="Times New Roman"/>
        </w:rPr>
        <w:t>hiçbir</w:t>
      </w:r>
      <w:proofErr w:type="spellEnd"/>
      <w:r>
        <w:rPr>
          <w:rFonts w:ascii="Times New Roman" w:hAnsi="Times New Roman"/>
        </w:rPr>
        <w:t xml:space="preserve"> </w:t>
      </w:r>
      <w:proofErr w:type="spellStart"/>
      <w:r>
        <w:rPr>
          <w:rFonts w:ascii="Times New Roman" w:hAnsi="Times New Roman"/>
        </w:rPr>
        <w:t>tez</w:t>
      </w:r>
      <w:proofErr w:type="spellEnd"/>
      <w:r>
        <w:rPr>
          <w:rFonts w:ascii="Times New Roman" w:hAnsi="Times New Roman"/>
        </w:rPr>
        <w:t xml:space="preserve"> </w:t>
      </w:r>
      <w:proofErr w:type="spellStart"/>
      <w:r>
        <w:rPr>
          <w:rFonts w:ascii="Times New Roman" w:hAnsi="Times New Roman"/>
        </w:rPr>
        <w:t>tamamlanmamıştır</w:t>
      </w:r>
      <w:proofErr w:type="spellEnd"/>
      <w:r>
        <w:rPr>
          <w:rFonts w:ascii="Times New Roman" w:hAnsi="Times New Roman"/>
        </w:rPr>
        <w:t xml:space="preserve">. </w:t>
      </w:r>
      <w:proofErr w:type="spellStart"/>
      <w:r>
        <w:rPr>
          <w:rFonts w:ascii="Times New Roman" w:hAnsi="Times New Roman"/>
        </w:rPr>
        <w:t>Nöromuhasebe</w:t>
      </w:r>
      <w:proofErr w:type="spellEnd"/>
      <w:r>
        <w:rPr>
          <w:rFonts w:ascii="Times New Roman" w:hAnsi="Times New Roman"/>
        </w:rPr>
        <w:t xml:space="preserve"> </w:t>
      </w:r>
      <w:proofErr w:type="spellStart"/>
      <w:r>
        <w:rPr>
          <w:rFonts w:ascii="Times New Roman" w:hAnsi="Times New Roman"/>
        </w:rPr>
        <w:t>ile</w:t>
      </w:r>
      <w:proofErr w:type="spellEnd"/>
      <w:r>
        <w:rPr>
          <w:rFonts w:ascii="Times New Roman" w:hAnsi="Times New Roman"/>
        </w:rPr>
        <w:t xml:space="preserve"> </w:t>
      </w:r>
      <w:proofErr w:type="spellStart"/>
      <w:r>
        <w:rPr>
          <w:rFonts w:ascii="Times New Roman" w:hAnsi="Times New Roman"/>
        </w:rPr>
        <w:t>ilgili</w:t>
      </w:r>
      <w:proofErr w:type="spellEnd"/>
      <w:r>
        <w:rPr>
          <w:rFonts w:ascii="Times New Roman" w:hAnsi="Times New Roman"/>
        </w:rPr>
        <w:t xml:space="preserve"> 2010 </w:t>
      </w:r>
      <w:proofErr w:type="spellStart"/>
      <w:r>
        <w:rPr>
          <w:rFonts w:ascii="Times New Roman" w:hAnsi="Times New Roman"/>
        </w:rPr>
        <w:t>yılında</w:t>
      </w:r>
      <w:proofErr w:type="spellEnd"/>
      <w:r>
        <w:rPr>
          <w:rFonts w:ascii="Times New Roman" w:hAnsi="Times New Roman"/>
        </w:rPr>
        <w:t xml:space="preserve"> ilk </w:t>
      </w:r>
      <w:proofErr w:type="spellStart"/>
      <w:r>
        <w:rPr>
          <w:rFonts w:ascii="Times New Roman" w:hAnsi="Times New Roman"/>
        </w:rPr>
        <w:t>tez</w:t>
      </w:r>
      <w:proofErr w:type="spellEnd"/>
      <w:r>
        <w:rPr>
          <w:rFonts w:ascii="Times New Roman" w:hAnsi="Times New Roman"/>
        </w:rPr>
        <w:t xml:space="preserve"> </w:t>
      </w:r>
      <w:proofErr w:type="spellStart"/>
      <w:r>
        <w:rPr>
          <w:rFonts w:ascii="Times New Roman" w:hAnsi="Times New Roman"/>
        </w:rPr>
        <w:t>tamamlanmıştır</w:t>
      </w:r>
      <w:proofErr w:type="spellEnd"/>
      <w:r>
        <w:rPr>
          <w:rFonts w:ascii="Times New Roman" w:hAnsi="Times New Roman"/>
        </w:rPr>
        <w:t xml:space="preserve">. Bu </w:t>
      </w:r>
      <w:proofErr w:type="spellStart"/>
      <w:r>
        <w:rPr>
          <w:rFonts w:ascii="Times New Roman" w:hAnsi="Times New Roman"/>
        </w:rPr>
        <w:t>nedenle</w:t>
      </w:r>
      <w:proofErr w:type="spellEnd"/>
      <w:r>
        <w:rPr>
          <w:rFonts w:ascii="Times New Roman" w:hAnsi="Times New Roman"/>
        </w:rPr>
        <w:t xml:space="preserve"> </w:t>
      </w:r>
      <w:proofErr w:type="spellStart"/>
      <w:r>
        <w:rPr>
          <w:rFonts w:ascii="Times New Roman" w:hAnsi="Times New Roman"/>
        </w:rPr>
        <w:t>bu</w:t>
      </w:r>
      <w:proofErr w:type="spellEnd"/>
      <w:r>
        <w:rPr>
          <w:rFonts w:ascii="Times New Roman" w:hAnsi="Times New Roman"/>
        </w:rPr>
        <w:t xml:space="preserve"> </w:t>
      </w:r>
      <w:proofErr w:type="spellStart"/>
      <w:r>
        <w:rPr>
          <w:rFonts w:ascii="Times New Roman" w:hAnsi="Times New Roman"/>
        </w:rPr>
        <w:t>konunun</w:t>
      </w:r>
      <w:proofErr w:type="spellEnd"/>
      <w:r>
        <w:rPr>
          <w:rFonts w:ascii="Times New Roman" w:hAnsi="Times New Roman"/>
        </w:rPr>
        <w:t xml:space="preserve"> 2017 </w:t>
      </w:r>
      <w:proofErr w:type="spellStart"/>
      <w:r>
        <w:rPr>
          <w:rFonts w:ascii="Times New Roman" w:hAnsi="Times New Roman"/>
        </w:rPr>
        <w:t>yılına</w:t>
      </w:r>
      <w:proofErr w:type="spellEnd"/>
      <w:r>
        <w:rPr>
          <w:rFonts w:ascii="Times New Roman" w:hAnsi="Times New Roman"/>
        </w:rPr>
        <w:t xml:space="preserve"> </w:t>
      </w:r>
      <w:proofErr w:type="spellStart"/>
      <w:r>
        <w:rPr>
          <w:rFonts w:ascii="Times New Roman" w:hAnsi="Times New Roman"/>
        </w:rPr>
        <w:t>kadar</w:t>
      </w:r>
      <w:proofErr w:type="spellEnd"/>
      <w:r>
        <w:rPr>
          <w:rFonts w:ascii="Times New Roman" w:hAnsi="Times New Roman"/>
        </w:rPr>
        <w:t xml:space="preserve"> </w:t>
      </w:r>
      <w:proofErr w:type="spellStart"/>
      <w:r>
        <w:rPr>
          <w:rFonts w:ascii="Times New Roman" w:hAnsi="Times New Roman"/>
        </w:rPr>
        <w:t>dikkat</w:t>
      </w:r>
      <w:proofErr w:type="spellEnd"/>
      <w:r>
        <w:rPr>
          <w:rFonts w:ascii="Times New Roman" w:hAnsi="Times New Roman"/>
        </w:rPr>
        <w:t xml:space="preserve"> </w:t>
      </w:r>
      <w:proofErr w:type="spellStart"/>
      <w:r>
        <w:rPr>
          <w:rFonts w:ascii="Times New Roman" w:hAnsi="Times New Roman"/>
        </w:rPr>
        <w:t>çekmediği</w:t>
      </w:r>
      <w:proofErr w:type="spellEnd"/>
      <w:r>
        <w:rPr>
          <w:rFonts w:ascii="Times New Roman" w:hAnsi="Times New Roman"/>
        </w:rPr>
        <w:t xml:space="preserve"> </w:t>
      </w:r>
      <w:proofErr w:type="spellStart"/>
      <w:r>
        <w:rPr>
          <w:rFonts w:ascii="Times New Roman" w:hAnsi="Times New Roman"/>
        </w:rPr>
        <w:t>söylenebilir</w:t>
      </w:r>
      <w:proofErr w:type="spellEnd"/>
      <w:r>
        <w:rPr>
          <w:rFonts w:ascii="Times New Roman" w:hAnsi="Times New Roman"/>
        </w:rPr>
        <w:t xml:space="preserve">. Tez </w:t>
      </w:r>
      <w:proofErr w:type="spellStart"/>
      <w:r>
        <w:rPr>
          <w:rFonts w:ascii="Times New Roman" w:hAnsi="Times New Roman"/>
        </w:rPr>
        <w:t>sayısının</w:t>
      </w:r>
      <w:proofErr w:type="spellEnd"/>
      <w:r>
        <w:rPr>
          <w:rFonts w:ascii="Times New Roman" w:hAnsi="Times New Roman"/>
        </w:rPr>
        <w:t xml:space="preserve"> 2017 </w:t>
      </w:r>
      <w:proofErr w:type="spellStart"/>
      <w:r>
        <w:rPr>
          <w:rFonts w:ascii="Times New Roman" w:hAnsi="Times New Roman"/>
        </w:rPr>
        <w:t>yılından</w:t>
      </w:r>
      <w:proofErr w:type="spellEnd"/>
      <w:r>
        <w:rPr>
          <w:rFonts w:ascii="Times New Roman" w:hAnsi="Times New Roman"/>
        </w:rPr>
        <w:t xml:space="preserve"> </w:t>
      </w:r>
      <w:proofErr w:type="spellStart"/>
      <w:r>
        <w:rPr>
          <w:rFonts w:ascii="Times New Roman" w:hAnsi="Times New Roman"/>
        </w:rPr>
        <w:t>sonra</w:t>
      </w:r>
      <w:proofErr w:type="spellEnd"/>
      <w:r>
        <w:rPr>
          <w:rFonts w:ascii="Times New Roman" w:hAnsi="Times New Roman"/>
        </w:rPr>
        <w:t xml:space="preserve"> </w:t>
      </w:r>
      <w:proofErr w:type="spellStart"/>
      <w:r>
        <w:rPr>
          <w:rFonts w:ascii="Times New Roman" w:hAnsi="Times New Roman"/>
        </w:rPr>
        <w:t>artmasının</w:t>
      </w:r>
      <w:proofErr w:type="spellEnd"/>
      <w:r>
        <w:rPr>
          <w:rFonts w:ascii="Times New Roman" w:hAnsi="Times New Roman"/>
        </w:rPr>
        <w:t xml:space="preserve"> </w:t>
      </w:r>
      <w:proofErr w:type="spellStart"/>
      <w:r>
        <w:rPr>
          <w:rFonts w:ascii="Times New Roman" w:hAnsi="Times New Roman"/>
        </w:rPr>
        <w:t>nedeni</w:t>
      </w:r>
      <w:proofErr w:type="spellEnd"/>
      <w:r>
        <w:rPr>
          <w:rFonts w:ascii="Times New Roman" w:hAnsi="Times New Roman"/>
        </w:rPr>
        <w:t xml:space="preserve"> </w:t>
      </w:r>
      <w:proofErr w:type="spellStart"/>
      <w:r>
        <w:rPr>
          <w:rFonts w:ascii="Times New Roman" w:hAnsi="Times New Roman"/>
        </w:rPr>
        <w:t>ise</w:t>
      </w:r>
      <w:proofErr w:type="spellEnd"/>
      <w:r>
        <w:rPr>
          <w:rFonts w:ascii="Times New Roman" w:hAnsi="Times New Roman"/>
        </w:rPr>
        <w:t xml:space="preserve">, </w:t>
      </w:r>
      <w:proofErr w:type="spellStart"/>
      <w:r>
        <w:rPr>
          <w:rFonts w:ascii="Times New Roman" w:hAnsi="Times New Roman"/>
        </w:rPr>
        <w:t>nöromuhasebe</w:t>
      </w:r>
      <w:proofErr w:type="spellEnd"/>
      <w:r>
        <w:rPr>
          <w:rFonts w:ascii="Times New Roman" w:hAnsi="Times New Roman"/>
        </w:rPr>
        <w:t xml:space="preserve"> </w:t>
      </w:r>
      <w:proofErr w:type="spellStart"/>
      <w:r>
        <w:rPr>
          <w:rFonts w:ascii="Times New Roman" w:hAnsi="Times New Roman"/>
        </w:rPr>
        <w:t>konusunun</w:t>
      </w:r>
      <w:proofErr w:type="spellEnd"/>
      <w:r>
        <w:rPr>
          <w:rFonts w:ascii="Times New Roman" w:hAnsi="Times New Roman"/>
        </w:rPr>
        <w:t xml:space="preserve"> </w:t>
      </w:r>
      <w:proofErr w:type="spellStart"/>
      <w:r>
        <w:rPr>
          <w:rFonts w:ascii="Times New Roman" w:hAnsi="Times New Roman"/>
        </w:rPr>
        <w:t>daha</w:t>
      </w:r>
      <w:proofErr w:type="spellEnd"/>
      <w:r>
        <w:rPr>
          <w:rFonts w:ascii="Times New Roman" w:hAnsi="Times New Roman"/>
        </w:rPr>
        <w:t xml:space="preserve"> </w:t>
      </w:r>
      <w:proofErr w:type="spellStart"/>
      <w:r>
        <w:rPr>
          <w:rFonts w:ascii="Times New Roman" w:hAnsi="Times New Roman"/>
        </w:rPr>
        <w:t>çok</w:t>
      </w:r>
      <w:proofErr w:type="spellEnd"/>
      <w:r>
        <w:rPr>
          <w:rFonts w:ascii="Times New Roman" w:hAnsi="Times New Roman"/>
        </w:rPr>
        <w:t xml:space="preserve"> yeni </w:t>
      </w:r>
      <w:proofErr w:type="spellStart"/>
      <w:r>
        <w:rPr>
          <w:rFonts w:ascii="Times New Roman" w:hAnsi="Times New Roman"/>
        </w:rPr>
        <w:t>bir</w:t>
      </w:r>
      <w:proofErr w:type="spellEnd"/>
      <w:r>
        <w:rPr>
          <w:rFonts w:ascii="Times New Roman" w:hAnsi="Times New Roman"/>
        </w:rPr>
        <w:t xml:space="preserve"> </w:t>
      </w:r>
      <w:proofErr w:type="spellStart"/>
      <w:r>
        <w:rPr>
          <w:rFonts w:ascii="Times New Roman" w:hAnsi="Times New Roman"/>
        </w:rPr>
        <w:t>kavram</w:t>
      </w:r>
      <w:proofErr w:type="spellEnd"/>
      <w:r>
        <w:rPr>
          <w:rFonts w:ascii="Times New Roman" w:hAnsi="Times New Roman"/>
        </w:rPr>
        <w:t xml:space="preserve"> </w:t>
      </w:r>
      <w:proofErr w:type="spellStart"/>
      <w:r>
        <w:rPr>
          <w:rFonts w:ascii="Times New Roman" w:hAnsi="Times New Roman"/>
        </w:rPr>
        <w:t>olarak</w:t>
      </w:r>
      <w:proofErr w:type="spellEnd"/>
      <w:r>
        <w:rPr>
          <w:rFonts w:ascii="Times New Roman" w:hAnsi="Times New Roman"/>
        </w:rPr>
        <w:t xml:space="preserve"> </w:t>
      </w:r>
      <w:proofErr w:type="spellStart"/>
      <w:r>
        <w:rPr>
          <w:rFonts w:ascii="Times New Roman" w:hAnsi="Times New Roman"/>
        </w:rPr>
        <w:t>dikkat</w:t>
      </w:r>
      <w:proofErr w:type="spellEnd"/>
      <w:r>
        <w:rPr>
          <w:rFonts w:ascii="Times New Roman" w:hAnsi="Times New Roman"/>
        </w:rPr>
        <w:t xml:space="preserve"> </w:t>
      </w:r>
      <w:proofErr w:type="spellStart"/>
      <w:r>
        <w:rPr>
          <w:rFonts w:ascii="Times New Roman" w:hAnsi="Times New Roman"/>
        </w:rPr>
        <w:t>çektiği</w:t>
      </w:r>
      <w:proofErr w:type="spellEnd"/>
      <w:r>
        <w:rPr>
          <w:rFonts w:ascii="Times New Roman" w:hAnsi="Times New Roman"/>
        </w:rPr>
        <w:t xml:space="preserve"> </w:t>
      </w:r>
      <w:proofErr w:type="spellStart"/>
      <w:r w:rsidR="00851283">
        <w:rPr>
          <w:rFonts w:ascii="Times New Roman" w:hAnsi="Times New Roman"/>
        </w:rPr>
        <w:t>ve</w:t>
      </w:r>
      <w:proofErr w:type="spellEnd"/>
      <w:r w:rsidR="00851283">
        <w:rPr>
          <w:rFonts w:ascii="Times New Roman" w:hAnsi="Times New Roman"/>
        </w:rPr>
        <w:t xml:space="preserve"> </w:t>
      </w:r>
      <w:proofErr w:type="spellStart"/>
      <w:r w:rsidR="00851283">
        <w:rPr>
          <w:rFonts w:ascii="Times New Roman" w:hAnsi="Times New Roman"/>
        </w:rPr>
        <w:t>bu</w:t>
      </w:r>
      <w:proofErr w:type="spellEnd"/>
      <w:r w:rsidR="00851283">
        <w:rPr>
          <w:rFonts w:ascii="Times New Roman" w:hAnsi="Times New Roman"/>
        </w:rPr>
        <w:t xml:space="preserve"> </w:t>
      </w:r>
      <w:proofErr w:type="spellStart"/>
      <w:r w:rsidR="00851283">
        <w:rPr>
          <w:rFonts w:ascii="Times New Roman" w:hAnsi="Times New Roman"/>
        </w:rPr>
        <w:t>alanda</w:t>
      </w:r>
      <w:proofErr w:type="spellEnd"/>
      <w:r w:rsidR="00851283">
        <w:rPr>
          <w:rFonts w:ascii="Times New Roman" w:hAnsi="Times New Roman"/>
        </w:rPr>
        <w:t xml:space="preserve"> </w:t>
      </w:r>
      <w:proofErr w:type="spellStart"/>
      <w:r w:rsidR="00851283">
        <w:rPr>
          <w:rFonts w:ascii="Times New Roman" w:hAnsi="Times New Roman"/>
        </w:rPr>
        <w:t>tezler</w:t>
      </w:r>
      <w:proofErr w:type="spellEnd"/>
      <w:r w:rsidR="00851283">
        <w:rPr>
          <w:rFonts w:ascii="Times New Roman" w:hAnsi="Times New Roman"/>
        </w:rPr>
        <w:t xml:space="preserve"> </w:t>
      </w:r>
      <w:proofErr w:type="spellStart"/>
      <w:r w:rsidR="00851283">
        <w:rPr>
          <w:rFonts w:ascii="Times New Roman" w:hAnsi="Times New Roman"/>
        </w:rPr>
        <w:t>yazılmaya</w:t>
      </w:r>
      <w:proofErr w:type="spellEnd"/>
      <w:r w:rsidR="00851283">
        <w:rPr>
          <w:rFonts w:ascii="Times New Roman" w:hAnsi="Times New Roman"/>
        </w:rPr>
        <w:t xml:space="preserve"> </w:t>
      </w:r>
      <w:proofErr w:type="spellStart"/>
      <w:r w:rsidR="00851283">
        <w:rPr>
          <w:rFonts w:ascii="Times New Roman" w:hAnsi="Times New Roman"/>
        </w:rPr>
        <w:t>başladığı</w:t>
      </w:r>
      <w:proofErr w:type="spellEnd"/>
      <w:r w:rsidR="00851283">
        <w:rPr>
          <w:rFonts w:ascii="Times New Roman" w:hAnsi="Times New Roman"/>
        </w:rPr>
        <w:t xml:space="preserve"> </w:t>
      </w:r>
      <w:proofErr w:type="spellStart"/>
      <w:r w:rsidR="00851283">
        <w:rPr>
          <w:rFonts w:ascii="Times New Roman" w:hAnsi="Times New Roman"/>
        </w:rPr>
        <w:t>söylenebilir</w:t>
      </w:r>
      <w:proofErr w:type="spellEnd"/>
      <w:r w:rsidR="00851283">
        <w:rPr>
          <w:rFonts w:ascii="Times New Roman" w:hAnsi="Times New Roman"/>
        </w:rPr>
        <w:t xml:space="preserve">. </w:t>
      </w:r>
      <w:proofErr w:type="spellStart"/>
      <w:r w:rsidR="00851283">
        <w:rPr>
          <w:rFonts w:ascii="Times New Roman" w:hAnsi="Times New Roman"/>
        </w:rPr>
        <w:t>Tezlerde</w:t>
      </w:r>
      <w:proofErr w:type="spellEnd"/>
      <w:r w:rsidR="00851283">
        <w:rPr>
          <w:rFonts w:ascii="Times New Roman" w:hAnsi="Times New Roman"/>
        </w:rPr>
        <w:t xml:space="preserve"> </w:t>
      </w:r>
      <w:proofErr w:type="spellStart"/>
      <w:r w:rsidR="00851283">
        <w:rPr>
          <w:rFonts w:ascii="Times New Roman" w:hAnsi="Times New Roman"/>
        </w:rPr>
        <w:t>genel</w:t>
      </w:r>
      <w:proofErr w:type="spellEnd"/>
      <w:r w:rsidR="00851283">
        <w:rPr>
          <w:rFonts w:ascii="Times New Roman" w:hAnsi="Times New Roman"/>
        </w:rPr>
        <w:t xml:space="preserve"> </w:t>
      </w:r>
      <w:proofErr w:type="spellStart"/>
      <w:r w:rsidR="00851283">
        <w:rPr>
          <w:rFonts w:ascii="Times New Roman" w:hAnsi="Times New Roman"/>
        </w:rPr>
        <w:t>olarak</w:t>
      </w:r>
      <w:proofErr w:type="spellEnd"/>
      <w:r w:rsidR="00851283">
        <w:rPr>
          <w:rFonts w:ascii="Times New Roman" w:hAnsi="Times New Roman"/>
        </w:rPr>
        <w:t xml:space="preserve"> </w:t>
      </w:r>
      <w:proofErr w:type="spellStart"/>
      <w:r w:rsidR="00851283">
        <w:rPr>
          <w:rFonts w:ascii="Times New Roman" w:hAnsi="Times New Roman"/>
        </w:rPr>
        <w:t>nicel</w:t>
      </w:r>
      <w:proofErr w:type="spellEnd"/>
      <w:r w:rsidR="00851283">
        <w:rPr>
          <w:rFonts w:ascii="Times New Roman" w:hAnsi="Times New Roman"/>
        </w:rPr>
        <w:t xml:space="preserve"> </w:t>
      </w:r>
      <w:proofErr w:type="spellStart"/>
      <w:r w:rsidR="00851283">
        <w:rPr>
          <w:rFonts w:ascii="Times New Roman" w:hAnsi="Times New Roman"/>
        </w:rPr>
        <w:t>yöntem</w:t>
      </w:r>
      <w:proofErr w:type="spellEnd"/>
      <w:r w:rsidR="00851283">
        <w:rPr>
          <w:rFonts w:ascii="Times New Roman" w:hAnsi="Times New Roman"/>
        </w:rPr>
        <w:t xml:space="preserve"> </w:t>
      </w:r>
      <w:proofErr w:type="spellStart"/>
      <w:r w:rsidR="00851283">
        <w:rPr>
          <w:rFonts w:ascii="Times New Roman" w:hAnsi="Times New Roman"/>
        </w:rPr>
        <w:t>tercih</w:t>
      </w:r>
      <w:proofErr w:type="spellEnd"/>
      <w:r w:rsidR="00851283">
        <w:rPr>
          <w:rFonts w:ascii="Times New Roman" w:hAnsi="Times New Roman"/>
        </w:rPr>
        <w:t xml:space="preserve"> </w:t>
      </w:r>
      <w:proofErr w:type="spellStart"/>
      <w:r w:rsidR="00851283">
        <w:rPr>
          <w:rFonts w:ascii="Times New Roman" w:hAnsi="Times New Roman"/>
        </w:rPr>
        <w:t>edildiği</w:t>
      </w:r>
      <w:proofErr w:type="spellEnd"/>
      <w:r w:rsidR="00851283">
        <w:rPr>
          <w:rFonts w:ascii="Times New Roman" w:hAnsi="Times New Roman"/>
        </w:rPr>
        <w:t xml:space="preserve"> </w:t>
      </w:r>
      <w:proofErr w:type="spellStart"/>
      <w:r w:rsidR="00851283">
        <w:rPr>
          <w:rFonts w:ascii="Times New Roman" w:hAnsi="Times New Roman"/>
        </w:rPr>
        <w:t>görülmektedir</w:t>
      </w:r>
      <w:proofErr w:type="spellEnd"/>
      <w:r w:rsidR="00851283">
        <w:rPr>
          <w:rFonts w:ascii="Times New Roman" w:hAnsi="Times New Roman"/>
        </w:rPr>
        <w:t xml:space="preserve">. Bunun </w:t>
      </w:r>
      <w:proofErr w:type="spellStart"/>
      <w:r w:rsidR="00851283">
        <w:rPr>
          <w:rFonts w:ascii="Times New Roman" w:hAnsi="Times New Roman"/>
        </w:rPr>
        <w:t>nedeninin</w:t>
      </w:r>
      <w:proofErr w:type="spellEnd"/>
      <w:r w:rsidR="00851283">
        <w:rPr>
          <w:rFonts w:ascii="Times New Roman" w:hAnsi="Times New Roman"/>
        </w:rPr>
        <w:t xml:space="preserve"> </w:t>
      </w:r>
      <w:proofErr w:type="spellStart"/>
      <w:r w:rsidR="00851283">
        <w:rPr>
          <w:rFonts w:ascii="Times New Roman" w:hAnsi="Times New Roman"/>
        </w:rPr>
        <w:t>ise</w:t>
      </w:r>
      <w:proofErr w:type="spellEnd"/>
      <w:r w:rsidR="00851283">
        <w:rPr>
          <w:rFonts w:ascii="Times New Roman" w:hAnsi="Times New Roman"/>
        </w:rPr>
        <w:t xml:space="preserve">, </w:t>
      </w:r>
      <w:proofErr w:type="spellStart"/>
      <w:r w:rsidR="00851283">
        <w:rPr>
          <w:rFonts w:ascii="Times New Roman" w:hAnsi="Times New Roman"/>
        </w:rPr>
        <w:t>nöromuhasebe</w:t>
      </w:r>
      <w:proofErr w:type="spellEnd"/>
      <w:r w:rsidR="00851283">
        <w:rPr>
          <w:rFonts w:ascii="Times New Roman" w:hAnsi="Times New Roman"/>
        </w:rPr>
        <w:t xml:space="preserve"> </w:t>
      </w:r>
      <w:proofErr w:type="spellStart"/>
      <w:r w:rsidR="00851283">
        <w:rPr>
          <w:rFonts w:ascii="Times New Roman" w:hAnsi="Times New Roman"/>
        </w:rPr>
        <w:t>konusunun</w:t>
      </w:r>
      <w:proofErr w:type="spellEnd"/>
      <w:r w:rsidR="00851283">
        <w:rPr>
          <w:rFonts w:ascii="Times New Roman" w:hAnsi="Times New Roman"/>
        </w:rPr>
        <w:t xml:space="preserve"> </w:t>
      </w:r>
      <w:proofErr w:type="spellStart"/>
      <w:r w:rsidR="00851283">
        <w:rPr>
          <w:rFonts w:ascii="Times New Roman" w:hAnsi="Times New Roman"/>
        </w:rPr>
        <w:t>nicel</w:t>
      </w:r>
      <w:proofErr w:type="spellEnd"/>
      <w:r w:rsidR="00851283">
        <w:rPr>
          <w:rFonts w:ascii="Times New Roman" w:hAnsi="Times New Roman"/>
        </w:rPr>
        <w:t xml:space="preserve"> </w:t>
      </w:r>
      <w:proofErr w:type="spellStart"/>
      <w:r w:rsidR="00851283">
        <w:rPr>
          <w:rFonts w:ascii="Times New Roman" w:hAnsi="Times New Roman"/>
        </w:rPr>
        <w:t>veri</w:t>
      </w:r>
      <w:proofErr w:type="spellEnd"/>
      <w:r w:rsidR="00851283">
        <w:rPr>
          <w:rFonts w:ascii="Times New Roman" w:hAnsi="Times New Roman"/>
        </w:rPr>
        <w:t xml:space="preserve"> </w:t>
      </w:r>
      <w:proofErr w:type="spellStart"/>
      <w:r w:rsidR="00851283">
        <w:rPr>
          <w:rFonts w:ascii="Times New Roman" w:hAnsi="Times New Roman"/>
        </w:rPr>
        <w:t>toplama</w:t>
      </w:r>
      <w:proofErr w:type="spellEnd"/>
      <w:r w:rsidR="00851283">
        <w:rPr>
          <w:rFonts w:ascii="Times New Roman" w:hAnsi="Times New Roman"/>
        </w:rPr>
        <w:t xml:space="preserve"> </w:t>
      </w:r>
      <w:proofErr w:type="spellStart"/>
      <w:r w:rsidR="00851283">
        <w:rPr>
          <w:rFonts w:ascii="Times New Roman" w:hAnsi="Times New Roman"/>
        </w:rPr>
        <w:t>tekniğine</w:t>
      </w:r>
      <w:proofErr w:type="spellEnd"/>
      <w:r w:rsidR="00851283">
        <w:rPr>
          <w:rFonts w:ascii="Times New Roman" w:hAnsi="Times New Roman"/>
        </w:rPr>
        <w:t xml:space="preserve"> </w:t>
      </w:r>
      <w:proofErr w:type="spellStart"/>
      <w:r w:rsidR="00851283">
        <w:rPr>
          <w:rFonts w:ascii="Times New Roman" w:hAnsi="Times New Roman"/>
        </w:rPr>
        <w:t>uygun</w:t>
      </w:r>
      <w:proofErr w:type="spellEnd"/>
      <w:r w:rsidR="00851283">
        <w:rPr>
          <w:rFonts w:ascii="Times New Roman" w:hAnsi="Times New Roman"/>
        </w:rPr>
        <w:t xml:space="preserve"> </w:t>
      </w:r>
      <w:proofErr w:type="spellStart"/>
      <w:r w:rsidR="00851283">
        <w:rPr>
          <w:rFonts w:ascii="Times New Roman" w:hAnsi="Times New Roman"/>
        </w:rPr>
        <w:t>bir</w:t>
      </w:r>
      <w:proofErr w:type="spellEnd"/>
      <w:r w:rsidR="00851283">
        <w:rPr>
          <w:rFonts w:ascii="Times New Roman" w:hAnsi="Times New Roman"/>
        </w:rPr>
        <w:t xml:space="preserve"> </w:t>
      </w:r>
      <w:proofErr w:type="spellStart"/>
      <w:r w:rsidR="00851283">
        <w:rPr>
          <w:rFonts w:ascii="Times New Roman" w:hAnsi="Times New Roman"/>
        </w:rPr>
        <w:t>konu</w:t>
      </w:r>
      <w:proofErr w:type="spellEnd"/>
      <w:r w:rsidR="00851283">
        <w:rPr>
          <w:rFonts w:ascii="Times New Roman" w:hAnsi="Times New Roman"/>
        </w:rPr>
        <w:t xml:space="preserve"> </w:t>
      </w:r>
      <w:proofErr w:type="spellStart"/>
      <w:r w:rsidR="00851283">
        <w:rPr>
          <w:rFonts w:ascii="Times New Roman" w:hAnsi="Times New Roman"/>
        </w:rPr>
        <w:t>olduğu</w:t>
      </w:r>
      <w:proofErr w:type="spellEnd"/>
      <w:r w:rsidR="00851283">
        <w:rPr>
          <w:rFonts w:ascii="Times New Roman" w:hAnsi="Times New Roman"/>
        </w:rPr>
        <w:t xml:space="preserve"> </w:t>
      </w:r>
      <w:proofErr w:type="spellStart"/>
      <w:r w:rsidR="00851283">
        <w:rPr>
          <w:rFonts w:ascii="Times New Roman" w:hAnsi="Times New Roman"/>
        </w:rPr>
        <w:t>söylenebilir</w:t>
      </w:r>
      <w:proofErr w:type="spellEnd"/>
      <w:r w:rsidR="00851283">
        <w:rPr>
          <w:rFonts w:ascii="Times New Roman" w:hAnsi="Times New Roman"/>
        </w:rPr>
        <w:t>.</w:t>
      </w:r>
    </w:p>
    <w:p w14:paraId="064F5898" w14:textId="77777777" w:rsidR="00CC5A51" w:rsidRPr="00CC5A51" w:rsidRDefault="00CC5A51" w:rsidP="00CC5A51">
      <w:pPr>
        <w:spacing w:line="360" w:lineRule="auto"/>
        <w:ind w:firstLine="567"/>
        <w:jc w:val="both"/>
        <w:rPr>
          <w:rFonts w:ascii="Times New Roman" w:hAnsi="Times New Roman"/>
        </w:rPr>
      </w:pPr>
      <w:proofErr w:type="spellStart"/>
      <w:r w:rsidRPr="00CC5A51">
        <w:rPr>
          <w:rFonts w:ascii="Times New Roman" w:hAnsi="Times New Roman"/>
        </w:rPr>
        <w:t>Sonuç</w:t>
      </w:r>
      <w:proofErr w:type="spellEnd"/>
      <w:r w:rsidRPr="00CC5A51">
        <w:rPr>
          <w:rFonts w:ascii="Times New Roman" w:hAnsi="Times New Roman"/>
        </w:rPr>
        <w:t xml:space="preserve"> </w:t>
      </w:r>
      <w:proofErr w:type="spellStart"/>
      <w:r w:rsidRPr="00CC5A51">
        <w:rPr>
          <w:rFonts w:ascii="Times New Roman" w:hAnsi="Times New Roman"/>
        </w:rPr>
        <w:t>olarak</w:t>
      </w:r>
      <w:proofErr w:type="spellEnd"/>
      <w:r w:rsidRPr="00CC5A51">
        <w:rPr>
          <w:rFonts w:ascii="Times New Roman" w:hAnsi="Times New Roman"/>
        </w:rPr>
        <w:t xml:space="preserve"> </w:t>
      </w:r>
      <w:proofErr w:type="spellStart"/>
      <w:r w:rsidRPr="00CC5A51">
        <w:rPr>
          <w:rFonts w:ascii="Times New Roman" w:hAnsi="Times New Roman"/>
        </w:rPr>
        <w:t>nöromuhasebe</w:t>
      </w:r>
      <w:proofErr w:type="spellEnd"/>
      <w:r w:rsidRPr="00CC5A51">
        <w:rPr>
          <w:rFonts w:ascii="Times New Roman" w:hAnsi="Times New Roman"/>
        </w:rPr>
        <w:t xml:space="preserve"> son </w:t>
      </w:r>
      <w:proofErr w:type="spellStart"/>
      <w:r w:rsidRPr="00CC5A51">
        <w:rPr>
          <w:rFonts w:ascii="Times New Roman" w:hAnsi="Times New Roman"/>
        </w:rPr>
        <w:t>yıllarda</w:t>
      </w:r>
      <w:proofErr w:type="spellEnd"/>
      <w:r w:rsidRPr="00CC5A51">
        <w:rPr>
          <w:rFonts w:ascii="Times New Roman" w:hAnsi="Times New Roman"/>
        </w:rPr>
        <w:t xml:space="preserve"> </w:t>
      </w:r>
      <w:proofErr w:type="spellStart"/>
      <w:r w:rsidRPr="00CC5A51">
        <w:rPr>
          <w:rFonts w:ascii="Times New Roman" w:hAnsi="Times New Roman"/>
        </w:rPr>
        <w:t>önem</w:t>
      </w:r>
      <w:proofErr w:type="spellEnd"/>
      <w:r w:rsidRPr="00CC5A51">
        <w:rPr>
          <w:rFonts w:ascii="Times New Roman" w:hAnsi="Times New Roman"/>
        </w:rPr>
        <w:t xml:space="preserve"> </w:t>
      </w:r>
      <w:proofErr w:type="spellStart"/>
      <w:r w:rsidRPr="00CC5A51">
        <w:rPr>
          <w:rFonts w:ascii="Times New Roman" w:hAnsi="Times New Roman"/>
        </w:rPr>
        <w:t>kazanmaya</w:t>
      </w:r>
      <w:proofErr w:type="spellEnd"/>
      <w:r w:rsidRPr="00CC5A51">
        <w:rPr>
          <w:rFonts w:ascii="Times New Roman" w:hAnsi="Times New Roman"/>
        </w:rPr>
        <w:t xml:space="preserve"> </w:t>
      </w:r>
      <w:proofErr w:type="spellStart"/>
      <w:r w:rsidRPr="00CC5A51">
        <w:rPr>
          <w:rFonts w:ascii="Times New Roman" w:hAnsi="Times New Roman"/>
        </w:rPr>
        <w:t>başlamış</w:t>
      </w:r>
      <w:proofErr w:type="spellEnd"/>
      <w:r w:rsidRPr="00CC5A51">
        <w:rPr>
          <w:rFonts w:ascii="Times New Roman" w:hAnsi="Times New Roman"/>
        </w:rPr>
        <w:t xml:space="preserve"> </w:t>
      </w:r>
      <w:proofErr w:type="spellStart"/>
      <w:r w:rsidRPr="00CC5A51">
        <w:rPr>
          <w:rFonts w:ascii="Times New Roman" w:hAnsi="Times New Roman"/>
        </w:rPr>
        <w:t>olsa</w:t>
      </w:r>
      <w:proofErr w:type="spellEnd"/>
      <w:r w:rsidRPr="00CC5A51">
        <w:rPr>
          <w:rFonts w:ascii="Times New Roman" w:hAnsi="Times New Roman"/>
        </w:rPr>
        <w:t xml:space="preserve"> da </w:t>
      </w:r>
      <w:proofErr w:type="spellStart"/>
      <w:r w:rsidRPr="00CC5A51">
        <w:rPr>
          <w:rFonts w:ascii="Times New Roman" w:hAnsi="Times New Roman"/>
        </w:rPr>
        <w:t>bu</w:t>
      </w:r>
      <w:proofErr w:type="spellEnd"/>
      <w:r w:rsidRPr="00CC5A51">
        <w:rPr>
          <w:rFonts w:ascii="Times New Roman" w:hAnsi="Times New Roman"/>
        </w:rPr>
        <w:t xml:space="preserve"> </w:t>
      </w:r>
      <w:proofErr w:type="spellStart"/>
      <w:r w:rsidRPr="00CC5A51">
        <w:rPr>
          <w:rFonts w:ascii="Times New Roman" w:hAnsi="Times New Roman"/>
        </w:rPr>
        <w:t>konusunda</w:t>
      </w:r>
      <w:proofErr w:type="spellEnd"/>
      <w:r w:rsidRPr="00CC5A51">
        <w:rPr>
          <w:rFonts w:ascii="Times New Roman" w:hAnsi="Times New Roman"/>
        </w:rPr>
        <w:t xml:space="preserve"> </w:t>
      </w:r>
      <w:proofErr w:type="spellStart"/>
      <w:r w:rsidRPr="00CC5A51">
        <w:rPr>
          <w:rFonts w:ascii="Times New Roman" w:hAnsi="Times New Roman"/>
        </w:rPr>
        <w:t>yapılan</w:t>
      </w:r>
      <w:proofErr w:type="spellEnd"/>
      <w:r w:rsidRPr="00CC5A51">
        <w:rPr>
          <w:rFonts w:ascii="Times New Roman" w:hAnsi="Times New Roman"/>
        </w:rPr>
        <w:t xml:space="preserve"> </w:t>
      </w:r>
      <w:proofErr w:type="spellStart"/>
      <w:r w:rsidRPr="00CC5A51">
        <w:rPr>
          <w:rFonts w:ascii="Times New Roman" w:hAnsi="Times New Roman"/>
        </w:rPr>
        <w:t>çalışmaların</w:t>
      </w:r>
      <w:proofErr w:type="spellEnd"/>
      <w:r w:rsidRPr="00CC5A51">
        <w:rPr>
          <w:rFonts w:ascii="Times New Roman" w:hAnsi="Times New Roman"/>
        </w:rPr>
        <w:t xml:space="preserve"> </w:t>
      </w:r>
      <w:proofErr w:type="spellStart"/>
      <w:r w:rsidRPr="00CC5A51">
        <w:rPr>
          <w:rFonts w:ascii="Times New Roman" w:hAnsi="Times New Roman"/>
        </w:rPr>
        <w:t>henüz</w:t>
      </w:r>
      <w:proofErr w:type="spellEnd"/>
      <w:r w:rsidRPr="00CC5A51">
        <w:rPr>
          <w:rFonts w:ascii="Times New Roman" w:hAnsi="Times New Roman"/>
        </w:rPr>
        <w:t xml:space="preserve"> </w:t>
      </w:r>
      <w:proofErr w:type="spellStart"/>
      <w:r w:rsidRPr="00CC5A51">
        <w:rPr>
          <w:rFonts w:ascii="Times New Roman" w:hAnsi="Times New Roman"/>
        </w:rPr>
        <w:t>çok</w:t>
      </w:r>
      <w:proofErr w:type="spellEnd"/>
      <w:r w:rsidRPr="00CC5A51">
        <w:rPr>
          <w:rFonts w:ascii="Times New Roman" w:hAnsi="Times New Roman"/>
        </w:rPr>
        <w:t xml:space="preserve"> </w:t>
      </w:r>
      <w:proofErr w:type="spellStart"/>
      <w:r w:rsidRPr="00CC5A51">
        <w:rPr>
          <w:rFonts w:ascii="Times New Roman" w:hAnsi="Times New Roman"/>
        </w:rPr>
        <w:t>az</w:t>
      </w:r>
      <w:proofErr w:type="spellEnd"/>
      <w:r w:rsidRPr="00CC5A51">
        <w:rPr>
          <w:rFonts w:ascii="Times New Roman" w:hAnsi="Times New Roman"/>
        </w:rPr>
        <w:t xml:space="preserve"> </w:t>
      </w:r>
      <w:proofErr w:type="spellStart"/>
      <w:r w:rsidRPr="00CC5A51">
        <w:rPr>
          <w:rFonts w:ascii="Times New Roman" w:hAnsi="Times New Roman"/>
        </w:rPr>
        <w:t>olduğu</w:t>
      </w:r>
      <w:proofErr w:type="spellEnd"/>
      <w:r w:rsidRPr="00CC5A51">
        <w:rPr>
          <w:rFonts w:ascii="Times New Roman" w:hAnsi="Times New Roman"/>
        </w:rPr>
        <w:t xml:space="preserve"> </w:t>
      </w:r>
      <w:proofErr w:type="spellStart"/>
      <w:r w:rsidRPr="00CC5A51">
        <w:rPr>
          <w:rFonts w:ascii="Times New Roman" w:hAnsi="Times New Roman"/>
        </w:rPr>
        <w:t>görülmektedir</w:t>
      </w:r>
      <w:proofErr w:type="spellEnd"/>
      <w:r w:rsidRPr="00CC5A51">
        <w:rPr>
          <w:rFonts w:ascii="Times New Roman" w:hAnsi="Times New Roman"/>
        </w:rPr>
        <w:t xml:space="preserve">. </w:t>
      </w:r>
      <w:proofErr w:type="spellStart"/>
      <w:r w:rsidRPr="00CC5A51">
        <w:rPr>
          <w:rFonts w:ascii="Times New Roman" w:hAnsi="Times New Roman"/>
        </w:rPr>
        <w:t>Ayrıca</w:t>
      </w:r>
      <w:proofErr w:type="spellEnd"/>
      <w:r w:rsidRPr="00CC5A51">
        <w:rPr>
          <w:rFonts w:ascii="Times New Roman" w:hAnsi="Times New Roman"/>
        </w:rPr>
        <w:t xml:space="preserve">, </w:t>
      </w:r>
      <w:proofErr w:type="spellStart"/>
      <w:r w:rsidRPr="00CC5A51">
        <w:rPr>
          <w:rFonts w:ascii="Times New Roman" w:hAnsi="Times New Roman"/>
        </w:rPr>
        <w:t>nöromuhasebe</w:t>
      </w:r>
      <w:proofErr w:type="spellEnd"/>
      <w:r w:rsidRPr="00CC5A51">
        <w:rPr>
          <w:rFonts w:ascii="Times New Roman" w:hAnsi="Times New Roman"/>
        </w:rPr>
        <w:t xml:space="preserve"> </w:t>
      </w:r>
      <w:proofErr w:type="spellStart"/>
      <w:r w:rsidRPr="00CC5A51">
        <w:rPr>
          <w:rFonts w:ascii="Times New Roman" w:hAnsi="Times New Roman"/>
        </w:rPr>
        <w:t>konusundaki</w:t>
      </w:r>
      <w:proofErr w:type="spellEnd"/>
      <w:r w:rsidRPr="00CC5A51">
        <w:rPr>
          <w:rFonts w:ascii="Times New Roman" w:hAnsi="Times New Roman"/>
        </w:rPr>
        <w:t xml:space="preserve"> </w:t>
      </w:r>
      <w:proofErr w:type="spellStart"/>
      <w:r w:rsidRPr="00CC5A51">
        <w:rPr>
          <w:rFonts w:ascii="Times New Roman" w:hAnsi="Times New Roman"/>
        </w:rPr>
        <w:t>lisansüstü</w:t>
      </w:r>
      <w:proofErr w:type="spellEnd"/>
      <w:r w:rsidRPr="00CC5A51">
        <w:rPr>
          <w:rFonts w:ascii="Times New Roman" w:hAnsi="Times New Roman"/>
        </w:rPr>
        <w:t xml:space="preserve"> </w:t>
      </w:r>
      <w:proofErr w:type="spellStart"/>
      <w:r w:rsidRPr="00CC5A51">
        <w:rPr>
          <w:rFonts w:ascii="Times New Roman" w:hAnsi="Times New Roman"/>
        </w:rPr>
        <w:t>tez</w:t>
      </w:r>
      <w:proofErr w:type="spellEnd"/>
      <w:r w:rsidRPr="00CC5A51">
        <w:rPr>
          <w:rFonts w:ascii="Times New Roman" w:hAnsi="Times New Roman"/>
        </w:rPr>
        <w:t xml:space="preserve"> </w:t>
      </w:r>
      <w:proofErr w:type="spellStart"/>
      <w:r w:rsidRPr="00CC5A51">
        <w:rPr>
          <w:rFonts w:ascii="Times New Roman" w:hAnsi="Times New Roman"/>
        </w:rPr>
        <w:t>çalışmalarının</w:t>
      </w:r>
      <w:proofErr w:type="spellEnd"/>
      <w:r w:rsidRPr="00CC5A51">
        <w:rPr>
          <w:rFonts w:ascii="Times New Roman" w:hAnsi="Times New Roman"/>
        </w:rPr>
        <w:t xml:space="preserve"> </w:t>
      </w:r>
      <w:proofErr w:type="spellStart"/>
      <w:r w:rsidRPr="00CC5A51">
        <w:rPr>
          <w:rFonts w:ascii="Times New Roman" w:hAnsi="Times New Roman"/>
        </w:rPr>
        <w:t>sayı</w:t>
      </w:r>
      <w:proofErr w:type="spellEnd"/>
      <w:r w:rsidRPr="00CC5A51">
        <w:rPr>
          <w:rFonts w:ascii="Times New Roman" w:hAnsi="Times New Roman"/>
        </w:rPr>
        <w:t xml:space="preserve"> </w:t>
      </w:r>
      <w:proofErr w:type="spellStart"/>
      <w:r w:rsidRPr="00CC5A51">
        <w:rPr>
          <w:rFonts w:ascii="Times New Roman" w:hAnsi="Times New Roman"/>
        </w:rPr>
        <w:t>ve</w:t>
      </w:r>
      <w:proofErr w:type="spellEnd"/>
      <w:r w:rsidRPr="00CC5A51">
        <w:rPr>
          <w:rFonts w:ascii="Times New Roman" w:hAnsi="Times New Roman"/>
        </w:rPr>
        <w:t xml:space="preserve"> </w:t>
      </w:r>
      <w:proofErr w:type="spellStart"/>
      <w:r w:rsidRPr="00CC5A51">
        <w:rPr>
          <w:rFonts w:ascii="Times New Roman" w:hAnsi="Times New Roman"/>
        </w:rPr>
        <w:t>nitelik</w:t>
      </w:r>
      <w:proofErr w:type="spellEnd"/>
      <w:r w:rsidRPr="00CC5A51">
        <w:rPr>
          <w:rFonts w:ascii="Times New Roman" w:hAnsi="Times New Roman"/>
        </w:rPr>
        <w:t xml:space="preserve"> </w:t>
      </w:r>
      <w:proofErr w:type="spellStart"/>
      <w:r w:rsidRPr="00CC5A51">
        <w:rPr>
          <w:rFonts w:ascii="Times New Roman" w:hAnsi="Times New Roman"/>
        </w:rPr>
        <w:t>olarak</w:t>
      </w:r>
      <w:proofErr w:type="spellEnd"/>
      <w:r w:rsidRPr="00CC5A51">
        <w:rPr>
          <w:rFonts w:ascii="Times New Roman" w:hAnsi="Times New Roman"/>
        </w:rPr>
        <w:t xml:space="preserve"> </w:t>
      </w:r>
      <w:proofErr w:type="spellStart"/>
      <w:r w:rsidRPr="00CC5A51">
        <w:rPr>
          <w:rFonts w:ascii="Times New Roman" w:hAnsi="Times New Roman"/>
        </w:rPr>
        <w:t>yetersiz</w:t>
      </w:r>
      <w:proofErr w:type="spellEnd"/>
      <w:r w:rsidRPr="00CC5A51">
        <w:rPr>
          <w:rFonts w:ascii="Times New Roman" w:hAnsi="Times New Roman"/>
        </w:rPr>
        <w:t xml:space="preserve"> </w:t>
      </w:r>
      <w:proofErr w:type="spellStart"/>
      <w:r w:rsidRPr="00CC5A51">
        <w:rPr>
          <w:rFonts w:ascii="Times New Roman" w:hAnsi="Times New Roman"/>
        </w:rPr>
        <w:t>olduğu</w:t>
      </w:r>
      <w:proofErr w:type="spellEnd"/>
      <w:r w:rsidRPr="00CC5A51">
        <w:rPr>
          <w:rFonts w:ascii="Times New Roman" w:hAnsi="Times New Roman"/>
        </w:rPr>
        <w:t xml:space="preserve"> </w:t>
      </w:r>
      <w:proofErr w:type="spellStart"/>
      <w:r w:rsidRPr="00CC5A51">
        <w:rPr>
          <w:rFonts w:ascii="Times New Roman" w:hAnsi="Times New Roman"/>
        </w:rPr>
        <w:t>kanaatine</w:t>
      </w:r>
      <w:proofErr w:type="spellEnd"/>
      <w:r w:rsidRPr="00CC5A51">
        <w:rPr>
          <w:rFonts w:ascii="Times New Roman" w:hAnsi="Times New Roman"/>
        </w:rPr>
        <w:t xml:space="preserve"> </w:t>
      </w:r>
      <w:proofErr w:type="spellStart"/>
      <w:r w:rsidRPr="00CC5A51">
        <w:rPr>
          <w:rFonts w:ascii="Times New Roman" w:hAnsi="Times New Roman"/>
        </w:rPr>
        <w:t>varılmıştır</w:t>
      </w:r>
      <w:proofErr w:type="spellEnd"/>
      <w:r w:rsidRPr="00CC5A51">
        <w:rPr>
          <w:rFonts w:ascii="Times New Roman" w:hAnsi="Times New Roman"/>
        </w:rPr>
        <w:t xml:space="preserve">. </w:t>
      </w:r>
      <w:proofErr w:type="spellStart"/>
      <w:r w:rsidRPr="00CC5A51">
        <w:rPr>
          <w:rFonts w:ascii="Times New Roman" w:hAnsi="Times New Roman"/>
        </w:rPr>
        <w:t>Yapılan</w:t>
      </w:r>
      <w:proofErr w:type="spellEnd"/>
      <w:r w:rsidRPr="00CC5A51">
        <w:rPr>
          <w:rFonts w:ascii="Times New Roman" w:hAnsi="Times New Roman"/>
        </w:rPr>
        <w:t xml:space="preserve"> </w:t>
      </w:r>
      <w:proofErr w:type="spellStart"/>
      <w:r w:rsidRPr="00CC5A51">
        <w:rPr>
          <w:rFonts w:ascii="Times New Roman" w:hAnsi="Times New Roman"/>
        </w:rPr>
        <w:t>bu</w:t>
      </w:r>
      <w:proofErr w:type="spellEnd"/>
      <w:r w:rsidRPr="00CC5A51">
        <w:rPr>
          <w:rFonts w:ascii="Times New Roman" w:hAnsi="Times New Roman"/>
        </w:rPr>
        <w:t xml:space="preserve"> </w:t>
      </w:r>
      <w:proofErr w:type="spellStart"/>
      <w:r w:rsidRPr="00CC5A51">
        <w:rPr>
          <w:rFonts w:ascii="Times New Roman" w:hAnsi="Times New Roman"/>
        </w:rPr>
        <w:t>çalışmanın</w:t>
      </w:r>
      <w:proofErr w:type="spellEnd"/>
      <w:r w:rsidRPr="00CC5A51">
        <w:rPr>
          <w:rFonts w:ascii="Times New Roman" w:hAnsi="Times New Roman"/>
        </w:rPr>
        <w:t xml:space="preserve"> </w:t>
      </w:r>
      <w:proofErr w:type="spellStart"/>
      <w:r w:rsidRPr="00CC5A51">
        <w:rPr>
          <w:rFonts w:ascii="Times New Roman" w:hAnsi="Times New Roman"/>
        </w:rPr>
        <w:t>nöromuhasebenin</w:t>
      </w:r>
      <w:proofErr w:type="spellEnd"/>
      <w:r w:rsidRPr="00CC5A51">
        <w:rPr>
          <w:rFonts w:ascii="Times New Roman" w:hAnsi="Times New Roman"/>
        </w:rPr>
        <w:t xml:space="preserve"> </w:t>
      </w:r>
      <w:proofErr w:type="spellStart"/>
      <w:r w:rsidRPr="00CC5A51">
        <w:rPr>
          <w:rFonts w:ascii="Times New Roman" w:hAnsi="Times New Roman"/>
        </w:rPr>
        <w:t>gelişimine</w:t>
      </w:r>
      <w:proofErr w:type="spellEnd"/>
      <w:r w:rsidRPr="00CC5A51">
        <w:rPr>
          <w:rFonts w:ascii="Times New Roman" w:hAnsi="Times New Roman"/>
        </w:rPr>
        <w:t xml:space="preserve"> </w:t>
      </w:r>
      <w:proofErr w:type="spellStart"/>
      <w:r w:rsidRPr="00CC5A51">
        <w:rPr>
          <w:rFonts w:ascii="Times New Roman" w:hAnsi="Times New Roman"/>
        </w:rPr>
        <w:t>ve</w:t>
      </w:r>
      <w:proofErr w:type="spellEnd"/>
      <w:r w:rsidRPr="00CC5A51">
        <w:rPr>
          <w:rFonts w:ascii="Times New Roman" w:hAnsi="Times New Roman"/>
        </w:rPr>
        <w:t xml:space="preserve"> </w:t>
      </w:r>
      <w:proofErr w:type="spellStart"/>
      <w:r w:rsidRPr="00CC5A51">
        <w:rPr>
          <w:rFonts w:ascii="Times New Roman" w:hAnsi="Times New Roman"/>
        </w:rPr>
        <w:t>gelecekte</w:t>
      </w:r>
      <w:proofErr w:type="spellEnd"/>
      <w:r w:rsidRPr="00CC5A51">
        <w:rPr>
          <w:rFonts w:ascii="Times New Roman" w:hAnsi="Times New Roman"/>
        </w:rPr>
        <w:t xml:space="preserve"> </w:t>
      </w:r>
      <w:proofErr w:type="spellStart"/>
      <w:r w:rsidRPr="00CC5A51">
        <w:rPr>
          <w:rFonts w:ascii="Times New Roman" w:hAnsi="Times New Roman"/>
        </w:rPr>
        <w:t>araştırma</w:t>
      </w:r>
      <w:proofErr w:type="spellEnd"/>
      <w:r w:rsidRPr="00CC5A51">
        <w:rPr>
          <w:rFonts w:ascii="Times New Roman" w:hAnsi="Times New Roman"/>
        </w:rPr>
        <w:t xml:space="preserve"> </w:t>
      </w:r>
      <w:proofErr w:type="spellStart"/>
      <w:r w:rsidRPr="00CC5A51">
        <w:rPr>
          <w:rFonts w:ascii="Times New Roman" w:hAnsi="Times New Roman"/>
        </w:rPr>
        <w:t>yapacak</w:t>
      </w:r>
      <w:proofErr w:type="spellEnd"/>
      <w:r w:rsidRPr="00CC5A51">
        <w:rPr>
          <w:rFonts w:ascii="Times New Roman" w:hAnsi="Times New Roman"/>
        </w:rPr>
        <w:t xml:space="preserve"> </w:t>
      </w:r>
      <w:proofErr w:type="spellStart"/>
      <w:r w:rsidRPr="00CC5A51">
        <w:rPr>
          <w:rFonts w:ascii="Times New Roman" w:hAnsi="Times New Roman"/>
        </w:rPr>
        <w:t>olan</w:t>
      </w:r>
      <w:proofErr w:type="spellEnd"/>
      <w:r w:rsidRPr="00CC5A51">
        <w:rPr>
          <w:rFonts w:ascii="Times New Roman" w:hAnsi="Times New Roman"/>
        </w:rPr>
        <w:t xml:space="preserve"> </w:t>
      </w:r>
      <w:proofErr w:type="spellStart"/>
      <w:r w:rsidRPr="00CC5A51">
        <w:rPr>
          <w:rFonts w:ascii="Times New Roman" w:hAnsi="Times New Roman"/>
        </w:rPr>
        <w:t>bilim</w:t>
      </w:r>
      <w:proofErr w:type="spellEnd"/>
      <w:r w:rsidRPr="00CC5A51">
        <w:rPr>
          <w:rFonts w:ascii="Times New Roman" w:hAnsi="Times New Roman"/>
        </w:rPr>
        <w:t xml:space="preserve"> </w:t>
      </w:r>
      <w:proofErr w:type="spellStart"/>
      <w:r w:rsidRPr="00CC5A51">
        <w:rPr>
          <w:rFonts w:ascii="Times New Roman" w:hAnsi="Times New Roman"/>
        </w:rPr>
        <w:t>insanlarına</w:t>
      </w:r>
      <w:proofErr w:type="spellEnd"/>
      <w:r w:rsidRPr="00CC5A51">
        <w:rPr>
          <w:rFonts w:ascii="Times New Roman" w:hAnsi="Times New Roman"/>
        </w:rPr>
        <w:t xml:space="preserve"> </w:t>
      </w:r>
      <w:proofErr w:type="spellStart"/>
      <w:r w:rsidRPr="00CC5A51">
        <w:rPr>
          <w:rFonts w:ascii="Times New Roman" w:hAnsi="Times New Roman"/>
        </w:rPr>
        <w:t>katkı</w:t>
      </w:r>
      <w:proofErr w:type="spellEnd"/>
      <w:r w:rsidRPr="00CC5A51">
        <w:rPr>
          <w:rFonts w:ascii="Times New Roman" w:hAnsi="Times New Roman"/>
        </w:rPr>
        <w:t xml:space="preserve"> </w:t>
      </w:r>
      <w:proofErr w:type="spellStart"/>
      <w:r w:rsidRPr="00CC5A51">
        <w:rPr>
          <w:rFonts w:ascii="Times New Roman" w:hAnsi="Times New Roman"/>
        </w:rPr>
        <w:t>sağlayacağı</w:t>
      </w:r>
      <w:proofErr w:type="spellEnd"/>
      <w:r w:rsidRPr="00CC5A51">
        <w:rPr>
          <w:rFonts w:ascii="Times New Roman" w:hAnsi="Times New Roman"/>
        </w:rPr>
        <w:t xml:space="preserve"> </w:t>
      </w:r>
      <w:proofErr w:type="spellStart"/>
      <w:r w:rsidRPr="00CC5A51">
        <w:rPr>
          <w:rFonts w:ascii="Times New Roman" w:hAnsi="Times New Roman"/>
        </w:rPr>
        <w:t>öngörülmektedir</w:t>
      </w:r>
      <w:proofErr w:type="spellEnd"/>
      <w:r w:rsidRPr="00CC5A51">
        <w:rPr>
          <w:rFonts w:ascii="Times New Roman" w:hAnsi="Times New Roman"/>
        </w:rPr>
        <w:t xml:space="preserve">. </w:t>
      </w:r>
      <w:proofErr w:type="spellStart"/>
      <w:r w:rsidRPr="00CC5A51">
        <w:rPr>
          <w:rFonts w:ascii="Times New Roman" w:hAnsi="Times New Roman"/>
        </w:rPr>
        <w:t>Böylelikle</w:t>
      </w:r>
      <w:proofErr w:type="spellEnd"/>
      <w:r w:rsidRPr="00CC5A51">
        <w:rPr>
          <w:rFonts w:ascii="Times New Roman" w:hAnsi="Times New Roman"/>
        </w:rPr>
        <w:t xml:space="preserve"> </w:t>
      </w:r>
      <w:proofErr w:type="spellStart"/>
      <w:r w:rsidRPr="00CC5A51">
        <w:rPr>
          <w:rFonts w:ascii="Times New Roman" w:hAnsi="Times New Roman"/>
        </w:rPr>
        <w:t>bu</w:t>
      </w:r>
      <w:proofErr w:type="spellEnd"/>
      <w:r w:rsidRPr="00CC5A51">
        <w:rPr>
          <w:rFonts w:ascii="Times New Roman" w:hAnsi="Times New Roman"/>
        </w:rPr>
        <w:t xml:space="preserve"> </w:t>
      </w:r>
      <w:proofErr w:type="spellStart"/>
      <w:r w:rsidRPr="00CC5A51">
        <w:rPr>
          <w:rFonts w:ascii="Times New Roman" w:hAnsi="Times New Roman"/>
        </w:rPr>
        <w:t>alanda</w:t>
      </w:r>
      <w:proofErr w:type="spellEnd"/>
      <w:r w:rsidRPr="00CC5A51">
        <w:rPr>
          <w:rFonts w:ascii="Times New Roman" w:hAnsi="Times New Roman"/>
        </w:rPr>
        <w:t xml:space="preserve"> </w:t>
      </w:r>
      <w:proofErr w:type="spellStart"/>
      <w:r w:rsidRPr="00CC5A51">
        <w:rPr>
          <w:rFonts w:ascii="Times New Roman" w:hAnsi="Times New Roman"/>
        </w:rPr>
        <w:t>boşluğun</w:t>
      </w:r>
      <w:proofErr w:type="spellEnd"/>
      <w:r w:rsidRPr="00CC5A51">
        <w:rPr>
          <w:rFonts w:ascii="Times New Roman" w:hAnsi="Times New Roman"/>
        </w:rPr>
        <w:t xml:space="preserve"> </w:t>
      </w:r>
      <w:proofErr w:type="spellStart"/>
      <w:r w:rsidRPr="00CC5A51">
        <w:rPr>
          <w:rFonts w:ascii="Times New Roman" w:hAnsi="Times New Roman"/>
        </w:rPr>
        <w:t>olduğu</w:t>
      </w:r>
      <w:proofErr w:type="spellEnd"/>
      <w:r w:rsidRPr="00CC5A51">
        <w:rPr>
          <w:rFonts w:ascii="Times New Roman" w:hAnsi="Times New Roman"/>
        </w:rPr>
        <w:t xml:space="preserve"> </w:t>
      </w:r>
      <w:proofErr w:type="spellStart"/>
      <w:r w:rsidRPr="00CC5A51">
        <w:rPr>
          <w:rFonts w:ascii="Times New Roman" w:hAnsi="Times New Roman"/>
        </w:rPr>
        <w:t>ve</w:t>
      </w:r>
      <w:proofErr w:type="spellEnd"/>
      <w:r w:rsidRPr="00CC5A51">
        <w:rPr>
          <w:rFonts w:ascii="Times New Roman" w:hAnsi="Times New Roman"/>
        </w:rPr>
        <w:t xml:space="preserve"> </w:t>
      </w:r>
      <w:proofErr w:type="spellStart"/>
      <w:r w:rsidRPr="00CC5A51">
        <w:rPr>
          <w:rFonts w:ascii="Times New Roman" w:hAnsi="Times New Roman"/>
        </w:rPr>
        <w:t>bu</w:t>
      </w:r>
      <w:proofErr w:type="spellEnd"/>
      <w:r w:rsidRPr="00CC5A51">
        <w:rPr>
          <w:rFonts w:ascii="Times New Roman" w:hAnsi="Times New Roman"/>
        </w:rPr>
        <w:t xml:space="preserve"> </w:t>
      </w:r>
      <w:proofErr w:type="spellStart"/>
      <w:r w:rsidRPr="00CC5A51">
        <w:rPr>
          <w:rFonts w:ascii="Times New Roman" w:hAnsi="Times New Roman"/>
        </w:rPr>
        <w:t>konu</w:t>
      </w:r>
      <w:proofErr w:type="spellEnd"/>
      <w:r w:rsidRPr="00CC5A51">
        <w:rPr>
          <w:rFonts w:ascii="Times New Roman" w:hAnsi="Times New Roman"/>
        </w:rPr>
        <w:t xml:space="preserve"> </w:t>
      </w:r>
      <w:proofErr w:type="spellStart"/>
      <w:r w:rsidRPr="00CC5A51">
        <w:rPr>
          <w:rFonts w:ascii="Times New Roman" w:hAnsi="Times New Roman"/>
        </w:rPr>
        <w:t>ile</w:t>
      </w:r>
      <w:proofErr w:type="spellEnd"/>
      <w:r w:rsidRPr="00CC5A51">
        <w:rPr>
          <w:rFonts w:ascii="Times New Roman" w:hAnsi="Times New Roman"/>
        </w:rPr>
        <w:t xml:space="preserve"> </w:t>
      </w:r>
      <w:proofErr w:type="spellStart"/>
      <w:r w:rsidRPr="00CC5A51">
        <w:rPr>
          <w:rFonts w:ascii="Times New Roman" w:hAnsi="Times New Roman"/>
        </w:rPr>
        <w:t>ilgili</w:t>
      </w:r>
      <w:proofErr w:type="spellEnd"/>
      <w:r w:rsidRPr="00CC5A51">
        <w:rPr>
          <w:rFonts w:ascii="Times New Roman" w:hAnsi="Times New Roman"/>
        </w:rPr>
        <w:t xml:space="preserve"> </w:t>
      </w:r>
      <w:proofErr w:type="spellStart"/>
      <w:r w:rsidRPr="00CC5A51">
        <w:rPr>
          <w:rFonts w:ascii="Times New Roman" w:hAnsi="Times New Roman"/>
        </w:rPr>
        <w:t>daha</w:t>
      </w:r>
      <w:proofErr w:type="spellEnd"/>
      <w:r w:rsidRPr="00CC5A51">
        <w:rPr>
          <w:rFonts w:ascii="Times New Roman" w:hAnsi="Times New Roman"/>
        </w:rPr>
        <w:t xml:space="preserve"> </w:t>
      </w:r>
      <w:proofErr w:type="spellStart"/>
      <w:r w:rsidRPr="00CC5A51">
        <w:rPr>
          <w:rFonts w:ascii="Times New Roman" w:hAnsi="Times New Roman"/>
        </w:rPr>
        <w:t>çok</w:t>
      </w:r>
      <w:proofErr w:type="spellEnd"/>
      <w:r w:rsidRPr="00CC5A51">
        <w:rPr>
          <w:rFonts w:ascii="Times New Roman" w:hAnsi="Times New Roman"/>
        </w:rPr>
        <w:t xml:space="preserve"> </w:t>
      </w:r>
      <w:proofErr w:type="spellStart"/>
      <w:r w:rsidRPr="00CC5A51">
        <w:rPr>
          <w:rFonts w:ascii="Times New Roman" w:hAnsi="Times New Roman"/>
        </w:rPr>
        <w:t>çalışma</w:t>
      </w:r>
      <w:proofErr w:type="spellEnd"/>
      <w:r w:rsidRPr="00CC5A51">
        <w:rPr>
          <w:rFonts w:ascii="Times New Roman" w:hAnsi="Times New Roman"/>
        </w:rPr>
        <w:t xml:space="preserve"> </w:t>
      </w:r>
      <w:proofErr w:type="spellStart"/>
      <w:r w:rsidRPr="00CC5A51">
        <w:rPr>
          <w:rFonts w:ascii="Times New Roman" w:hAnsi="Times New Roman"/>
        </w:rPr>
        <w:t>yapılabileceği</w:t>
      </w:r>
      <w:proofErr w:type="spellEnd"/>
      <w:r w:rsidRPr="00CC5A51">
        <w:rPr>
          <w:rFonts w:ascii="Times New Roman" w:hAnsi="Times New Roman"/>
        </w:rPr>
        <w:t xml:space="preserve"> </w:t>
      </w:r>
      <w:proofErr w:type="spellStart"/>
      <w:r w:rsidRPr="00CC5A51">
        <w:rPr>
          <w:rFonts w:ascii="Times New Roman" w:hAnsi="Times New Roman"/>
        </w:rPr>
        <w:t>gerçeği</w:t>
      </w:r>
      <w:proofErr w:type="spellEnd"/>
      <w:r w:rsidRPr="00CC5A51">
        <w:rPr>
          <w:rFonts w:ascii="Times New Roman" w:hAnsi="Times New Roman"/>
        </w:rPr>
        <w:t xml:space="preserve"> </w:t>
      </w:r>
      <w:proofErr w:type="spellStart"/>
      <w:r w:rsidRPr="00CC5A51">
        <w:rPr>
          <w:rFonts w:ascii="Times New Roman" w:hAnsi="Times New Roman"/>
        </w:rPr>
        <w:t>ortaya</w:t>
      </w:r>
      <w:proofErr w:type="spellEnd"/>
      <w:r w:rsidRPr="00CC5A51">
        <w:rPr>
          <w:rFonts w:ascii="Times New Roman" w:hAnsi="Times New Roman"/>
        </w:rPr>
        <w:t xml:space="preserve"> </w:t>
      </w:r>
      <w:proofErr w:type="spellStart"/>
      <w:r w:rsidRPr="00CC5A51">
        <w:rPr>
          <w:rFonts w:ascii="Times New Roman" w:hAnsi="Times New Roman"/>
        </w:rPr>
        <w:t>çıkmaktadır</w:t>
      </w:r>
      <w:proofErr w:type="spellEnd"/>
      <w:r w:rsidRPr="00CC5A51">
        <w:rPr>
          <w:rFonts w:ascii="Times New Roman" w:hAnsi="Times New Roman"/>
        </w:rPr>
        <w:t>.</w:t>
      </w:r>
    </w:p>
    <w:p w14:paraId="2D0670E6" w14:textId="77777777" w:rsidR="00CC5A51" w:rsidRPr="00CC5A51" w:rsidRDefault="00CC5A51" w:rsidP="004D40EF">
      <w:pPr>
        <w:spacing w:line="360" w:lineRule="auto"/>
        <w:ind w:firstLine="567"/>
        <w:jc w:val="both"/>
        <w:rPr>
          <w:rFonts w:ascii="Times New Roman" w:hAnsi="Times New Roman"/>
          <w:b/>
        </w:rPr>
      </w:pPr>
      <w:proofErr w:type="spellStart"/>
      <w:r w:rsidRPr="00CC5A51">
        <w:rPr>
          <w:rFonts w:ascii="Times New Roman" w:hAnsi="Times New Roman"/>
          <w:b/>
        </w:rPr>
        <w:t>Araştırmacıların</w:t>
      </w:r>
      <w:proofErr w:type="spellEnd"/>
      <w:r w:rsidRPr="00CC5A51">
        <w:rPr>
          <w:rFonts w:ascii="Times New Roman" w:hAnsi="Times New Roman"/>
          <w:b/>
        </w:rPr>
        <w:t xml:space="preserve"> </w:t>
      </w:r>
      <w:proofErr w:type="spellStart"/>
      <w:r w:rsidRPr="00CC5A51">
        <w:rPr>
          <w:rFonts w:ascii="Times New Roman" w:hAnsi="Times New Roman"/>
          <w:b/>
        </w:rPr>
        <w:t>Katkı</w:t>
      </w:r>
      <w:proofErr w:type="spellEnd"/>
      <w:r w:rsidRPr="00CC5A51">
        <w:rPr>
          <w:rFonts w:ascii="Times New Roman" w:hAnsi="Times New Roman"/>
          <w:b/>
        </w:rPr>
        <w:t xml:space="preserve"> </w:t>
      </w:r>
      <w:proofErr w:type="spellStart"/>
      <w:r w:rsidRPr="00CC5A51">
        <w:rPr>
          <w:rFonts w:ascii="Times New Roman" w:hAnsi="Times New Roman"/>
          <w:b/>
        </w:rPr>
        <w:t>Oranı</w:t>
      </w:r>
      <w:proofErr w:type="spellEnd"/>
      <w:r w:rsidRPr="00CC5A51">
        <w:rPr>
          <w:rFonts w:ascii="Times New Roman" w:hAnsi="Times New Roman"/>
          <w:b/>
        </w:rPr>
        <w:t xml:space="preserve"> </w:t>
      </w:r>
      <w:proofErr w:type="spellStart"/>
      <w:r w:rsidRPr="00CC5A51">
        <w:rPr>
          <w:rFonts w:ascii="Times New Roman" w:hAnsi="Times New Roman"/>
          <w:b/>
        </w:rPr>
        <w:t>Beyanı</w:t>
      </w:r>
      <w:proofErr w:type="spellEnd"/>
      <w:r w:rsidRPr="00CC5A51">
        <w:rPr>
          <w:rFonts w:ascii="Times New Roman" w:hAnsi="Times New Roman"/>
          <w:b/>
        </w:rPr>
        <w:t xml:space="preserve"> </w:t>
      </w:r>
      <w:proofErr w:type="spellStart"/>
      <w:r w:rsidRPr="00CC5A51">
        <w:rPr>
          <w:rFonts w:ascii="Times New Roman" w:hAnsi="Times New Roman"/>
          <w:b/>
        </w:rPr>
        <w:t>Özeti</w:t>
      </w:r>
      <w:proofErr w:type="spellEnd"/>
    </w:p>
    <w:p w14:paraId="6B25EB70" w14:textId="77777777" w:rsidR="00CC5A51" w:rsidRPr="00CC5A51" w:rsidRDefault="00CC5A51" w:rsidP="004D40EF">
      <w:pPr>
        <w:spacing w:line="360" w:lineRule="auto"/>
        <w:ind w:firstLine="567"/>
        <w:jc w:val="both"/>
        <w:rPr>
          <w:rFonts w:ascii="Times New Roman" w:hAnsi="Times New Roman"/>
        </w:rPr>
      </w:pPr>
      <w:proofErr w:type="spellStart"/>
      <w:r w:rsidRPr="00CC5A51">
        <w:rPr>
          <w:rFonts w:ascii="Times New Roman" w:hAnsi="Times New Roman"/>
        </w:rPr>
        <w:t>Yazarlar</w:t>
      </w:r>
      <w:proofErr w:type="spellEnd"/>
      <w:r w:rsidRPr="00CC5A51">
        <w:rPr>
          <w:rFonts w:ascii="Times New Roman" w:hAnsi="Times New Roman"/>
        </w:rPr>
        <w:t xml:space="preserve"> </w:t>
      </w:r>
      <w:proofErr w:type="spellStart"/>
      <w:r w:rsidRPr="00CC5A51">
        <w:rPr>
          <w:rFonts w:ascii="Times New Roman" w:hAnsi="Times New Roman"/>
        </w:rPr>
        <w:t>makaleye</w:t>
      </w:r>
      <w:proofErr w:type="spellEnd"/>
      <w:r w:rsidRPr="00CC5A51">
        <w:rPr>
          <w:rFonts w:ascii="Times New Roman" w:hAnsi="Times New Roman"/>
        </w:rPr>
        <w:t xml:space="preserve"> </w:t>
      </w:r>
      <w:proofErr w:type="spellStart"/>
      <w:r w:rsidRPr="00CC5A51">
        <w:rPr>
          <w:rFonts w:ascii="Times New Roman" w:hAnsi="Times New Roman"/>
        </w:rPr>
        <w:t>eşit</w:t>
      </w:r>
      <w:proofErr w:type="spellEnd"/>
      <w:r w:rsidRPr="00CC5A51">
        <w:rPr>
          <w:rFonts w:ascii="Times New Roman" w:hAnsi="Times New Roman"/>
        </w:rPr>
        <w:t xml:space="preserve"> </w:t>
      </w:r>
      <w:proofErr w:type="spellStart"/>
      <w:r w:rsidRPr="00CC5A51">
        <w:rPr>
          <w:rFonts w:ascii="Times New Roman" w:hAnsi="Times New Roman"/>
        </w:rPr>
        <w:t>katkıda</w:t>
      </w:r>
      <w:proofErr w:type="spellEnd"/>
      <w:r w:rsidRPr="00CC5A51">
        <w:rPr>
          <w:rFonts w:ascii="Times New Roman" w:hAnsi="Times New Roman"/>
        </w:rPr>
        <w:t xml:space="preserve"> </w:t>
      </w:r>
      <w:proofErr w:type="spellStart"/>
      <w:r w:rsidRPr="00CC5A51">
        <w:rPr>
          <w:rFonts w:ascii="Times New Roman" w:hAnsi="Times New Roman"/>
        </w:rPr>
        <w:t>bulunmuşlardır</w:t>
      </w:r>
      <w:proofErr w:type="spellEnd"/>
      <w:r w:rsidRPr="00CC5A51">
        <w:rPr>
          <w:rFonts w:ascii="Times New Roman" w:hAnsi="Times New Roman"/>
        </w:rPr>
        <w:t>.</w:t>
      </w:r>
    </w:p>
    <w:p w14:paraId="28C61742" w14:textId="77777777" w:rsidR="00CC5A51" w:rsidRPr="00CC5A51" w:rsidRDefault="00CC5A51" w:rsidP="004D40EF">
      <w:pPr>
        <w:spacing w:line="360" w:lineRule="auto"/>
        <w:ind w:firstLine="567"/>
        <w:jc w:val="both"/>
        <w:rPr>
          <w:rFonts w:ascii="Times New Roman" w:hAnsi="Times New Roman"/>
          <w:b/>
        </w:rPr>
      </w:pPr>
      <w:proofErr w:type="spellStart"/>
      <w:r w:rsidRPr="00CC5A51">
        <w:rPr>
          <w:rFonts w:ascii="Times New Roman" w:hAnsi="Times New Roman"/>
          <w:b/>
        </w:rPr>
        <w:t>Çıkar</w:t>
      </w:r>
      <w:proofErr w:type="spellEnd"/>
      <w:r w:rsidRPr="00CC5A51">
        <w:rPr>
          <w:rFonts w:ascii="Times New Roman" w:hAnsi="Times New Roman"/>
          <w:b/>
        </w:rPr>
        <w:t xml:space="preserve"> </w:t>
      </w:r>
      <w:proofErr w:type="spellStart"/>
      <w:r w:rsidRPr="00CC5A51">
        <w:rPr>
          <w:rFonts w:ascii="Times New Roman" w:hAnsi="Times New Roman"/>
          <w:b/>
        </w:rPr>
        <w:t>Çatışması</w:t>
      </w:r>
      <w:proofErr w:type="spellEnd"/>
      <w:r w:rsidRPr="00CC5A51">
        <w:rPr>
          <w:rFonts w:ascii="Times New Roman" w:hAnsi="Times New Roman"/>
          <w:b/>
        </w:rPr>
        <w:t xml:space="preserve"> </w:t>
      </w:r>
      <w:proofErr w:type="spellStart"/>
      <w:r w:rsidRPr="00CC5A51">
        <w:rPr>
          <w:rFonts w:ascii="Times New Roman" w:hAnsi="Times New Roman"/>
          <w:b/>
        </w:rPr>
        <w:t>Beyanı</w:t>
      </w:r>
      <w:proofErr w:type="spellEnd"/>
    </w:p>
    <w:p w14:paraId="52770449" w14:textId="77777777" w:rsidR="00CC5A51" w:rsidRPr="00CC5A51" w:rsidRDefault="00CC5A51" w:rsidP="004D40EF">
      <w:pPr>
        <w:spacing w:line="360" w:lineRule="auto"/>
        <w:ind w:firstLine="567"/>
        <w:jc w:val="both"/>
        <w:rPr>
          <w:rFonts w:ascii="Times New Roman" w:hAnsi="Times New Roman"/>
        </w:rPr>
      </w:pPr>
      <w:proofErr w:type="spellStart"/>
      <w:r w:rsidRPr="00CC5A51">
        <w:rPr>
          <w:rFonts w:ascii="Times New Roman" w:hAnsi="Times New Roman"/>
        </w:rPr>
        <w:t>Yazarlar</w:t>
      </w:r>
      <w:proofErr w:type="spellEnd"/>
      <w:r w:rsidRPr="00CC5A51">
        <w:rPr>
          <w:rFonts w:ascii="Times New Roman" w:hAnsi="Times New Roman"/>
        </w:rPr>
        <w:t xml:space="preserve"> </w:t>
      </w:r>
      <w:proofErr w:type="spellStart"/>
      <w:r w:rsidRPr="00CC5A51">
        <w:rPr>
          <w:rFonts w:ascii="Times New Roman" w:hAnsi="Times New Roman"/>
        </w:rPr>
        <w:t>arasında</w:t>
      </w:r>
      <w:proofErr w:type="spellEnd"/>
      <w:r w:rsidRPr="00CC5A51">
        <w:rPr>
          <w:rFonts w:ascii="Times New Roman" w:hAnsi="Times New Roman"/>
        </w:rPr>
        <w:t xml:space="preserve"> </w:t>
      </w:r>
      <w:proofErr w:type="spellStart"/>
      <w:r w:rsidRPr="00CC5A51">
        <w:rPr>
          <w:rFonts w:ascii="Times New Roman" w:hAnsi="Times New Roman"/>
        </w:rPr>
        <w:t>herhangi</w:t>
      </w:r>
      <w:proofErr w:type="spellEnd"/>
      <w:r w:rsidRPr="00CC5A51">
        <w:rPr>
          <w:rFonts w:ascii="Times New Roman" w:hAnsi="Times New Roman"/>
        </w:rPr>
        <w:t xml:space="preserve"> </w:t>
      </w:r>
      <w:proofErr w:type="spellStart"/>
      <w:r w:rsidRPr="00CC5A51">
        <w:rPr>
          <w:rFonts w:ascii="Times New Roman" w:hAnsi="Times New Roman"/>
        </w:rPr>
        <w:t>bir</w:t>
      </w:r>
      <w:proofErr w:type="spellEnd"/>
      <w:r w:rsidRPr="00CC5A51">
        <w:rPr>
          <w:rFonts w:ascii="Times New Roman" w:hAnsi="Times New Roman"/>
        </w:rPr>
        <w:t xml:space="preserve"> </w:t>
      </w:r>
      <w:proofErr w:type="spellStart"/>
      <w:r w:rsidRPr="00CC5A51">
        <w:rPr>
          <w:rFonts w:ascii="Times New Roman" w:hAnsi="Times New Roman"/>
        </w:rPr>
        <w:t>çıkar</w:t>
      </w:r>
      <w:proofErr w:type="spellEnd"/>
      <w:r w:rsidRPr="00CC5A51">
        <w:rPr>
          <w:rFonts w:ascii="Times New Roman" w:hAnsi="Times New Roman"/>
        </w:rPr>
        <w:t xml:space="preserve"> </w:t>
      </w:r>
      <w:proofErr w:type="spellStart"/>
      <w:r w:rsidRPr="00CC5A51">
        <w:rPr>
          <w:rFonts w:ascii="Times New Roman" w:hAnsi="Times New Roman"/>
        </w:rPr>
        <w:t>çatışması</w:t>
      </w:r>
      <w:proofErr w:type="spellEnd"/>
      <w:r w:rsidRPr="00CC5A51">
        <w:rPr>
          <w:rFonts w:ascii="Times New Roman" w:hAnsi="Times New Roman"/>
        </w:rPr>
        <w:t xml:space="preserve"> </w:t>
      </w:r>
      <w:proofErr w:type="spellStart"/>
      <w:r w:rsidRPr="00CC5A51">
        <w:rPr>
          <w:rFonts w:ascii="Times New Roman" w:hAnsi="Times New Roman"/>
        </w:rPr>
        <w:t>bulunmamaktadır</w:t>
      </w:r>
      <w:proofErr w:type="spellEnd"/>
      <w:r w:rsidRPr="00CC5A51">
        <w:rPr>
          <w:rFonts w:ascii="Times New Roman" w:hAnsi="Times New Roman"/>
        </w:rPr>
        <w:t>.</w:t>
      </w:r>
    </w:p>
    <w:p w14:paraId="3AEC3F09" w14:textId="5C7F0981" w:rsidR="00CC5A51" w:rsidRPr="00CC5A51" w:rsidRDefault="00CC5A51" w:rsidP="004D40EF">
      <w:pPr>
        <w:spacing w:line="360" w:lineRule="auto"/>
        <w:ind w:firstLine="567"/>
        <w:jc w:val="both"/>
        <w:rPr>
          <w:rFonts w:ascii="Times New Roman" w:hAnsi="Times New Roman"/>
          <w:b/>
        </w:rPr>
      </w:pPr>
      <w:r w:rsidRPr="00CC5A51">
        <w:rPr>
          <w:rFonts w:ascii="Times New Roman" w:hAnsi="Times New Roman"/>
          <w:b/>
        </w:rPr>
        <w:t>KAYNAK</w:t>
      </w:r>
      <w:r w:rsidR="004D40EF">
        <w:rPr>
          <w:rFonts w:ascii="Times New Roman" w:hAnsi="Times New Roman"/>
          <w:b/>
        </w:rPr>
        <w:t>LAR</w:t>
      </w:r>
    </w:p>
    <w:p w14:paraId="143AFFEF" w14:textId="77777777" w:rsidR="00CC5A51" w:rsidRPr="00CC5A51" w:rsidRDefault="00CC5A51" w:rsidP="00CC5A51">
      <w:pPr>
        <w:spacing w:line="360" w:lineRule="auto"/>
        <w:ind w:left="567" w:hanging="567"/>
        <w:jc w:val="both"/>
        <w:rPr>
          <w:rFonts w:ascii="Times New Roman" w:hAnsi="Times New Roman"/>
        </w:rPr>
      </w:pPr>
      <w:proofErr w:type="spellStart"/>
      <w:r w:rsidRPr="00CC5A51">
        <w:rPr>
          <w:rFonts w:ascii="Times New Roman" w:hAnsi="Times New Roman"/>
        </w:rPr>
        <w:t>Artienwicz</w:t>
      </w:r>
      <w:proofErr w:type="spellEnd"/>
      <w:r w:rsidRPr="00CC5A51">
        <w:rPr>
          <w:rFonts w:ascii="Times New Roman" w:hAnsi="Times New Roman"/>
        </w:rPr>
        <w:t xml:space="preserve">, N. (2016). Behavioral Stream </w:t>
      </w:r>
      <w:proofErr w:type="gramStart"/>
      <w:r w:rsidRPr="00CC5A51">
        <w:rPr>
          <w:rFonts w:ascii="Times New Roman" w:hAnsi="Times New Roman"/>
        </w:rPr>
        <w:t>In</w:t>
      </w:r>
      <w:proofErr w:type="gramEnd"/>
      <w:r w:rsidRPr="00CC5A51">
        <w:rPr>
          <w:rFonts w:ascii="Times New Roman" w:hAnsi="Times New Roman"/>
        </w:rPr>
        <w:t xml:space="preserve"> Polish Accounting, 246-261.</w:t>
      </w:r>
    </w:p>
    <w:p w14:paraId="36792820" w14:textId="77777777" w:rsidR="00CC5A51" w:rsidRPr="00CC5A51" w:rsidRDefault="00CC5A51" w:rsidP="00CC5A51">
      <w:pPr>
        <w:spacing w:line="360" w:lineRule="auto"/>
        <w:ind w:left="567" w:hanging="567"/>
        <w:jc w:val="both"/>
        <w:rPr>
          <w:rFonts w:ascii="Times New Roman" w:hAnsi="Times New Roman"/>
        </w:rPr>
      </w:pPr>
      <w:proofErr w:type="spellStart"/>
      <w:r w:rsidRPr="00CC5A51">
        <w:rPr>
          <w:rFonts w:ascii="Times New Roman" w:hAnsi="Times New Roman"/>
        </w:rPr>
        <w:t>Ayboğa</w:t>
      </w:r>
      <w:proofErr w:type="spellEnd"/>
      <w:r w:rsidRPr="00CC5A51">
        <w:rPr>
          <w:rFonts w:ascii="Times New Roman" w:hAnsi="Times New Roman"/>
        </w:rPr>
        <w:t xml:space="preserve">, H. </w:t>
      </w:r>
      <w:proofErr w:type="spellStart"/>
      <w:r w:rsidRPr="00CC5A51">
        <w:rPr>
          <w:rFonts w:ascii="Times New Roman" w:hAnsi="Times New Roman"/>
        </w:rPr>
        <w:t>ve</w:t>
      </w:r>
      <w:proofErr w:type="spellEnd"/>
      <w:r w:rsidRPr="00CC5A51">
        <w:rPr>
          <w:rFonts w:ascii="Times New Roman" w:hAnsi="Times New Roman"/>
        </w:rPr>
        <w:t xml:space="preserve"> </w:t>
      </w:r>
      <w:proofErr w:type="spellStart"/>
      <w:r w:rsidRPr="00CC5A51">
        <w:rPr>
          <w:rFonts w:ascii="Times New Roman" w:hAnsi="Times New Roman"/>
        </w:rPr>
        <w:t>Koç</w:t>
      </w:r>
      <w:proofErr w:type="spellEnd"/>
      <w:r w:rsidRPr="00CC5A51">
        <w:rPr>
          <w:rFonts w:ascii="Times New Roman" w:hAnsi="Times New Roman"/>
        </w:rPr>
        <w:t xml:space="preserve">, Ş. (2022). </w:t>
      </w:r>
      <w:proofErr w:type="spellStart"/>
      <w:r w:rsidRPr="00CC5A51">
        <w:rPr>
          <w:rFonts w:ascii="Times New Roman" w:hAnsi="Times New Roman"/>
        </w:rPr>
        <w:t>İşletmelerde</w:t>
      </w:r>
      <w:proofErr w:type="spellEnd"/>
      <w:r w:rsidRPr="00CC5A51">
        <w:rPr>
          <w:rFonts w:ascii="Times New Roman" w:hAnsi="Times New Roman"/>
        </w:rPr>
        <w:t xml:space="preserve"> </w:t>
      </w:r>
      <w:proofErr w:type="spellStart"/>
      <w:r w:rsidRPr="00CC5A51">
        <w:rPr>
          <w:rFonts w:ascii="Times New Roman" w:hAnsi="Times New Roman"/>
        </w:rPr>
        <w:t>Hilenin</w:t>
      </w:r>
      <w:proofErr w:type="spellEnd"/>
      <w:r w:rsidRPr="00CC5A51">
        <w:rPr>
          <w:rFonts w:ascii="Times New Roman" w:hAnsi="Times New Roman"/>
        </w:rPr>
        <w:t xml:space="preserve"> </w:t>
      </w:r>
      <w:proofErr w:type="spellStart"/>
      <w:r w:rsidRPr="00CC5A51">
        <w:rPr>
          <w:rFonts w:ascii="Times New Roman" w:hAnsi="Times New Roman"/>
        </w:rPr>
        <w:t>Önlenmesi</w:t>
      </w:r>
      <w:proofErr w:type="spellEnd"/>
      <w:r w:rsidRPr="00CC5A51">
        <w:rPr>
          <w:rFonts w:ascii="Times New Roman" w:hAnsi="Times New Roman"/>
        </w:rPr>
        <w:t xml:space="preserve"> </w:t>
      </w:r>
      <w:proofErr w:type="spellStart"/>
      <w:r w:rsidRPr="00CC5A51">
        <w:rPr>
          <w:rFonts w:ascii="Times New Roman" w:hAnsi="Times New Roman"/>
        </w:rPr>
        <w:t>ve</w:t>
      </w:r>
      <w:proofErr w:type="spellEnd"/>
      <w:r w:rsidRPr="00CC5A51">
        <w:rPr>
          <w:rFonts w:ascii="Times New Roman" w:hAnsi="Times New Roman"/>
        </w:rPr>
        <w:t xml:space="preserve"> </w:t>
      </w:r>
      <w:proofErr w:type="spellStart"/>
      <w:r w:rsidRPr="00CC5A51">
        <w:rPr>
          <w:rFonts w:ascii="Times New Roman" w:hAnsi="Times New Roman"/>
        </w:rPr>
        <w:t>Tespitinde</w:t>
      </w:r>
      <w:proofErr w:type="spellEnd"/>
      <w:r w:rsidRPr="00CC5A51">
        <w:rPr>
          <w:rFonts w:ascii="Times New Roman" w:hAnsi="Times New Roman"/>
        </w:rPr>
        <w:t xml:space="preserve"> </w:t>
      </w:r>
      <w:proofErr w:type="spellStart"/>
      <w:r w:rsidRPr="00CC5A51">
        <w:rPr>
          <w:rFonts w:ascii="Times New Roman" w:hAnsi="Times New Roman"/>
        </w:rPr>
        <w:t>Davranışsal</w:t>
      </w:r>
      <w:proofErr w:type="spellEnd"/>
      <w:r w:rsidRPr="00CC5A51">
        <w:rPr>
          <w:rFonts w:ascii="Times New Roman" w:hAnsi="Times New Roman"/>
        </w:rPr>
        <w:t xml:space="preserve"> </w:t>
      </w:r>
      <w:proofErr w:type="spellStart"/>
      <w:r w:rsidRPr="00CC5A51">
        <w:rPr>
          <w:rFonts w:ascii="Times New Roman" w:hAnsi="Times New Roman"/>
        </w:rPr>
        <w:t>Muhasebe</w:t>
      </w:r>
      <w:proofErr w:type="spellEnd"/>
      <w:r w:rsidRPr="00CC5A51">
        <w:rPr>
          <w:rFonts w:ascii="Times New Roman" w:hAnsi="Times New Roman"/>
        </w:rPr>
        <w:t xml:space="preserve"> </w:t>
      </w:r>
      <w:proofErr w:type="spellStart"/>
      <w:r w:rsidRPr="00CC5A51">
        <w:rPr>
          <w:rFonts w:ascii="Times New Roman" w:hAnsi="Times New Roman"/>
        </w:rPr>
        <w:t>ve</w:t>
      </w:r>
      <w:proofErr w:type="spellEnd"/>
      <w:r w:rsidRPr="00CC5A51">
        <w:rPr>
          <w:rFonts w:ascii="Times New Roman" w:hAnsi="Times New Roman"/>
        </w:rPr>
        <w:t xml:space="preserve"> </w:t>
      </w:r>
      <w:proofErr w:type="spellStart"/>
      <w:r w:rsidRPr="00CC5A51">
        <w:rPr>
          <w:rFonts w:ascii="Times New Roman" w:hAnsi="Times New Roman"/>
        </w:rPr>
        <w:t>Nöromuhasebe</w:t>
      </w:r>
      <w:proofErr w:type="spellEnd"/>
      <w:r w:rsidRPr="00CC5A51">
        <w:rPr>
          <w:rFonts w:ascii="Times New Roman" w:hAnsi="Times New Roman"/>
        </w:rPr>
        <w:t xml:space="preserve"> </w:t>
      </w:r>
      <w:proofErr w:type="spellStart"/>
      <w:r w:rsidRPr="00CC5A51">
        <w:rPr>
          <w:rFonts w:ascii="Times New Roman" w:hAnsi="Times New Roman"/>
        </w:rPr>
        <w:t>Tekniğinin</w:t>
      </w:r>
      <w:proofErr w:type="spellEnd"/>
      <w:r w:rsidRPr="00CC5A51">
        <w:rPr>
          <w:rFonts w:ascii="Times New Roman" w:hAnsi="Times New Roman"/>
        </w:rPr>
        <w:t xml:space="preserve"> </w:t>
      </w:r>
      <w:proofErr w:type="spellStart"/>
      <w:r w:rsidRPr="00CC5A51">
        <w:rPr>
          <w:rFonts w:ascii="Times New Roman" w:hAnsi="Times New Roman"/>
        </w:rPr>
        <w:t>Uygulama</w:t>
      </w:r>
      <w:proofErr w:type="spellEnd"/>
      <w:r w:rsidRPr="00CC5A51">
        <w:rPr>
          <w:rFonts w:ascii="Times New Roman" w:hAnsi="Times New Roman"/>
        </w:rPr>
        <w:t xml:space="preserve"> </w:t>
      </w:r>
      <w:proofErr w:type="spellStart"/>
      <w:r w:rsidRPr="00CC5A51">
        <w:rPr>
          <w:rFonts w:ascii="Times New Roman" w:hAnsi="Times New Roman"/>
        </w:rPr>
        <w:t>Süreci</w:t>
      </w:r>
      <w:proofErr w:type="spellEnd"/>
      <w:r w:rsidRPr="00CC5A51">
        <w:rPr>
          <w:rFonts w:ascii="Times New Roman" w:hAnsi="Times New Roman"/>
        </w:rPr>
        <w:t xml:space="preserve"> </w:t>
      </w:r>
      <w:proofErr w:type="spellStart"/>
      <w:r w:rsidRPr="00CC5A51">
        <w:rPr>
          <w:rFonts w:ascii="Times New Roman" w:hAnsi="Times New Roman"/>
        </w:rPr>
        <w:t>ve</w:t>
      </w:r>
      <w:proofErr w:type="spellEnd"/>
      <w:r w:rsidRPr="00CC5A51">
        <w:rPr>
          <w:rFonts w:ascii="Times New Roman" w:hAnsi="Times New Roman"/>
        </w:rPr>
        <w:t xml:space="preserve"> </w:t>
      </w:r>
      <w:proofErr w:type="spellStart"/>
      <w:r w:rsidRPr="00CC5A51">
        <w:rPr>
          <w:rFonts w:ascii="Times New Roman" w:hAnsi="Times New Roman"/>
        </w:rPr>
        <w:t>Öneriler</w:t>
      </w:r>
      <w:proofErr w:type="spellEnd"/>
      <w:r w:rsidRPr="00CC5A51">
        <w:rPr>
          <w:rFonts w:ascii="Times New Roman" w:hAnsi="Times New Roman"/>
        </w:rPr>
        <w:t xml:space="preserve">. </w:t>
      </w:r>
      <w:proofErr w:type="spellStart"/>
      <w:r w:rsidRPr="00CC5A51">
        <w:rPr>
          <w:rFonts w:ascii="Times New Roman" w:hAnsi="Times New Roman"/>
        </w:rPr>
        <w:t>Uluslararası</w:t>
      </w:r>
      <w:proofErr w:type="spellEnd"/>
      <w:r w:rsidRPr="00CC5A51">
        <w:rPr>
          <w:rFonts w:ascii="Times New Roman" w:hAnsi="Times New Roman"/>
        </w:rPr>
        <w:t xml:space="preserve"> </w:t>
      </w:r>
      <w:proofErr w:type="spellStart"/>
      <w:r w:rsidRPr="00CC5A51">
        <w:rPr>
          <w:rFonts w:ascii="Times New Roman" w:hAnsi="Times New Roman"/>
        </w:rPr>
        <w:t>Beşeri</w:t>
      </w:r>
      <w:proofErr w:type="spellEnd"/>
      <w:r w:rsidRPr="00CC5A51">
        <w:rPr>
          <w:rFonts w:ascii="Times New Roman" w:hAnsi="Times New Roman"/>
        </w:rPr>
        <w:t xml:space="preserve"> </w:t>
      </w:r>
      <w:proofErr w:type="spellStart"/>
      <w:r w:rsidRPr="00CC5A51">
        <w:rPr>
          <w:rFonts w:ascii="Times New Roman" w:hAnsi="Times New Roman"/>
        </w:rPr>
        <w:t>ve</w:t>
      </w:r>
      <w:proofErr w:type="spellEnd"/>
      <w:r w:rsidRPr="00CC5A51">
        <w:rPr>
          <w:rFonts w:ascii="Times New Roman" w:hAnsi="Times New Roman"/>
        </w:rPr>
        <w:t xml:space="preserve"> </w:t>
      </w:r>
      <w:proofErr w:type="spellStart"/>
      <w:r w:rsidRPr="00CC5A51">
        <w:rPr>
          <w:rFonts w:ascii="Times New Roman" w:hAnsi="Times New Roman"/>
        </w:rPr>
        <w:t>Sosyal</w:t>
      </w:r>
      <w:proofErr w:type="spellEnd"/>
      <w:r w:rsidRPr="00CC5A51">
        <w:rPr>
          <w:rFonts w:ascii="Times New Roman" w:hAnsi="Times New Roman"/>
        </w:rPr>
        <w:t xml:space="preserve"> </w:t>
      </w:r>
      <w:proofErr w:type="spellStart"/>
      <w:r w:rsidRPr="00CC5A51">
        <w:rPr>
          <w:rFonts w:ascii="Times New Roman" w:hAnsi="Times New Roman"/>
        </w:rPr>
        <w:t>Bilimler</w:t>
      </w:r>
      <w:proofErr w:type="spellEnd"/>
      <w:r w:rsidRPr="00CC5A51">
        <w:rPr>
          <w:rFonts w:ascii="Times New Roman" w:hAnsi="Times New Roman"/>
        </w:rPr>
        <w:t xml:space="preserve"> </w:t>
      </w:r>
      <w:proofErr w:type="spellStart"/>
      <w:r w:rsidRPr="00CC5A51">
        <w:rPr>
          <w:rFonts w:ascii="Times New Roman" w:hAnsi="Times New Roman"/>
        </w:rPr>
        <w:t>İnceleme</w:t>
      </w:r>
      <w:proofErr w:type="spellEnd"/>
      <w:r w:rsidRPr="00CC5A51">
        <w:rPr>
          <w:rFonts w:ascii="Times New Roman" w:hAnsi="Times New Roman"/>
        </w:rPr>
        <w:t xml:space="preserve"> </w:t>
      </w:r>
      <w:proofErr w:type="spellStart"/>
      <w:r w:rsidRPr="00CC5A51">
        <w:rPr>
          <w:rFonts w:ascii="Times New Roman" w:hAnsi="Times New Roman"/>
        </w:rPr>
        <w:t>Dergisi</w:t>
      </w:r>
      <w:proofErr w:type="spellEnd"/>
      <w:r w:rsidRPr="00CC5A51">
        <w:rPr>
          <w:rFonts w:ascii="Times New Roman" w:hAnsi="Times New Roman"/>
        </w:rPr>
        <w:t>, 6(1), 97-110.</w:t>
      </w:r>
    </w:p>
    <w:p w14:paraId="61052538" w14:textId="77777777" w:rsidR="00CC5A51" w:rsidRPr="00CC5A51" w:rsidRDefault="00CC5A51" w:rsidP="00CC5A51">
      <w:pPr>
        <w:spacing w:line="360" w:lineRule="auto"/>
        <w:ind w:left="567" w:hanging="567"/>
        <w:jc w:val="both"/>
        <w:rPr>
          <w:rFonts w:ascii="Times New Roman" w:hAnsi="Times New Roman"/>
        </w:rPr>
      </w:pPr>
      <w:proofErr w:type="spellStart"/>
      <w:r w:rsidRPr="00CC5A51">
        <w:rPr>
          <w:rFonts w:ascii="Times New Roman" w:hAnsi="Times New Roman"/>
        </w:rPr>
        <w:t>Birnberg</w:t>
      </w:r>
      <w:proofErr w:type="spellEnd"/>
      <w:r w:rsidRPr="00CC5A51">
        <w:rPr>
          <w:rFonts w:ascii="Times New Roman" w:hAnsi="Times New Roman"/>
        </w:rPr>
        <w:t xml:space="preserve">, J.G. and Ganguly, A.R. (2012). Is </w:t>
      </w:r>
      <w:proofErr w:type="spellStart"/>
      <w:r w:rsidRPr="00CC5A51">
        <w:rPr>
          <w:rFonts w:ascii="Times New Roman" w:hAnsi="Times New Roman"/>
        </w:rPr>
        <w:t>Neuroaccounting</w:t>
      </w:r>
      <w:proofErr w:type="spellEnd"/>
      <w:r w:rsidRPr="00CC5A51">
        <w:rPr>
          <w:rFonts w:ascii="Times New Roman" w:hAnsi="Times New Roman"/>
        </w:rPr>
        <w:t xml:space="preserve"> Waiting in the Wings? An Essay. Accounting, Organizations and Society, 37(1), 1-13.</w:t>
      </w:r>
    </w:p>
    <w:p w14:paraId="1D71CE21" w14:textId="77777777" w:rsidR="00CC5A51" w:rsidRPr="00CC5A51" w:rsidRDefault="00CC5A51" w:rsidP="00CC5A51">
      <w:pPr>
        <w:spacing w:line="360" w:lineRule="auto"/>
        <w:ind w:left="567" w:hanging="567"/>
        <w:jc w:val="both"/>
        <w:rPr>
          <w:rFonts w:ascii="Times New Roman" w:hAnsi="Times New Roman"/>
        </w:rPr>
      </w:pPr>
      <w:proofErr w:type="spellStart"/>
      <w:r w:rsidRPr="00CC5A51">
        <w:rPr>
          <w:rFonts w:ascii="Times New Roman" w:hAnsi="Times New Roman"/>
        </w:rPr>
        <w:t>Demircioğlu</w:t>
      </w:r>
      <w:proofErr w:type="spellEnd"/>
      <w:r w:rsidRPr="00CC5A51">
        <w:rPr>
          <w:rFonts w:ascii="Times New Roman" w:hAnsi="Times New Roman"/>
        </w:rPr>
        <w:t xml:space="preserve">, E.N. and Ever, D. (2021). </w:t>
      </w:r>
      <w:proofErr w:type="spellStart"/>
      <w:r w:rsidRPr="00CC5A51">
        <w:rPr>
          <w:rFonts w:ascii="Times New Roman" w:hAnsi="Times New Roman"/>
        </w:rPr>
        <w:t>Nörobilimin</w:t>
      </w:r>
      <w:proofErr w:type="spellEnd"/>
      <w:r w:rsidRPr="00CC5A51">
        <w:rPr>
          <w:rFonts w:ascii="Times New Roman" w:hAnsi="Times New Roman"/>
        </w:rPr>
        <w:t xml:space="preserve"> </w:t>
      </w:r>
      <w:proofErr w:type="spellStart"/>
      <w:r w:rsidRPr="00CC5A51">
        <w:rPr>
          <w:rFonts w:ascii="Times New Roman" w:hAnsi="Times New Roman"/>
        </w:rPr>
        <w:t>Muhasebeye</w:t>
      </w:r>
      <w:proofErr w:type="spellEnd"/>
      <w:r w:rsidRPr="00CC5A51">
        <w:rPr>
          <w:rFonts w:ascii="Times New Roman" w:hAnsi="Times New Roman"/>
        </w:rPr>
        <w:t xml:space="preserve"> </w:t>
      </w:r>
      <w:proofErr w:type="spellStart"/>
      <w:r w:rsidRPr="00CC5A51">
        <w:rPr>
          <w:rFonts w:ascii="Times New Roman" w:hAnsi="Times New Roman"/>
        </w:rPr>
        <w:t>Etkisi</w:t>
      </w:r>
      <w:proofErr w:type="spellEnd"/>
      <w:r w:rsidRPr="00CC5A51">
        <w:rPr>
          <w:rFonts w:ascii="Times New Roman" w:hAnsi="Times New Roman"/>
        </w:rPr>
        <w:t xml:space="preserve">: </w:t>
      </w:r>
      <w:proofErr w:type="spellStart"/>
      <w:r w:rsidRPr="00CC5A51">
        <w:rPr>
          <w:rFonts w:ascii="Times New Roman" w:hAnsi="Times New Roman"/>
        </w:rPr>
        <w:t>Nöromuhasebe</w:t>
      </w:r>
      <w:proofErr w:type="spellEnd"/>
      <w:r w:rsidRPr="00CC5A51">
        <w:rPr>
          <w:rFonts w:ascii="Times New Roman" w:hAnsi="Times New Roman"/>
        </w:rPr>
        <w:t xml:space="preserve">, Ömer </w:t>
      </w:r>
      <w:proofErr w:type="spellStart"/>
      <w:r w:rsidRPr="00CC5A51">
        <w:rPr>
          <w:rFonts w:ascii="Times New Roman" w:hAnsi="Times New Roman"/>
        </w:rPr>
        <w:t>Halisdemir</w:t>
      </w:r>
      <w:proofErr w:type="spellEnd"/>
      <w:r w:rsidRPr="00CC5A51">
        <w:rPr>
          <w:rFonts w:ascii="Times New Roman" w:hAnsi="Times New Roman"/>
        </w:rPr>
        <w:t xml:space="preserve"> </w:t>
      </w:r>
      <w:proofErr w:type="spellStart"/>
      <w:r w:rsidRPr="00CC5A51">
        <w:rPr>
          <w:rFonts w:ascii="Times New Roman" w:hAnsi="Times New Roman"/>
        </w:rPr>
        <w:t>Üniveristesi</w:t>
      </w:r>
      <w:proofErr w:type="spellEnd"/>
      <w:r w:rsidRPr="00CC5A51">
        <w:rPr>
          <w:rFonts w:ascii="Times New Roman" w:hAnsi="Times New Roman"/>
        </w:rPr>
        <w:t xml:space="preserve"> </w:t>
      </w:r>
      <w:proofErr w:type="spellStart"/>
      <w:r w:rsidRPr="00CC5A51">
        <w:rPr>
          <w:rFonts w:ascii="Times New Roman" w:hAnsi="Times New Roman"/>
        </w:rPr>
        <w:t>İktisadi</w:t>
      </w:r>
      <w:proofErr w:type="spellEnd"/>
      <w:r w:rsidRPr="00CC5A51">
        <w:rPr>
          <w:rFonts w:ascii="Times New Roman" w:hAnsi="Times New Roman"/>
        </w:rPr>
        <w:t xml:space="preserve"> </w:t>
      </w:r>
      <w:proofErr w:type="spellStart"/>
      <w:r w:rsidRPr="00CC5A51">
        <w:rPr>
          <w:rFonts w:ascii="Times New Roman" w:hAnsi="Times New Roman"/>
        </w:rPr>
        <w:t>ve</w:t>
      </w:r>
      <w:proofErr w:type="spellEnd"/>
      <w:r w:rsidRPr="00CC5A51">
        <w:rPr>
          <w:rFonts w:ascii="Times New Roman" w:hAnsi="Times New Roman"/>
        </w:rPr>
        <w:t xml:space="preserve"> </w:t>
      </w:r>
      <w:proofErr w:type="spellStart"/>
      <w:r w:rsidRPr="00CC5A51">
        <w:rPr>
          <w:rFonts w:ascii="Times New Roman" w:hAnsi="Times New Roman"/>
        </w:rPr>
        <w:t>İdari</w:t>
      </w:r>
      <w:proofErr w:type="spellEnd"/>
      <w:r w:rsidRPr="00CC5A51">
        <w:rPr>
          <w:rFonts w:ascii="Times New Roman" w:hAnsi="Times New Roman"/>
        </w:rPr>
        <w:t xml:space="preserve"> </w:t>
      </w:r>
      <w:proofErr w:type="spellStart"/>
      <w:r w:rsidRPr="00CC5A51">
        <w:rPr>
          <w:rFonts w:ascii="Times New Roman" w:hAnsi="Times New Roman"/>
        </w:rPr>
        <w:t>Bilimler</w:t>
      </w:r>
      <w:proofErr w:type="spellEnd"/>
      <w:r w:rsidRPr="00CC5A51">
        <w:rPr>
          <w:rFonts w:ascii="Times New Roman" w:hAnsi="Times New Roman"/>
        </w:rPr>
        <w:t xml:space="preserve"> </w:t>
      </w:r>
      <w:proofErr w:type="spellStart"/>
      <w:r w:rsidRPr="00CC5A51">
        <w:rPr>
          <w:rFonts w:ascii="Times New Roman" w:hAnsi="Times New Roman"/>
        </w:rPr>
        <w:t>Fakültesi</w:t>
      </w:r>
      <w:proofErr w:type="spellEnd"/>
      <w:r w:rsidRPr="00CC5A51">
        <w:rPr>
          <w:rFonts w:ascii="Times New Roman" w:hAnsi="Times New Roman"/>
        </w:rPr>
        <w:t xml:space="preserve"> </w:t>
      </w:r>
      <w:proofErr w:type="spellStart"/>
      <w:r w:rsidRPr="00CC5A51">
        <w:rPr>
          <w:rFonts w:ascii="Times New Roman" w:hAnsi="Times New Roman"/>
        </w:rPr>
        <w:t>Dergisi</w:t>
      </w:r>
      <w:proofErr w:type="spellEnd"/>
      <w:r w:rsidRPr="00CC5A51">
        <w:rPr>
          <w:rFonts w:ascii="Times New Roman" w:hAnsi="Times New Roman"/>
        </w:rPr>
        <w:t>, 14(2), 612-623.</w:t>
      </w:r>
    </w:p>
    <w:p w14:paraId="31FD9A56" w14:textId="77777777" w:rsidR="00CC5A51" w:rsidRPr="00CC5A51" w:rsidRDefault="00CC5A51" w:rsidP="00CC5A51">
      <w:pPr>
        <w:spacing w:line="360" w:lineRule="auto"/>
        <w:ind w:left="567" w:hanging="567"/>
        <w:jc w:val="both"/>
        <w:rPr>
          <w:rFonts w:ascii="Times New Roman" w:hAnsi="Times New Roman"/>
        </w:rPr>
      </w:pPr>
      <w:proofErr w:type="spellStart"/>
      <w:r w:rsidRPr="00CC5A51">
        <w:rPr>
          <w:rFonts w:ascii="Times New Roman" w:hAnsi="Times New Roman"/>
        </w:rPr>
        <w:t>Dickhaut</w:t>
      </w:r>
      <w:proofErr w:type="spellEnd"/>
      <w:r w:rsidRPr="00CC5A51">
        <w:rPr>
          <w:rFonts w:ascii="Times New Roman" w:hAnsi="Times New Roman"/>
        </w:rPr>
        <w:t>, J. (2009). The Brains as the Original Accounting Institution. The Accounting Review, 84(6), 612-1712.</w:t>
      </w:r>
    </w:p>
    <w:p w14:paraId="6916A09E" w14:textId="77777777" w:rsidR="00CC5A51" w:rsidRPr="00CC5A51" w:rsidRDefault="00CC5A51" w:rsidP="00CC5A51">
      <w:pPr>
        <w:spacing w:line="360" w:lineRule="auto"/>
        <w:ind w:left="567" w:hanging="567"/>
        <w:jc w:val="both"/>
        <w:rPr>
          <w:rFonts w:ascii="Times New Roman" w:hAnsi="Times New Roman"/>
        </w:rPr>
      </w:pPr>
      <w:r w:rsidRPr="00CC5A51">
        <w:rPr>
          <w:rFonts w:ascii="Times New Roman" w:hAnsi="Times New Roman"/>
        </w:rPr>
        <w:t xml:space="preserve">Eskenazi, P.I., Hartmann, F.G. and </w:t>
      </w:r>
      <w:proofErr w:type="spellStart"/>
      <w:r w:rsidRPr="00CC5A51">
        <w:rPr>
          <w:rFonts w:ascii="Times New Roman" w:hAnsi="Times New Roman"/>
        </w:rPr>
        <w:t>Rietdijk</w:t>
      </w:r>
      <w:proofErr w:type="spellEnd"/>
      <w:r w:rsidRPr="00CC5A51">
        <w:rPr>
          <w:rFonts w:ascii="Times New Roman" w:hAnsi="Times New Roman"/>
        </w:rPr>
        <w:t>, W.J. (2016). Why Controllers Compromise on Their Fiduciary Duties: EEG Evidence on the Role of the Human Mirror Neuron System. Accounting, Organization and Society, 50, 41-50.</w:t>
      </w:r>
    </w:p>
    <w:p w14:paraId="241CC343" w14:textId="77777777" w:rsidR="00CC5A51" w:rsidRPr="00CC5A51" w:rsidRDefault="00CC5A51" w:rsidP="00CC5A51">
      <w:pPr>
        <w:spacing w:line="360" w:lineRule="auto"/>
        <w:ind w:left="567" w:hanging="567"/>
        <w:jc w:val="both"/>
        <w:rPr>
          <w:rFonts w:ascii="Times New Roman" w:hAnsi="Times New Roman"/>
        </w:rPr>
      </w:pPr>
      <w:proofErr w:type="spellStart"/>
      <w:r w:rsidRPr="00CC5A51">
        <w:rPr>
          <w:rFonts w:ascii="Times New Roman" w:hAnsi="Times New Roman"/>
        </w:rPr>
        <w:lastRenderedPageBreak/>
        <w:t>Gönen</w:t>
      </w:r>
      <w:proofErr w:type="spellEnd"/>
      <w:r w:rsidRPr="00CC5A51">
        <w:rPr>
          <w:rFonts w:ascii="Times New Roman" w:hAnsi="Times New Roman"/>
        </w:rPr>
        <w:t xml:space="preserve">, S. </w:t>
      </w:r>
      <w:proofErr w:type="spellStart"/>
      <w:r w:rsidRPr="00CC5A51">
        <w:rPr>
          <w:rFonts w:ascii="Times New Roman" w:hAnsi="Times New Roman"/>
        </w:rPr>
        <w:t>ve</w:t>
      </w:r>
      <w:proofErr w:type="spellEnd"/>
      <w:r w:rsidRPr="00CC5A51">
        <w:rPr>
          <w:rFonts w:ascii="Times New Roman" w:hAnsi="Times New Roman"/>
        </w:rPr>
        <w:t xml:space="preserve"> </w:t>
      </w:r>
      <w:proofErr w:type="spellStart"/>
      <w:r w:rsidRPr="00CC5A51">
        <w:rPr>
          <w:rFonts w:ascii="Times New Roman" w:hAnsi="Times New Roman"/>
        </w:rPr>
        <w:t>Rasgen</w:t>
      </w:r>
      <w:proofErr w:type="spellEnd"/>
      <w:r w:rsidRPr="00CC5A51">
        <w:rPr>
          <w:rFonts w:ascii="Times New Roman" w:hAnsi="Times New Roman"/>
        </w:rPr>
        <w:t xml:space="preserve">, M. (2017). </w:t>
      </w:r>
      <w:proofErr w:type="spellStart"/>
      <w:r w:rsidRPr="00CC5A51">
        <w:rPr>
          <w:rFonts w:ascii="Times New Roman" w:hAnsi="Times New Roman"/>
        </w:rPr>
        <w:t>Davranışsal</w:t>
      </w:r>
      <w:proofErr w:type="spellEnd"/>
      <w:r w:rsidRPr="00CC5A51">
        <w:rPr>
          <w:rFonts w:ascii="Times New Roman" w:hAnsi="Times New Roman"/>
        </w:rPr>
        <w:t xml:space="preserve"> </w:t>
      </w:r>
      <w:proofErr w:type="spellStart"/>
      <w:r w:rsidRPr="00CC5A51">
        <w:rPr>
          <w:rFonts w:ascii="Times New Roman" w:hAnsi="Times New Roman"/>
        </w:rPr>
        <w:t>Muhasebe</w:t>
      </w:r>
      <w:proofErr w:type="spellEnd"/>
      <w:r w:rsidRPr="00CC5A51">
        <w:rPr>
          <w:rFonts w:ascii="Times New Roman" w:hAnsi="Times New Roman"/>
        </w:rPr>
        <w:t xml:space="preserve"> </w:t>
      </w:r>
      <w:proofErr w:type="spellStart"/>
      <w:r w:rsidRPr="00CC5A51">
        <w:rPr>
          <w:rFonts w:ascii="Times New Roman" w:hAnsi="Times New Roman"/>
        </w:rPr>
        <w:t>Alanını</w:t>
      </w:r>
      <w:proofErr w:type="spellEnd"/>
      <w:r w:rsidRPr="00CC5A51">
        <w:rPr>
          <w:rFonts w:ascii="Times New Roman" w:hAnsi="Times New Roman"/>
        </w:rPr>
        <w:t xml:space="preserve"> </w:t>
      </w:r>
      <w:proofErr w:type="spellStart"/>
      <w:r w:rsidRPr="00CC5A51">
        <w:rPr>
          <w:rFonts w:ascii="Times New Roman" w:hAnsi="Times New Roman"/>
        </w:rPr>
        <w:t>İçeren</w:t>
      </w:r>
      <w:proofErr w:type="spellEnd"/>
      <w:r w:rsidRPr="00CC5A51">
        <w:rPr>
          <w:rFonts w:ascii="Times New Roman" w:hAnsi="Times New Roman"/>
        </w:rPr>
        <w:t xml:space="preserve"> </w:t>
      </w:r>
      <w:proofErr w:type="spellStart"/>
      <w:r w:rsidRPr="00CC5A51">
        <w:rPr>
          <w:rFonts w:ascii="Times New Roman" w:hAnsi="Times New Roman"/>
        </w:rPr>
        <w:t>Araştırmalara</w:t>
      </w:r>
      <w:proofErr w:type="spellEnd"/>
      <w:r w:rsidRPr="00CC5A51">
        <w:rPr>
          <w:rFonts w:ascii="Times New Roman" w:hAnsi="Times New Roman"/>
        </w:rPr>
        <w:t xml:space="preserve"> </w:t>
      </w:r>
      <w:proofErr w:type="spellStart"/>
      <w:r w:rsidRPr="00CC5A51">
        <w:rPr>
          <w:rFonts w:ascii="Times New Roman" w:hAnsi="Times New Roman"/>
        </w:rPr>
        <w:t>Yönelik</w:t>
      </w:r>
      <w:proofErr w:type="spellEnd"/>
      <w:r w:rsidRPr="00CC5A51">
        <w:rPr>
          <w:rFonts w:ascii="Times New Roman" w:hAnsi="Times New Roman"/>
        </w:rPr>
        <w:t xml:space="preserve"> </w:t>
      </w:r>
      <w:proofErr w:type="spellStart"/>
      <w:r w:rsidRPr="00CC5A51">
        <w:rPr>
          <w:rFonts w:ascii="Times New Roman" w:hAnsi="Times New Roman"/>
        </w:rPr>
        <w:t>Literatür</w:t>
      </w:r>
      <w:proofErr w:type="spellEnd"/>
      <w:r w:rsidRPr="00CC5A51">
        <w:rPr>
          <w:rFonts w:ascii="Times New Roman" w:hAnsi="Times New Roman"/>
        </w:rPr>
        <w:t xml:space="preserve"> </w:t>
      </w:r>
      <w:proofErr w:type="spellStart"/>
      <w:r w:rsidRPr="00CC5A51">
        <w:rPr>
          <w:rFonts w:ascii="Times New Roman" w:hAnsi="Times New Roman"/>
        </w:rPr>
        <w:t>Taraması</w:t>
      </w:r>
      <w:proofErr w:type="spellEnd"/>
      <w:r w:rsidRPr="00CC5A51">
        <w:rPr>
          <w:rFonts w:ascii="Times New Roman" w:hAnsi="Times New Roman"/>
        </w:rPr>
        <w:t xml:space="preserve">, </w:t>
      </w:r>
      <w:proofErr w:type="spellStart"/>
      <w:r w:rsidRPr="00CC5A51">
        <w:rPr>
          <w:rFonts w:ascii="Times New Roman" w:hAnsi="Times New Roman"/>
        </w:rPr>
        <w:t>İnsan</w:t>
      </w:r>
      <w:proofErr w:type="spellEnd"/>
      <w:r w:rsidRPr="00CC5A51">
        <w:rPr>
          <w:rFonts w:ascii="Times New Roman" w:hAnsi="Times New Roman"/>
        </w:rPr>
        <w:t xml:space="preserve"> </w:t>
      </w:r>
      <w:proofErr w:type="spellStart"/>
      <w:r w:rsidRPr="00CC5A51">
        <w:rPr>
          <w:rFonts w:ascii="Times New Roman" w:hAnsi="Times New Roman"/>
        </w:rPr>
        <w:t>ve</w:t>
      </w:r>
      <w:proofErr w:type="spellEnd"/>
      <w:r w:rsidRPr="00CC5A51">
        <w:rPr>
          <w:rFonts w:ascii="Times New Roman" w:hAnsi="Times New Roman"/>
        </w:rPr>
        <w:t xml:space="preserve"> </w:t>
      </w:r>
      <w:proofErr w:type="spellStart"/>
      <w:r w:rsidRPr="00CC5A51">
        <w:rPr>
          <w:rFonts w:ascii="Times New Roman" w:hAnsi="Times New Roman"/>
        </w:rPr>
        <w:t>Toplum</w:t>
      </w:r>
      <w:proofErr w:type="spellEnd"/>
      <w:r w:rsidRPr="00CC5A51">
        <w:rPr>
          <w:rFonts w:ascii="Times New Roman" w:hAnsi="Times New Roman"/>
        </w:rPr>
        <w:t xml:space="preserve"> </w:t>
      </w:r>
      <w:proofErr w:type="spellStart"/>
      <w:r w:rsidRPr="00CC5A51">
        <w:rPr>
          <w:rFonts w:ascii="Times New Roman" w:hAnsi="Times New Roman"/>
        </w:rPr>
        <w:t>Bilimleri</w:t>
      </w:r>
      <w:proofErr w:type="spellEnd"/>
      <w:r w:rsidRPr="00CC5A51">
        <w:rPr>
          <w:rFonts w:ascii="Times New Roman" w:hAnsi="Times New Roman"/>
        </w:rPr>
        <w:t xml:space="preserve"> </w:t>
      </w:r>
      <w:proofErr w:type="spellStart"/>
      <w:r w:rsidRPr="00CC5A51">
        <w:rPr>
          <w:rFonts w:ascii="Times New Roman" w:hAnsi="Times New Roman"/>
        </w:rPr>
        <w:t>Araştırmaları</w:t>
      </w:r>
      <w:proofErr w:type="spellEnd"/>
      <w:r w:rsidRPr="00CC5A51">
        <w:rPr>
          <w:rFonts w:ascii="Times New Roman" w:hAnsi="Times New Roman"/>
        </w:rPr>
        <w:t xml:space="preserve"> </w:t>
      </w:r>
      <w:proofErr w:type="spellStart"/>
      <w:r w:rsidRPr="00CC5A51">
        <w:rPr>
          <w:rFonts w:ascii="Times New Roman" w:hAnsi="Times New Roman"/>
        </w:rPr>
        <w:t>Dergisi</w:t>
      </w:r>
      <w:proofErr w:type="spellEnd"/>
      <w:r w:rsidRPr="00CC5A51">
        <w:rPr>
          <w:rFonts w:ascii="Times New Roman" w:hAnsi="Times New Roman"/>
        </w:rPr>
        <w:t>, 6(6), 189-198.</w:t>
      </w:r>
    </w:p>
    <w:p w14:paraId="7E7BB076" w14:textId="77777777" w:rsidR="00CC5A51" w:rsidRPr="00CC5A51" w:rsidRDefault="00CC5A51" w:rsidP="00CC5A51">
      <w:pPr>
        <w:spacing w:line="360" w:lineRule="auto"/>
        <w:ind w:left="567" w:hanging="567"/>
        <w:jc w:val="both"/>
        <w:rPr>
          <w:rFonts w:ascii="Times New Roman" w:hAnsi="Times New Roman"/>
        </w:rPr>
      </w:pPr>
      <w:proofErr w:type="spellStart"/>
      <w:r w:rsidRPr="00CC5A51">
        <w:rPr>
          <w:rFonts w:ascii="Times New Roman" w:hAnsi="Times New Roman"/>
        </w:rPr>
        <w:t>Hofstedt</w:t>
      </w:r>
      <w:proofErr w:type="spellEnd"/>
      <w:r w:rsidRPr="00CC5A51">
        <w:rPr>
          <w:rFonts w:ascii="Times New Roman" w:hAnsi="Times New Roman"/>
        </w:rPr>
        <w:t xml:space="preserve">, T.R. and Kinard, J.C. (1970). </w:t>
      </w:r>
      <w:proofErr w:type="spellStart"/>
      <w:r w:rsidRPr="00CC5A51">
        <w:rPr>
          <w:rFonts w:ascii="Times New Roman" w:hAnsi="Times New Roman"/>
        </w:rPr>
        <w:t>AStrategy</w:t>
      </w:r>
      <w:proofErr w:type="spellEnd"/>
      <w:r w:rsidRPr="00CC5A51">
        <w:rPr>
          <w:rFonts w:ascii="Times New Roman" w:hAnsi="Times New Roman"/>
        </w:rPr>
        <w:t xml:space="preserve"> For Behavioral Accounting Research, The Accounting Review, 45(1), 38-54.</w:t>
      </w:r>
    </w:p>
    <w:p w14:paraId="6A2D97E0" w14:textId="77777777" w:rsidR="00CC5A51" w:rsidRPr="00CC5A51" w:rsidRDefault="00CC5A51" w:rsidP="00CC5A51">
      <w:pPr>
        <w:spacing w:line="360" w:lineRule="auto"/>
        <w:ind w:left="567" w:hanging="567"/>
        <w:jc w:val="both"/>
        <w:rPr>
          <w:rFonts w:ascii="Times New Roman" w:hAnsi="Times New Roman"/>
        </w:rPr>
      </w:pPr>
      <w:r w:rsidRPr="00CC5A51">
        <w:rPr>
          <w:rFonts w:ascii="Times New Roman" w:hAnsi="Times New Roman"/>
        </w:rPr>
        <w:t xml:space="preserve">Kaya, Ö. Ve Kaya, E. (2022). </w:t>
      </w:r>
      <w:proofErr w:type="spellStart"/>
      <w:r w:rsidRPr="00CC5A51">
        <w:rPr>
          <w:rFonts w:ascii="Times New Roman" w:hAnsi="Times New Roman"/>
        </w:rPr>
        <w:t>Sosyal</w:t>
      </w:r>
      <w:proofErr w:type="spellEnd"/>
      <w:r w:rsidRPr="00CC5A51">
        <w:rPr>
          <w:rFonts w:ascii="Times New Roman" w:hAnsi="Times New Roman"/>
        </w:rPr>
        <w:t xml:space="preserve">, </w:t>
      </w:r>
      <w:proofErr w:type="spellStart"/>
      <w:r w:rsidRPr="00CC5A51">
        <w:rPr>
          <w:rFonts w:ascii="Times New Roman" w:hAnsi="Times New Roman"/>
        </w:rPr>
        <w:t>Beşeri</w:t>
      </w:r>
      <w:proofErr w:type="spellEnd"/>
      <w:r w:rsidRPr="00CC5A51">
        <w:rPr>
          <w:rFonts w:ascii="Times New Roman" w:hAnsi="Times New Roman"/>
        </w:rPr>
        <w:t xml:space="preserve"> </w:t>
      </w:r>
      <w:proofErr w:type="spellStart"/>
      <w:r w:rsidRPr="00CC5A51">
        <w:rPr>
          <w:rFonts w:ascii="Times New Roman" w:hAnsi="Times New Roman"/>
        </w:rPr>
        <w:t>ve</w:t>
      </w:r>
      <w:proofErr w:type="spellEnd"/>
      <w:r w:rsidRPr="00CC5A51">
        <w:rPr>
          <w:rFonts w:ascii="Times New Roman" w:hAnsi="Times New Roman"/>
        </w:rPr>
        <w:t xml:space="preserve"> </w:t>
      </w:r>
      <w:proofErr w:type="spellStart"/>
      <w:r w:rsidRPr="00CC5A51">
        <w:rPr>
          <w:rFonts w:ascii="Times New Roman" w:hAnsi="Times New Roman"/>
        </w:rPr>
        <w:t>İdari</w:t>
      </w:r>
      <w:proofErr w:type="spellEnd"/>
      <w:r w:rsidRPr="00CC5A51">
        <w:rPr>
          <w:rFonts w:ascii="Times New Roman" w:hAnsi="Times New Roman"/>
        </w:rPr>
        <w:t xml:space="preserve"> </w:t>
      </w:r>
      <w:proofErr w:type="spellStart"/>
      <w:r w:rsidRPr="00CC5A51">
        <w:rPr>
          <w:rFonts w:ascii="Times New Roman" w:hAnsi="Times New Roman"/>
        </w:rPr>
        <w:t>Bilimler</w:t>
      </w:r>
      <w:proofErr w:type="spellEnd"/>
      <w:r w:rsidRPr="00CC5A51">
        <w:rPr>
          <w:rFonts w:ascii="Times New Roman" w:hAnsi="Times New Roman"/>
        </w:rPr>
        <w:t xml:space="preserve"> </w:t>
      </w:r>
      <w:proofErr w:type="spellStart"/>
      <w:r w:rsidRPr="00CC5A51">
        <w:rPr>
          <w:rFonts w:ascii="Times New Roman" w:hAnsi="Times New Roman"/>
        </w:rPr>
        <w:t>Alanında</w:t>
      </w:r>
      <w:proofErr w:type="spellEnd"/>
      <w:r w:rsidRPr="00CC5A51">
        <w:rPr>
          <w:rFonts w:ascii="Times New Roman" w:hAnsi="Times New Roman"/>
        </w:rPr>
        <w:t xml:space="preserve"> </w:t>
      </w:r>
      <w:proofErr w:type="spellStart"/>
      <w:r w:rsidRPr="00CC5A51">
        <w:rPr>
          <w:rFonts w:ascii="Times New Roman" w:hAnsi="Times New Roman"/>
        </w:rPr>
        <w:t>Uluslararası</w:t>
      </w:r>
      <w:proofErr w:type="spellEnd"/>
      <w:r w:rsidRPr="00CC5A51">
        <w:rPr>
          <w:rFonts w:ascii="Times New Roman" w:hAnsi="Times New Roman"/>
        </w:rPr>
        <w:t xml:space="preserve"> </w:t>
      </w:r>
      <w:proofErr w:type="spellStart"/>
      <w:r w:rsidRPr="00CC5A51">
        <w:rPr>
          <w:rFonts w:ascii="Times New Roman" w:hAnsi="Times New Roman"/>
        </w:rPr>
        <w:t>Araştırmalar</w:t>
      </w:r>
      <w:proofErr w:type="spellEnd"/>
      <w:r w:rsidRPr="00CC5A51">
        <w:rPr>
          <w:rFonts w:ascii="Times New Roman" w:hAnsi="Times New Roman"/>
        </w:rPr>
        <w:t xml:space="preserve"> XIV, </w:t>
      </w:r>
      <w:proofErr w:type="spellStart"/>
      <w:r w:rsidRPr="00CC5A51">
        <w:rPr>
          <w:rFonts w:ascii="Times New Roman" w:hAnsi="Times New Roman"/>
        </w:rPr>
        <w:t>Eğitim</w:t>
      </w:r>
      <w:proofErr w:type="spellEnd"/>
      <w:r w:rsidRPr="00CC5A51">
        <w:rPr>
          <w:rFonts w:ascii="Times New Roman" w:hAnsi="Times New Roman"/>
        </w:rPr>
        <w:t xml:space="preserve"> </w:t>
      </w:r>
      <w:proofErr w:type="spellStart"/>
      <w:r w:rsidRPr="00CC5A51">
        <w:rPr>
          <w:rFonts w:ascii="Times New Roman" w:hAnsi="Times New Roman"/>
        </w:rPr>
        <w:t>Yayınevi</w:t>
      </w:r>
      <w:proofErr w:type="spellEnd"/>
      <w:r w:rsidRPr="00CC5A51">
        <w:rPr>
          <w:rFonts w:ascii="Times New Roman" w:hAnsi="Times New Roman"/>
        </w:rPr>
        <w:t xml:space="preserve">, </w:t>
      </w:r>
      <w:proofErr w:type="gramStart"/>
      <w:r w:rsidRPr="00CC5A51">
        <w:rPr>
          <w:rFonts w:ascii="Times New Roman" w:hAnsi="Times New Roman"/>
        </w:rPr>
        <w:t>1.Baskı</w:t>
      </w:r>
      <w:proofErr w:type="gramEnd"/>
      <w:r w:rsidRPr="00CC5A51">
        <w:rPr>
          <w:rFonts w:ascii="Times New Roman" w:hAnsi="Times New Roman"/>
        </w:rPr>
        <w:t>, İstanbul.</w:t>
      </w:r>
    </w:p>
    <w:p w14:paraId="722853B3" w14:textId="77777777" w:rsidR="00CC5A51" w:rsidRPr="00CC5A51" w:rsidRDefault="00CC5A51" w:rsidP="00CC5A51">
      <w:pPr>
        <w:spacing w:line="360" w:lineRule="auto"/>
        <w:ind w:left="567" w:hanging="567"/>
        <w:jc w:val="both"/>
        <w:rPr>
          <w:rFonts w:ascii="Times New Roman" w:hAnsi="Times New Roman"/>
        </w:rPr>
      </w:pPr>
      <w:proofErr w:type="spellStart"/>
      <w:r w:rsidRPr="00CC5A51">
        <w:rPr>
          <w:rFonts w:ascii="Times New Roman" w:hAnsi="Times New Roman"/>
        </w:rPr>
        <w:t>Koçak</w:t>
      </w:r>
      <w:proofErr w:type="spellEnd"/>
      <w:r w:rsidRPr="00CC5A51">
        <w:rPr>
          <w:rFonts w:ascii="Times New Roman" w:hAnsi="Times New Roman"/>
        </w:rPr>
        <w:t xml:space="preserve">, </w:t>
      </w:r>
      <w:proofErr w:type="gramStart"/>
      <w:r w:rsidRPr="00CC5A51">
        <w:rPr>
          <w:rFonts w:ascii="Times New Roman" w:hAnsi="Times New Roman"/>
        </w:rPr>
        <w:t>Z.S.(</w:t>
      </w:r>
      <w:proofErr w:type="gramEnd"/>
      <w:r w:rsidRPr="00CC5A51">
        <w:rPr>
          <w:rFonts w:ascii="Times New Roman" w:hAnsi="Times New Roman"/>
        </w:rPr>
        <w:t xml:space="preserve">2024). </w:t>
      </w:r>
      <w:proofErr w:type="spellStart"/>
      <w:r w:rsidRPr="00CC5A51">
        <w:rPr>
          <w:rFonts w:ascii="Times New Roman" w:hAnsi="Times New Roman"/>
        </w:rPr>
        <w:t>Nöromuhasebe</w:t>
      </w:r>
      <w:proofErr w:type="spellEnd"/>
      <w:r w:rsidRPr="00CC5A51">
        <w:rPr>
          <w:rFonts w:ascii="Times New Roman" w:hAnsi="Times New Roman"/>
        </w:rPr>
        <w:t xml:space="preserve"> </w:t>
      </w:r>
      <w:proofErr w:type="spellStart"/>
      <w:r w:rsidRPr="00CC5A51">
        <w:rPr>
          <w:rFonts w:ascii="Times New Roman" w:hAnsi="Times New Roman"/>
        </w:rPr>
        <w:t>Disiplinindeki</w:t>
      </w:r>
      <w:proofErr w:type="spellEnd"/>
      <w:r w:rsidRPr="00CC5A51">
        <w:rPr>
          <w:rFonts w:ascii="Times New Roman" w:hAnsi="Times New Roman"/>
        </w:rPr>
        <w:t xml:space="preserve"> </w:t>
      </w:r>
      <w:proofErr w:type="spellStart"/>
      <w:r w:rsidRPr="00CC5A51">
        <w:rPr>
          <w:rFonts w:ascii="Times New Roman" w:hAnsi="Times New Roman"/>
        </w:rPr>
        <w:t>Yayınların</w:t>
      </w:r>
      <w:proofErr w:type="spellEnd"/>
      <w:r w:rsidRPr="00CC5A51">
        <w:rPr>
          <w:rFonts w:ascii="Times New Roman" w:hAnsi="Times New Roman"/>
        </w:rPr>
        <w:t xml:space="preserve"> </w:t>
      </w:r>
      <w:proofErr w:type="spellStart"/>
      <w:r w:rsidRPr="00CC5A51">
        <w:rPr>
          <w:rFonts w:ascii="Times New Roman" w:hAnsi="Times New Roman"/>
        </w:rPr>
        <w:t>Bibliyometrik</w:t>
      </w:r>
      <w:proofErr w:type="spellEnd"/>
      <w:r w:rsidRPr="00CC5A51">
        <w:rPr>
          <w:rFonts w:ascii="Times New Roman" w:hAnsi="Times New Roman"/>
        </w:rPr>
        <w:t xml:space="preserve"> </w:t>
      </w:r>
      <w:proofErr w:type="spellStart"/>
      <w:r w:rsidRPr="00CC5A51">
        <w:rPr>
          <w:rFonts w:ascii="Times New Roman" w:hAnsi="Times New Roman"/>
        </w:rPr>
        <w:t>Analizi</w:t>
      </w:r>
      <w:proofErr w:type="spellEnd"/>
      <w:r w:rsidRPr="00CC5A51">
        <w:rPr>
          <w:rFonts w:ascii="Times New Roman" w:hAnsi="Times New Roman"/>
        </w:rPr>
        <w:t xml:space="preserve">, İzmir </w:t>
      </w:r>
      <w:proofErr w:type="spellStart"/>
      <w:r w:rsidRPr="00CC5A51">
        <w:rPr>
          <w:rFonts w:ascii="Times New Roman" w:hAnsi="Times New Roman"/>
        </w:rPr>
        <w:t>Katip</w:t>
      </w:r>
      <w:proofErr w:type="spellEnd"/>
      <w:r w:rsidRPr="00CC5A51">
        <w:rPr>
          <w:rFonts w:ascii="Times New Roman" w:hAnsi="Times New Roman"/>
        </w:rPr>
        <w:t xml:space="preserve"> </w:t>
      </w:r>
      <w:proofErr w:type="spellStart"/>
      <w:r w:rsidRPr="00CC5A51">
        <w:rPr>
          <w:rFonts w:ascii="Times New Roman" w:hAnsi="Times New Roman"/>
        </w:rPr>
        <w:t>Çelebi</w:t>
      </w:r>
      <w:proofErr w:type="spellEnd"/>
      <w:r w:rsidRPr="00CC5A51">
        <w:rPr>
          <w:rFonts w:ascii="Times New Roman" w:hAnsi="Times New Roman"/>
        </w:rPr>
        <w:t xml:space="preserve"> </w:t>
      </w:r>
      <w:proofErr w:type="spellStart"/>
      <w:r w:rsidRPr="00CC5A51">
        <w:rPr>
          <w:rFonts w:ascii="Times New Roman" w:hAnsi="Times New Roman"/>
        </w:rPr>
        <w:t>Üniversitesi</w:t>
      </w:r>
      <w:proofErr w:type="spellEnd"/>
      <w:r w:rsidRPr="00CC5A51">
        <w:rPr>
          <w:rFonts w:ascii="Times New Roman" w:hAnsi="Times New Roman"/>
        </w:rPr>
        <w:t xml:space="preserve"> </w:t>
      </w:r>
      <w:proofErr w:type="spellStart"/>
      <w:r w:rsidRPr="00CC5A51">
        <w:rPr>
          <w:rFonts w:ascii="Times New Roman" w:hAnsi="Times New Roman"/>
        </w:rPr>
        <w:t>Sosyal</w:t>
      </w:r>
      <w:proofErr w:type="spellEnd"/>
      <w:r w:rsidRPr="00CC5A51">
        <w:rPr>
          <w:rFonts w:ascii="Times New Roman" w:hAnsi="Times New Roman"/>
        </w:rPr>
        <w:t xml:space="preserve"> </w:t>
      </w:r>
      <w:proofErr w:type="spellStart"/>
      <w:r w:rsidRPr="00CC5A51">
        <w:rPr>
          <w:rFonts w:ascii="Times New Roman" w:hAnsi="Times New Roman"/>
        </w:rPr>
        <w:t>Bilimler</w:t>
      </w:r>
      <w:proofErr w:type="spellEnd"/>
      <w:r w:rsidRPr="00CC5A51">
        <w:rPr>
          <w:rFonts w:ascii="Times New Roman" w:hAnsi="Times New Roman"/>
        </w:rPr>
        <w:t xml:space="preserve"> </w:t>
      </w:r>
      <w:proofErr w:type="spellStart"/>
      <w:r w:rsidRPr="00CC5A51">
        <w:rPr>
          <w:rFonts w:ascii="Times New Roman" w:hAnsi="Times New Roman"/>
        </w:rPr>
        <w:t>Enstitüsü</w:t>
      </w:r>
      <w:proofErr w:type="spellEnd"/>
      <w:r w:rsidRPr="00CC5A51">
        <w:rPr>
          <w:rFonts w:ascii="Times New Roman" w:hAnsi="Times New Roman"/>
        </w:rPr>
        <w:t xml:space="preserve"> </w:t>
      </w:r>
      <w:proofErr w:type="spellStart"/>
      <w:r w:rsidRPr="00CC5A51">
        <w:rPr>
          <w:rFonts w:ascii="Times New Roman" w:hAnsi="Times New Roman"/>
        </w:rPr>
        <w:t>İşletme</w:t>
      </w:r>
      <w:proofErr w:type="spellEnd"/>
      <w:r w:rsidRPr="00CC5A51">
        <w:rPr>
          <w:rFonts w:ascii="Times New Roman" w:hAnsi="Times New Roman"/>
        </w:rPr>
        <w:t xml:space="preserve"> </w:t>
      </w:r>
      <w:proofErr w:type="spellStart"/>
      <w:r w:rsidRPr="00CC5A51">
        <w:rPr>
          <w:rFonts w:ascii="Times New Roman" w:hAnsi="Times New Roman"/>
        </w:rPr>
        <w:t>Anabilim</w:t>
      </w:r>
      <w:proofErr w:type="spellEnd"/>
      <w:r w:rsidRPr="00CC5A51">
        <w:rPr>
          <w:rFonts w:ascii="Times New Roman" w:hAnsi="Times New Roman"/>
        </w:rPr>
        <w:t xml:space="preserve"> </w:t>
      </w:r>
      <w:proofErr w:type="spellStart"/>
      <w:r w:rsidRPr="00CC5A51">
        <w:rPr>
          <w:rFonts w:ascii="Times New Roman" w:hAnsi="Times New Roman"/>
        </w:rPr>
        <w:t>Dalı</w:t>
      </w:r>
      <w:proofErr w:type="spellEnd"/>
      <w:r w:rsidRPr="00CC5A51">
        <w:rPr>
          <w:rFonts w:ascii="Times New Roman" w:hAnsi="Times New Roman"/>
        </w:rPr>
        <w:t xml:space="preserve"> </w:t>
      </w:r>
      <w:proofErr w:type="spellStart"/>
      <w:r w:rsidRPr="00CC5A51">
        <w:rPr>
          <w:rFonts w:ascii="Times New Roman" w:hAnsi="Times New Roman"/>
        </w:rPr>
        <w:t>Doktora</w:t>
      </w:r>
      <w:proofErr w:type="spellEnd"/>
      <w:r w:rsidRPr="00CC5A51">
        <w:rPr>
          <w:rFonts w:ascii="Times New Roman" w:hAnsi="Times New Roman"/>
        </w:rPr>
        <w:t xml:space="preserve"> </w:t>
      </w:r>
      <w:proofErr w:type="spellStart"/>
      <w:r w:rsidRPr="00CC5A51">
        <w:rPr>
          <w:rFonts w:ascii="Times New Roman" w:hAnsi="Times New Roman"/>
        </w:rPr>
        <w:t>Tezi</w:t>
      </w:r>
      <w:proofErr w:type="spellEnd"/>
      <w:r w:rsidRPr="00CC5A51">
        <w:rPr>
          <w:rFonts w:ascii="Times New Roman" w:hAnsi="Times New Roman"/>
        </w:rPr>
        <w:t>, 1-240.</w:t>
      </w:r>
    </w:p>
    <w:p w14:paraId="101FE660" w14:textId="77777777" w:rsidR="00CC5A51" w:rsidRPr="00CC5A51" w:rsidRDefault="00CC5A51" w:rsidP="00CC5A51">
      <w:pPr>
        <w:spacing w:line="360" w:lineRule="auto"/>
        <w:ind w:left="567" w:hanging="567"/>
        <w:jc w:val="both"/>
        <w:rPr>
          <w:rFonts w:ascii="Times New Roman" w:hAnsi="Times New Roman"/>
        </w:rPr>
      </w:pPr>
      <w:r w:rsidRPr="00CC5A51">
        <w:rPr>
          <w:rFonts w:ascii="Times New Roman" w:hAnsi="Times New Roman"/>
        </w:rPr>
        <w:t xml:space="preserve">Mackowiak, E. (2018). From </w:t>
      </w:r>
      <w:proofErr w:type="spellStart"/>
      <w:r w:rsidRPr="00CC5A51">
        <w:rPr>
          <w:rFonts w:ascii="Times New Roman" w:hAnsi="Times New Roman"/>
        </w:rPr>
        <w:t>Behavirol</w:t>
      </w:r>
      <w:proofErr w:type="spellEnd"/>
      <w:r w:rsidRPr="00CC5A51">
        <w:rPr>
          <w:rFonts w:ascii="Times New Roman" w:hAnsi="Times New Roman"/>
        </w:rPr>
        <w:t xml:space="preserve"> Accounting to Aggressive Accounting. Economic and Social Development: Book of Proceedings, 153-161.</w:t>
      </w:r>
    </w:p>
    <w:p w14:paraId="32D5BD87" w14:textId="77777777" w:rsidR="00CC5A51" w:rsidRPr="00CC5A51" w:rsidRDefault="00CC5A51" w:rsidP="00CC5A51">
      <w:pPr>
        <w:spacing w:line="360" w:lineRule="auto"/>
        <w:ind w:left="567" w:hanging="567"/>
        <w:jc w:val="both"/>
        <w:rPr>
          <w:rFonts w:ascii="Times New Roman" w:hAnsi="Times New Roman"/>
        </w:rPr>
      </w:pPr>
      <w:proofErr w:type="spellStart"/>
      <w:r w:rsidRPr="00CC5A51">
        <w:rPr>
          <w:rFonts w:ascii="Times New Roman" w:hAnsi="Times New Roman"/>
        </w:rPr>
        <w:t>Marşap</w:t>
      </w:r>
      <w:proofErr w:type="spellEnd"/>
      <w:r w:rsidRPr="00CC5A51">
        <w:rPr>
          <w:rFonts w:ascii="Times New Roman" w:hAnsi="Times New Roman"/>
        </w:rPr>
        <w:t xml:space="preserve">, B. </w:t>
      </w:r>
      <w:proofErr w:type="spellStart"/>
      <w:r w:rsidRPr="00CC5A51">
        <w:rPr>
          <w:rFonts w:ascii="Times New Roman" w:hAnsi="Times New Roman"/>
        </w:rPr>
        <w:t>ve</w:t>
      </w:r>
      <w:proofErr w:type="spellEnd"/>
      <w:r w:rsidRPr="00CC5A51">
        <w:rPr>
          <w:rFonts w:ascii="Times New Roman" w:hAnsi="Times New Roman"/>
        </w:rPr>
        <w:t xml:space="preserve"> </w:t>
      </w:r>
      <w:proofErr w:type="spellStart"/>
      <w:r w:rsidRPr="00CC5A51">
        <w:rPr>
          <w:rFonts w:ascii="Times New Roman" w:hAnsi="Times New Roman"/>
        </w:rPr>
        <w:t>Gökten</w:t>
      </w:r>
      <w:proofErr w:type="spellEnd"/>
      <w:r w:rsidRPr="00CC5A51">
        <w:rPr>
          <w:rFonts w:ascii="Times New Roman" w:hAnsi="Times New Roman"/>
        </w:rPr>
        <w:t xml:space="preserve">, P.O. (2016). </w:t>
      </w:r>
      <w:proofErr w:type="spellStart"/>
      <w:r w:rsidRPr="00CC5A51">
        <w:rPr>
          <w:rFonts w:ascii="Times New Roman" w:hAnsi="Times New Roman"/>
        </w:rPr>
        <w:t>Davranışsal</w:t>
      </w:r>
      <w:proofErr w:type="spellEnd"/>
      <w:r w:rsidRPr="00CC5A51">
        <w:rPr>
          <w:rFonts w:ascii="Times New Roman" w:hAnsi="Times New Roman"/>
        </w:rPr>
        <w:t xml:space="preserve"> </w:t>
      </w:r>
      <w:proofErr w:type="spellStart"/>
      <w:r w:rsidRPr="00CC5A51">
        <w:rPr>
          <w:rFonts w:ascii="Times New Roman" w:hAnsi="Times New Roman"/>
        </w:rPr>
        <w:t>Muhasebe</w:t>
      </w:r>
      <w:proofErr w:type="spellEnd"/>
      <w:r w:rsidRPr="00CC5A51">
        <w:rPr>
          <w:rFonts w:ascii="Times New Roman" w:hAnsi="Times New Roman"/>
        </w:rPr>
        <w:t xml:space="preserve">: </w:t>
      </w:r>
      <w:proofErr w:type="spellStart"/>
      <w:r w:rsidRPr="00CC5A51">
        <w:rPr>
          <w:rFonts w:ascii="Times New Roman" w:hAnsi="Times New Roman"/>
        </w:rPr>
        <w:t>Kuramsal</w:t>
      </w:r>
      <w:proofErr w:type="spellEnd"/>
      <w:r w:rsidRPr="00CC5A51">
        <w:rPr>
          <w:rFonts w:ascii="Times New Roman" w:hAnsi="Times New Roman"/>
        </w:rPr>
        <w:t xml:space="preserve"> </w:t>
      </w:r>
      <w:proofErr w:type="spellStart"/>
      <w:r w:rsidRPr="00CC5A51">
        <w:rPr>
          <w:rFonts w:ascii="Times New Roman" w:hAnsi="Times New Roman"/>
        </w:rPr>
        <w:t>Yaklaşım</w:t>
      </w:r>
      <w:proofErr w:type="spellEnd"/>
      <w:r w:rsidRPr="00CC5A51">
        <w:rPr>
          <w:rFonts w:ascii="Times New Roman" w:hAnsi="Times New Roman"/>
        </w:rPr>
        <w:t xml:space="preserve">, </w:t>
      </w:r>
      <w:proofErr w:type="spellStart"/>
      <w:r w:rsidRPr="00CC5A51">
        <w:rPr>
          <w:rFonts w:ascii="Times New Roman" w:hAnsi="Times New Roman"/>
        </w:rPr>
        <w:t>İşletme</w:t>
      </w:r>
      <w:proofErr w:type="spellEnd"/>
      <w:r w:rsidRPr="00CC5A51">
        <w:rPr>
          <w:rFonts w:ascii="Times New Roman" w:hAnsi="Times New Roman"/>
        </w:rPr>
        <w:t xml:space="preserve"> </w:t>
      </w:r>
      <w:proofErr w:type="spellStart"/>
      <w:r w:rsidRPr="00CC5A51">
        <w:rPr>
          <w:rFonts w:ascii="Times New Roman" w:hAnsi="Times New Roman"/>
        </w:rPr>
        <w:t>Araştırmaları</w:t>
      </w:r>
      <w:proofErr w:type="spellEnd"/>
      <w:r w:rsidRPr="00CC5A51">
        <w:rPr>
          <w:rFonts w:ascii="Times New Roman" w:hAnsi="Times New Roman"/>
        </w:rPr>
        <w:t xml:space="preserve"> </w:t>
      </w:r>
      <w:proofErr w:type="spellStart"/>
      <w:r w:rsidRPr="00CC5A51">
        <w:rPr>
          <w:rFonts w:ascii="Times New Roman" w:hAnsi="Times New Roman"/>
        </w:rPr>
        <w:t>Dergisi</w:t>
      </w:r>
      <w:proofErr w:type="spellEnd"/>
      <w:r w:rsidRPr="00CC5A51">
        <w:rPr>
          <w:rFonts w:ascii="Times New Roman" w:hAnsi="Times New Roman"/>
        </w:rPr>
        <w:t>, 8(4), 345-359.</w:t>
      </w:r>
    </w:p>
    <w:p w14:paraId="4CD4B6EA" w14:textId="77777777" w:rsidR="00CC5A51" w:rsidRPr="00CC5A51" w:rsidRDefault="00CC5A51" w:rsidP="00CC5A51">
      <w:pPr>
        <w:spacing w:line="360" w:lineRule="auto"/>
        <w:ind w:left="567" w:hanging="567"/>
        <w:jc w:val="both"/>
        <w:rPr>
          <w:rFonts w:ascii="Times New Roman" w:hAnsi="Times New Roman"/>
        </w:rPr>
      </w:pPr>
      <w:proofErr w:type="spellStart"/>
      <w:r w:rsidRPr="00CC5A51">
        <w:rPr>
          <w:rFonts w:ascii="Times New Roman" w:hAnsi="Times New Roman"/>
        </w:rPr>
        <w:t>Nazaripour</w:t>
      </w:r>
      <w:proofErr w:type="spellEnd"/>
      <w:r w:rsidRPr="00CC5A51">
        <w:rPr>
          <w:rFonts w:ascii="Times New Roman" w:hAnsi="Times New Roman"/>
        </w:rPr>
        <w:t xml:space="preserve">, M. and </w:t>
      </w:r>
      <w:proofErr w:type="spellStart"/>
      <w:r w:rsidRPr="00CC5A51">
        <w:rPr>
          <w:rFonts w:ascii="Times New Roman" w:hAnsi="Times New Roman"/>
        </w:rPr>
        <w:t>Zakizadeh</w:t>
      </w:r>
      <w:proofErr w:type="spellEnd"/>
      <w:r w:rsidRPr="00CC5A51">
        <w:rPr>
          <w:rFonts w:ascii="Times New Roman" w:hAnsi="Times New Roman"/>
        </w:rPr>
        <w:t xml:space="preserve">, B. (2023). The Role of </w:t>
      </w:r>
      <w:proofErr w:type="spellStart"/>
      <w:r w:rsidRPr="00CC5A51">
        <w:rPr>
          <w:rFonts w:ascii="Times New Roman" w:hAnsi="Times New Roman"/>
        </w:rPr>
        <w:t>Neuroaccounting</w:t>
      </w:r>
      <w:proofErr w:type="spellEnd"/>
      <w:r w:rsidRPr="00CC5A51">
        <w:rPr>
          <w:rFonts w:ascii="Times New Roman" w:hAnsi="Times New Roman"/>
        </w:rPr>
        <w:t xml:space="preserve"> in Financial and Budget Decision-Making, Neuropsychology, 9(2), 1-18.</w:t>
      </w:r>
    </w:p>
    <w:p w14:paraId="177A04CE" w14:textId="77777777" w:rsidR="00CC5A51" w:rsidRPr="00CC5A51" w:rsidRDefault="00CC5A51" w:rsidP="00CC5A51">
      <w:pPr>
        <w:spacing w:line="360" w:lineRule="auto"/>
        <w:ind w:left="567" w:hanging="567"/>
        <w:jc w:val="both"/>
        <w:rPr>
          <w:rFonts w:ascii="Times New Roman" w:hAnsi="Times New Roman"/>
          <w:shd w:val="clear" w:color="auto" w:fill="FFFFFF"/>
        </w:rPr>
      </w:pPr>
      <w:proofErr w:type="spellStart"/>
      <w:r w:rsidRPr="00CC5A51">
        <w:rPr>
          <w:rFonts w:ascii="Times New Roman" w:hAnsi="Times New Roman"/>
        </w:rPr>
        <w:t>Setiana</w:t>
      </w:r>
      <w:proofErr w:type="spellEnd"/>
      <w:r w:rsidRPr="00CC5A51">
        <w:rPr>
          <w:rFonts w:ascii="Times New Roman" w:hAnsi="Times New Roman"/>
        </w:rPr>
        <w:t xml:space="preserve">, E., </w:t>
      </w:r>
      <w:proofErr w:type="spellStart"/>
      <w:r w:rsidRPr="00CC5A51">
        <w:rPr>
          <w:rFonts w:ascii="Times New Roman" w:hAnsi="Times New Roman"/>
        </w:rPr>
        <w:t>Irawan</w:t>
      </w:r>
      <w:proofErr w:type="spellEnd"/>
      <w:r w:rsidRPr="00CC5A51">
        <w:rPr>
          <w:rFonts w:ascii="Times New Roman" w:hAnsi="Times New Roman"/>
        </w:rPr>
        <w:t xml:space="preserve">, Muda, I. (2022). Conceptualization, Construction and Theoretical Relationship Between Neuro Science, Neuro Accounting and Neuro Economics in </w:t>
      </w:r>
      <w:proofErr w:type="spellStart"/>
      <w:r w:rsidRPr="00CC5A51">
        <w:rPr>
          <w:rFonts w:ascii="Times New Roman" w:hAnsi="Times New Roman"/>
        </w:rPr>
        <w:t>Pandemis</w:t>
      </w:r>
      <w:proofErr w:type="spellEnd"/>
      <w:r w:rsidRPr="00CC5A51">
        <w:rPr>
          <w:rFonts w:ascii="Times New Roman" w:hAnsi="Times New Roman"/>
        </w:rPr>
        <w:t xml:space="preserve"> Area, </w:t>
      </w:r>
      <w:r w:rsidRPr="00CC5A51">
        <w:rPr>
          <w:rFonts w:ascii="Times New Roman" w:hAnsi="Times New Roman"/>
          <w:shd w:val="clear" w:color="auto" w:fill="FFFFFF"/>
        </w:rPr>
        <w:t>Mathematical Statistician and Engineering Applications, 71(3), 1069-1075.</w:t>
      </w:r>
    </w:p>
    <w:p w14:paraId="3F17057D" w14:textId="77777777" w:rsidR="00CC5A51" w:rsidRPr="00CC5A51" w:rsidRDefault="00CC5A51" w:rsidP="00CC5A51">
      <w:pPr>
        <w:spacing w:line="360" w:lineRule="auto"/>
        <w:ind w:left="567" w:hanging="567"/>
        <w:jc w:val="both"/>
        <w:rPr>
          <w:rFonts w:ascii="Times New Roman" w:hAnsi="Times New Roman"/>
          <w:shd w:val="clear" w:color="auto" w:fill="FFFFFF"/>
        </w:rPr>
      </w:pPr>
      <w:proofErr w:type="spellStart"/>
      <w:r w:rsidRPr="00CC5A51">
        <w:rPr>
          <w:rFonts w:ascii="Times New Roman" w:hAnsi="Times New Roman"/>
          <w:shd w:val="clear" w:color="auto" w:fill="FFFFFF"/>
        </w:rPr>
        <w:t>Suryati</w:t>
      </w:r>
      <w:proofErr w:type="spellEnd"/>
      <w:r w:rsidRPr="00CC5A51">
        <w:rPr>
          <w:rFonts w:ascii="Times New Roman" w:hAnsi="Times New Roman"/>
          <w:shd w:val="clear" w:color="auto" w:fill="FFFFFF"/>
        </w:rPr>
        <w:t xml:space="preserve">, T. and </w:t>
      </w:r>
      <w:proofErr w:type="spellStart"/>
      <w:r w:rsidRPr="00CC5A51">
        <w:rPr>
          <w:rFonts w:ascii="Times New Roman" w:hAnsi="Times New Roman"/>
          <w:shd w:val="clear" w:color="auto" w:fill="FFFFFF"/>
        </w:rPr>
        <w:t>Mooduto</w:t>
      </w:r>
      <w:proofErr w:type="spellEnd"/>
      <w:r w:rsidRPr="00CC5A51">
        <w:rPr>
          <w:rFonts w:ascii="Times New Roman" w:hAnsi="Times New Roman"/>
          <w:shd w:val="clear" w:color="auto" w:fill="FFFFFF"/>
        </w:rPr>
        <w:t xml:space="preserve">, W. (2021). The Role of </w:t>
      </w:r>
      <w:proofErr w:type="spellStart"/>
      <w:r w:rsidRPr="00CC5A51">
        <w:rPr>
          <w:rFonts w:ascii="Times New Roman" w:hAnsi="Times New Roman"/>
          <w:shd w:val="clear" w:color="auto" w:fill="FFFFFF"/>
        </w:rPr>
        <w:t>Neuroaccounting</w:t>
      </w:r>
      <w:proofErr w:type="spellEnd"/>
      <w:r w:rsidRPr="00CC5A51">
        <w:rPr>
          <w:rFonts w:ascii="Times New Roman" w:hAnsi="Times New Roman"/>
          <w:shd w:val="clear" w:color="auto" w:fill="FFFFFF"/>
        </w:rPr>
        <w:t xml:space="preserve"> (The Science of Neural-Based Accounting) In Decision Making, BRAIN, 1(12), 40-50.</w:t>
      </w:r>
    </w:p>
    <w:p w14:paraId="713A5E27" w14:textId="77777777" w:rsidR="00CC5A51" w:rsidRPr="00CC5A51" w:rsidRDefault="00CC5A51" w:rsidP="00CC5A51">
      <w:pPr>
        <w:spacing w:line="360" w:lineRule="auto"/>
        <w:ind w:left="567" w:hanging="567"/>
        <w:jc w:val="both"/>
        <w:rPr>
          <w:rFonts w:ascii="Times New Roman" w:hAnsi="Times New Roman"/>
          <w:shd w:val="clear" w:color="auto" w:fill="FFFFFF"/>
        </w:rPr>
      </w:pPr>
      <w:r w:rsidRPr="00CC5A51">
        <w:rPr>
          <w:rFonts w:ascii="Times New Roman" w:hAnsi="Times New Roman"/>
          <w:shd w:val="clear" w:color="auto" w:fill="FFFFFF"/>
        </w:rPr>
        <w:t xml:space="preserve">Wang, B. (2018). Analysis of Corporate Social Responsibility Decision-Making Behavior Based on Cognitive Neuroscience. </w:t>
      </w:r>
      <w:proofErr w:type="spellStart"/>
      <w:r w:rsidRPr="00CC5A51">
        <w:rPr>
          <w:rFonts w:ascii="Times New Roman" w:hAnsi="Times New Roman"/>
          <w:shd w:val="clear" w:color="auto" w:fill="FFFFFF"/>
        </w:rPr>
        <w:t>NeuroQuantology</w:t>
      </w:r>
      <w:proofErr w:type="spellEnd"/>
      <w:r w:rsidRPr="00CC5A51">
        <w:rPr>
          <w:rFonts w:ascii="Times New Roman" w:hAnsi="Times New Roman"/>
          <w:shd w:val="clear" w:color="auto" w:fill="FFFFFF"/>
        </w:rPr>
        <w:t>, 16(6). 326-333.</w:t>
      </w:r>
    </w:p>
    <w:p w14:paraId="673B04E3" w14:textId="77777777" w:rsidR="00CC5A51" w:rsidRPr="00CC5A51" w:rsidRDefault="00CC5A51" w:rsidP="00CC5A51">
      <w:pPr>
        <w:spacing w:line="360" w:lineRule="auto"/>
        <w:ind w:left="567" w:hanging="567"/>
        <w:jc w:val="both"/>
        <w:rPr>
          <w:rFonts w:ascii="Times New Roman" w:hAnsi="Times New Roman"/>
          <w:shd w:val="clear" w:color="auto" w:fill="FFFFFF"/>
        </w:rPr>
      </w:pPr>
      <w:proofErr w:type="spellStart"/>
      <w:r w:rsidRPr="00CC5A51">
        <w:rPr>
          <w:rFonts w:ascii="Times New Roman" w:hAnsi="Times New Roman"/>
          <w:shd w:val="clear" w:color="auto" w:fill="FFFFFF"/>
        </w:rPr>
        <w:t>Usul</w:t>
      </w:r>
      <w:proofErr w:type="spellEnd"/>
      <w:r w:rsidRPr="00CC5A51">
        <w:rPr>
          <w:rFonts w:ascii="Times New Roman" w:hAnsi="Times New Roman"/>
          <w:shd w:val="clear" w:color="auto" w:fill="FFFFFF"/>
        </w:rPr>
        <w:t xml:space="preserve">, H. </w:t>
      </w:r>
      <w:proofErr w:type="spellStart"/>
      <w:r w:rsidRPr="00CC5A51">
        <w:rPr>
          <w:rFonts w:ascii="Times New Roman" w:hAnsi="Times New Roman"/>
          <w:shd w:val="clear" w:color="auto" w:fill="FFFFFF"/>
        </w:rPr>
        <w:t>ve</w:t>
      </w:r>
      <w:proofErr w:type="spellEnd"/>
      <w:r w:rsidRPr="00CC5A51">
        <w:rPr>
          <w:rFonts w:ascii="Times New Roman" w:hAnsi="Times New Roman"/>
          <w:shd w:val="clear" w:color="auto" w:fill="FFFFFF"/>
        </w:rPr>
        <w:t xml:space="preserve"> </w:t>
      </w:r>
      <w:proofErr w:type="spellStart"/>
      <w:r w:rsidRPr="00CC5A51">
        <w:rPr>
          <w:rFonts w:ascii="Times New Roman" w:hAnsi="Times New Roman"/>
          <w:shd w:val="clear" w:color="auto" w:fill="FFFFFF"/>
        </w:rPr>
        <w:t>Çağlayan</w:t>
      </w:r>
      <w:proofErr w:type="spellEnd"/>
      <w:r w:rsidRPr="00CC5A51">
        <w:rPr>
          <w:rFonts w:ascii="Times New Roman" w:hAnsi="Times New Roman"/>
          <w:shd w:val="clear" w:color="auto" w:fill="FFFFFF"/>
        </w:rPr>
        <w:t xml:space="preserve">, E. (2018). </w:t>
      </w:r>
      <w:proofErr w:type="spellStart"/>
      <w:r w:rsidRPr="00CC5A51">
        <w:rPr>
          <w:rFonts w:ascii="Times New Roman" w:hAnsi="Times New Roman"/>
          <w:shd w:val="clear" w:color="auto" w:fill="FFFFFF"/>
        </w:rPr>
        <w:t>Nöromuhasebe</w:t>
      </w:r>
      <w:proofErr w:type="spellEnd"/>
      <w:r w:rsidRPr="00CC5A51">
        <w:rPr>
          <w:rFonts w:ascii="Times New Roman" w:hAnsi="Times New Roman"/>
          <w:shd w:val="clear" w:color="auto" w:fill="FFFFFF"/>
        </w:rPr>
        <w:t>, World of Accounting Science, 20(2), 450-465.</w:t>
      </w:r>
    </w:p>
    <w:p w14:paraId="5E376915" w14:textId="77777777" w:rsidR="00CC5A51" w:rsidRPr="00CC5A51" w:rsidRDefault="00CC5A51" w:rsidP="00CC5A51">
      <w:pPr>
        <w:spacing w:line="360" w:lineRule="auto"/>
        <w:ind w:left="567" w:hanging="567"/>
        <w:jc w:val="both"/>
        <w:rPr>
          <w:rFonts w:ascii="Times New Roman" w:hAnsi="Times New Roman"/>
        </w:rPr>
      </w:pPr>
      <w:proofErr w:type="spellStart"/>
      <w:r w:rsidRPr="00CC5A51">
        <w:rPr>
          <w:rFonts w:ascii="Times New Roman" w:hAnsi="Times New Roman"/>
          <w:shd w:val="clear" w:color="auto" w:fill="FFFFFF"/>
        </w:rPr>
        <w:t>Uzbay</w:t>
      </w:r>
      <w:proofErr w:type="spellEnd"/>
      <w:r w:rsidRPr="00CC5A51">
        <w:rPr>
          <w:rFonts w:ascii="Times New Roman" w:hAnsi="Times New Roman"/>
          <w:shd w:val="clear" w:color="auto" w:fill="FFFFFF"/>
        </w:rPr>
        <w:t xml:space="preserve">, İ.T. (2015). Beni </w:t>
      </w:r>
      <w:proofErr w:type="spellStart"/>
      <w:r w:rsidRPr="00CC5A51">
        <w:rPr>
          <w:rFonts w:ascii="Times New Roman" w:hAnsi="Times New Roman"/>
          <w:shd w:val="clear" w:color="auto" w:fill="FFFFFF"/>
        </w:rPr>
        <w:t>Anlamak</w:t>
      </w:r>
      <w:proofErr w:type="spellEnd"/>
      <w:r w:rsidRPr="00CC5A51">
        <w:rPr>
          <w:rFonts w:ascii="Times New Roman" w:hAnsi="Times New Roman"/>
          <w:shd w:val="clear" w:color="auto" w:fill="FFFFFF"/>
        </w:rPr>
        <w:t xml:space="preserve"> </w:t>
      </w:r>
      <w:proofErr w:type="spellStart"/>
      <w:r w:rsidRPr="00CC5A51">
        <w:rPr>
          <w:rFonts w:ascii="Times New Roman" w:hAnsi="Times New Roman"/>
          <w:shd w:val="clear" w:color="auto" w:fill="FFFFFF"/>
        </w:rPr>
        <w:t>Sadece</w:t>
      </w:r>
      <w:proofErr w:type="spellEnd"/>
      <w:r w:rsidRPr="00CC5A51">
        <w:rPr>
          <w:rFonts w:ascii="Times New Roman" w:hAnsi="Times New Roman"/>
          <w:shd w:val="clear" w:color="auto" w:fill="FFFFFF"/>
        </w:rPr>
        <w:t xml:space="preserve"> </w:t>
      </w:r>
      <w:proofErr w:type="spellStart"/>
      <w:r w:rsidRPr="00CC5A51">
        <w:rPr>
          <w:rFonts w:ascii="Times New Roman" w:hAnsi="Times New Roman"/>
          <w:shd w:val="clear" w:color="auto" w:fill="FFFFFF"/>
        </w:rPr>
        <w:t>Nörobilim</w:t>
      </w:r>
      <w:proofErr w:type="spellEnd"/>
      <w:r w:rsidRPr="00CC5A51">
        <w:rPr>
          <w:rFonts w:ascii="Times New Roman" w:hAnsi="Times New Roman"/>
          <w:shd w:val="clear" w:color="auto" w:fill="FFFFFF"/>
        </w:rPr>
        <w:t xml:space="preserve"> </w:t>
      </w:r>
      <w:proofErr w:type="spellStart"/>
      <w:r w:rsidRPr="00CC5A51">
        <w:rPr>
          <w:rFonts w:ascii="Times New Roman" w:hAnsi="Times New Roman"/>
          <w:shd w:val="clear" w:color="auto" w:fill="FFFFFF"/>
        </w:rPr>
        <w:t>ile</w:t>
      </w:r>
      <w:proofErr w:type="spellEnd"/>
      <w:r w:rsidRPr="00CC5A51">
        <w:rPr>
          <w:rFonts w:ascii="Times New Roman" w:hAnsi="Times New Roman"/>
          <w:shd w:val="clear" w:color="auto" w:fill="FFFFFF"/>
        </w:rPr>
        <w:t xml:space="preserve"> </w:t>
      </w:r>
      <w:proofErr w:type="spellStart"/>
      <w:r w:rsidRPr="00CC5A51">
        <w:rPr>
          <w:rFonts w:ascii="Times New Roman" w:hAnsi="Times New Roman"/>
          <w:shd w:val="clear" w:color="auto" w:fill="FFFFFF"/>
        </w:rPr>
        <w:t>Mümkün</w:t>
      </w:r>
      <w:proofErr w:type="spellEnd"/>
      <w:r w:rsidRPr="00CC5A51">
        <w:rPr>
          <w:rFonts w:ascii="Times New Roman" w:hAnsi="Times New Roman"/>
          <w:shd w:val="clear" w:color="auto" w:fill="FFFFFF"/>
        </w:rPr>
        <w:t xml:space="preserve"> </w:t>
      </w:r>
      <w:proofErr w:type="spellStart"/>
      <w:r w:rsidRPr="00CC5A51">
        <w:rPr>
          <w:rFonts w:ascii="Times New Roman" w:hAnsi="Times New Roman"/>
          <w:shd w:val="clear" w:color="auto" w:fill="FFFFFF"/>
        </w:rPr>
        <w:t>Mü</w:t>
      </w:r>
      <w:proofErr w:type="spellEnd"/>
      <w:r w:rsidRPr="00CC5A51">
        <w:rPr>
          <w:rFonts w:ascii="Times New Roman" w:hAnsi="Times New Roman"/>
          <w:shd w:val="clear" w:color="auto" w:fill="FFFFFF"/>
        </w:rPr>
        <w:t xml:space="preserve">? </w:t>
      </w:r>
      <w:proofErr w:type="spellStart"/>
      <w:r w:rsidRPr="00CC5A51">
        <w:rPr>
          <w:rFonts w:ascii="Times New Roman" w:hAnsi="Times New Roman"/>
          <w:shd w:val="clear" w:color="auto" w:fill="FFFFFF"/>
        </w:rPr>
        <w:t>Beyin</w:t>
      </w:r>
      <w:proofErr w:type="spellEnd"/>
      <w:r w:rsidRPr="00CC5A51">
        <w:rPr>
          <w:rFonts w:ascii="Times New Roman" w:hAnsi="Times New Roman"/>
          <w:shd w:val="clear" w:color="auto" w:fill="FFFFFF"/>
        </w:rPr>
        <w:t xml:space="preserve"> </w:t>
      </w:r>
      <w:proofErr w:type="spellStart"/>
      <w:r w:rsidRPr="00CC5A51">
        <w:rPr>
          <w:rFonts w:ascii="Times New Roman" w:hAnsi="Times New Roman"/>
          <w:shd w:val="clear" w:color="auto" w:fill="FFFFFF"/>
        </w:rPr>
        <w:t>Yüzyılında</w:t>
      </w:r>
      <w:proofErr w:type="spellEnd"/>
      <w:r w:rsidRPr="00CC5A51">
        <w:rPr>
          <w:rFonts w:ascii="Times New Roman" w:hAnsi="Times New Roman"/>
          <w:shd w:val="clear" w:color="auto" w:fill="FFFFFF"/>
        </w:rPr>
        <w:t xml:space="preserve"> </w:t>
      </w:r>
      <w:proofErr w:type="spellStart"/>
      <w:r w:rsidRPr="00CC5A51">
        <w:rPr>
          <w:rFonts w:ascii="Times New Roman" w:hAnsi="Times New Roman"/>
          <w:shd w:val="clear" w:color="auto" w:fill="FFFFFF"/>
        </w:rPr>
        <w:t>Nörolojik</w:t>
      </w:r>
      <w:proofErr w:type="spellEnd"/>
      <w:r w:rsidRPr="00CC5A51">
        <w:rPr>
          <w:rFonts w:ascii="Times New Roman" w:hAnsi="Times New Roman"/>
          <w:shd w:val="clear" w:color="auto" w:fill="FFFFFF"/>
        </w:rPr>
        <w:t xml:space="preserve"> </w:t>
      </w:r>
      <w:proofErr w:type="spellStart"/>
      <w:r w:rsidRPr="00CC5A51">
        <w:rPr>
          <w:rFonts w:ascii="Times New Roman" w:hAnsi="Times New Roman"/>
          <w:shd w:val="clear" w:color="auto" w:fill="FFFFFF"/>
        </w:rPr>
        <w:t>Bilimlerden</w:t>
      </w:r>
      <w:proofErr w:type="spellEnd"/>
      <w:r w:rsidRPr="00CC5A51">
        <w:rPr>
          <w:rFonts w:ascii="Times New Roman" w:hAnsi="Times New Roman"/>
          <w:shd w:val="clear" w:color="auto" w:fill="FFFFFF"/>
        </w:rPr>
        <w:t xml:space="preserve"> </w:t>
      </w:r>
      <w:proofErr w:type="spellStart"/>
      <w:r w:rsidRPr="00CC5A51">
        <w:rPr>
          <w:rFonts w:ascii="Times New Roman" w:hAnsi="Times New Roman"/>
          <w:shd w:val="clear" w:color="auto" w:fill="FFFFFF"/>
        </w:rPr>
        <w:t>Sosyal</w:t>
      </w:r>
      <w:proofErr w:type="spellEnd"/>
      <w:r w:rsidRPr="00CC5A51">
        <w:rPr>
          <w:rFonts w:ascii="Times New Roman" w:hAnsi="Times New Roman"/>
          <w:shd w:val="clear" w:color="auto" w:fill="FFFFFF"/>
        </w:rPr>
        <w:t xml:space="preserve"> </w:t>
      </w:r>
      <w:proofErr w:type="spellStart"/>
      <w:r w:rsidRPr="00CC5A51">
        <w:rPr>
          <w:rFonts w:ascii="Times New Roman" w:hAnsi="Times New Roman"/>
          <w:shd w:val="clear" w:color="auto" w:fill="FFFFFF"/>
        </w:rPr>
        <w:t>Bilimlere</w:t>
      </w:r>
      <w:proofErr w:type="spellEnd"/>
      <w:r w:rsidRPr="00CC5A51">
        <w:rPr>
          <w:rFonts w:ascii="Times New Roman" w:hAnsi="Times New Roman"/>
          <w:shd w:val="clear" w:color="auto" w:fill="FFFFFF"/>
        </w:rPr>
        <w:t xml:space="preserve"> Yeni </w:t>
      </w:r>
      <w:proofErr w:type="spellStart"/>
      <w:r w:rsidRPr="00CC5A51">
        <w:rPr>
          <w:rFonts w:ascii="Times New Roman" w:hAnsi="Times New Roman"/>
          <w:shd w:val="clear" w:color="auto" w:fill="FFFFFF"/>
        </w:rPr>
        <w:t>Açılımlar</w:t>
      </w:r>
      <w:proofErr w:type="spellEnd"/>
      <w:r w:rsidRPr="00CC5A51">
        <w:rPr>
          <w:rFonts w:ascii="Times New Roman" w:hAnsi="Times New Roman"/>
          <w:shd w:val="clear" w:color="auto" w:fill="FFFFFF"/>
        </w:rPr>
        <w:t xml:space="preserve">, Yeni </w:t>
      </w:r>
      <w:proofErr w:type="spellStart"/>
      <w:r w:rsidRPr="00CC5A51">
        <w:rPr>
          <w:rFonts w:ascii="Times New Roman" w:hAnsi="Times New Roman"/>
          <w:shd w:val="clear" w:color="auto" w:fill="FFFFFF"/>
        </w:rPr>
        <w:t>Yaklaşımlar</w:t>
      </w:r>
      <w:proofErr w:type="spellEnd"/>
      <w:r w:rsidRPr="00CC5A51">
        <w:rPr>
          <w:rFonts w:ascii="Times New Roman" w:hAnsi="Times New Roman"/>
          <w:shd w:val="clear" w:color="auto" w:fill="FFFFFF"/>
        </w:rPr>
        <w:t xml:space="preserve">. </w:t>
      </w:r>
      <w:proofErr w:type="spellStart"/>
      <w:r w:rsidRPr="00CC5A51">
        <w:rPr>
          <w:rFonts w:ascii="Times New Roman" w:hAnsi="Times New Roman"/>
          <w:shd w:val="clear" w:color="auto" w:fill="FFFFFF"/>
        </w:rPr>
        <w:t>Üsküdar</w:t>
      </w:r>
      <w:proofErr w:type="spellEnd"/>
      <w:r w:rsidRPr="00CC5A51">
        <w:rPr>
          <w:rFonts w:ascii="Times New Roman" w:hAnsi="Times New Roman"/>
          <w:shd w:val="clear" w:color="auto" w:fill="FFFFFF"/>
        </w:rPr>
        <w:t xml:space="preserve"> </w:t>
      </w:r>
      <w:proofErr w:type="spellStart"/>
      <w:r w:rsidRPr="00CC5A51">
        <w:rPr>
          <w:rFonts w:ascii="Times New Roman" w:hAnsi="Times New Roman"/>
          <w:shd w:val="clear" w:color="auto" w:fill="FFFFFF"/>
        </w:rPr>
        <w:t>Üniversitesi</w:t>
      </w:r>
      <w:proofErr w:type="spellEnd"/>
      <w:r w:rsidRPr="00CC5A51">
        <w:rPr>
          <w:rFonts w:ascii="Times New Roman" w:hAnsi="Times New Roman"/>
          <w:shd w:val="clear" w:color="auto" w:fill="FFFFFF"/>
        </w:rPr>
        <w:t xml:space="preserve"> </w:t>
      </w:r>
      <w:proofErr w:type="spellStart"/>
      <w:r w:rsidRPr="00CC5A51">
        <w:rPr>
          <w:rFonts w:ascii="Times New Roman" w:hAnsi="Times New Roman"/>
          <w:shd w:val="clear" w:color="auto" w:fill="FFFFFF"/>
        </w:rPr>
        <w:t>Sosyal</w:t>
      </w:r>
      <w:proofErr w:type="spellEnd"/>
      <w:r w:rsidRPr="00CC5A51">
        <w:rPr>
          <w:rFonts w:ascii="Times New Roman" w:hAnsi="Times New Roman"/>
          <w:shd w:val="clear" w:color="auto" w:fill="FFFFFF"/>
        </w:rPr>
        <w:t xml:space="preserve"> </w:t>
      </w:r>
      <w:proofErr w:type="spellStart"/>
      <w:r w:rsidRPr="00CC5A51">
        <w:rPr>
          <w:rFonts w:ascii="Times New Roman" w:hAnsi="Times New Roman"/>
          <w:shd w:val="clear" w:color="auto" w:fill="FFFFFF"/>
        </w:rPr>
        <w:t>Bilimler</w:t>
      </w:r>
      <w:proofErr w:type="spellEnd"/>
      <w:r w:rsidRPr="00CC5A51">
        <w:rPr>
          <w:rFonts w:ascii="Times New Roman" w:hAnsi="Times New Roman"/>
          <w:shd w:val="clear" w:color="auto" w:fill="FFFFFF"/>
        </w:rPr>
        <w:t xml:space="preserve"> </w:t>
      </w:r>
      <w:proofErr w:type="spellStart"/>
      <w:r w:rsidRPr="00CC5A51">
        <w:rPr>
          <w:rFonts w:ascii="Times New Roman" w:hAnsi="Times New Roman"/>
          <w:shd w:val="clear" w:color="auto" w:fill="FFFFFF"/>
        </w:rPr>
        <w:t>Dergisi</w:t>
      </w:r>
      <w:proofErr w:type="spellEnd"/>
      <w:r w:rsidRPr="00CC5A51">
        <w:rPr>
          <w:rFonts w:ascii="Times New Roman" w:hAnsi="Times New Roman"/>
          <w:shd w:val="clear" w:color="auto" w:fill="FFFFFF"/>
        </w:rPr>
        <w:t>, 1, 119-155.</w:t>
      </w:r>
    </w:p>
    <w:sectPr w:rsidR="00CC5A51" w:rsidRPr="00CC5A51" w:rsidSect="00F42CE1">
      <w:footerReference w:type="default" r:id="rId11"/>
      <w:pgSz w:w="11906" w:h="16838" w:code="9"/>
      <w:pgMar w:top="1418" w:right="1416" w:bottom="1418" w:left="1418" w:header="119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CCDAAD" w14:textId="77777777" w:rsidR="00451EFE" w:rsidRDefault="00451EFE" w:rsidP="00E358D7">
      <w:r>
        <w:separator/>
      </w:r>
    </w:p>
  </w:endnote>
  <w:endnote w:type="continuationSeparator" w:id="0">
    <w:p w14:paraId="2FB17856" w14:textId="77777777" w:rsidR="00451EFE" w:rsidRDefault="00451EFE" w:rsidP="00E358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A2"/>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jc w:val="center"/>
      <w:tblCellMar>
        <w:top w:w="144" w:type="dxa"/>
        <w:left w:w="115" w:type="dxa"/>
        <w:bottom w:w="144" w:type="dxa"/>
        <w:right w:w="115" w:type="dxa"/>
      </w:tblCellMar>
      <w:tblLook w:val="04A0" w:firstRow="1" w:lastRow="0" w:firstColumn="1" w:lastColumn="0" w:noHBand="0" w:noVBand="1"/>
    </w:tblPr>
    <w:tblGrid>
      <w:gridCol w:w="4560"/>
      <w:gridCol w:w="4512"/>
    </w:tblGrid>
    <w:tr w:rsidR="009F0BE5" w14:paraId="36B9A036" w14:textId="77777777">
      <w:trPr>
        <w:trHeight w:hRule="exact" w:val="115"/>
        <w:jc w:val="center"/>
      </w:trPr>
      <w:tc>
        <w:tcPr>
          <w:tcW w:w="4686" w:type="dxa"/>
          <w:shd w:val="clear" w:color="auto" w:fill="5B9BD5" w:themeFill="accent1"/>
          <w:tcMar>
            <w:top w:w="0" w:type="dxa"/>
            <w:bottom w:w="0" w:type="dxa"/>
          </w:tcMar>
        </w:tcPr>
        <w:p w14:paraId="508E72F1" w14:textId="77777777" w:rsidR="009F0BE5" w:rsidRDefault="009F0BE5">
          <w:pPr>
            <w:pStyle w:val="stBilgi"/>
            <w:rPr>
              <w:caps/>
              <w:sz w:val="18"/>
            </w:rPr>
          </w:pPr>
        </w:p>
      </w:tc>
      <w:tc>
        <w:tcPr>
          <w:tcW w:w="4674" w:type="dxa"/>
          <w:shd w:val="clear" w:color="auto" w:fill="5B9BD5" w:themeFill="accent1"/>
          <w:tcMar>
            <w:top w:w="0" w:type="dxa"/>
            <w:bottom w:w="0" w:type="dxa"/>
          </w:tcMar>
        </w:tcPr>
        <w:p w14:paraId="03DC551B" w14:textId="77777777" w:rsidR="009F0BE5" w:rsidRDefault="009F0BE5">
          <w:pPr>
            <w:pStyle w:val="stBilgi"/>
            <w:jc w:val="right"/>
            <w:rPr>
              <w:caps/>
              <w:sz w:val="18"/>
            </w:rPr>
          </w:pPr>
        </w:p>
      </w:tc>
    </w:tr>
    <w:tr w:rsidR="009F0BE5" w14:paraId="71E514D2" w14:textId="77777777">
      <w:trPr>
        <w:jc w:val="center"/>
      </w:trPr>
      <w:sdt>
        <w:sdtPr>
          <w:rPr>
            <w:caps/>
            <w:color w:val="808080" w:themeColor="background1" w:themeShade="80"/>
            <w:sz w:val="18"/>
            <w:szCs w:val="18"/>
          </w:rPr>
          <w:alias w:val="Author"/>
          <w:tag w:val=""/>
          <w:id w:val="1534151868"/>
          <w:placeholder>
            <w:docPart w:val="50DEF64B482B3C4F9A6605F952D5B676"/>
          </w:placeholder>
          <w:dataBinding w:prefixMappings="xmlns:ns0='http://purl.org/dc/elements/1.1/' xmlns:ns1='http://schemas.openxmlformats.org/package/2006/metadata/core-properties' " w:xpath="/ns1:coreProperties[1]/ns0:creator[1]" w:storeItemID="{6C3C8BC8-F283-45AE-878A-BAB7291924A1}"/>
          <w:text/>
        </w:sdtPr>
        <w:sdtContent>
          <w:tc>
            <w:tcPr>
              <w:tcW w:w="4686" w:type="dxa"/>
              <w:shd w:val="clear" w:color="auto" w:fill="auto"/>
              <w:vAlign w:val="center"/>
            </w:tcPr>
            <w:p w14:paraId="0A440253" w14:textId="611D0F62" w:rsidR="009F0BE5" w:rsidRDefault="009F0BE5">
              <w:pPr>
                <w:pStyle w:val="AltBilgi"/>
                <w:rPr>
                  <w:caps/>
                  <w:color w:val="808080" w:themeColor="background1" w:themeShade="80"/>
                  <w:sz w:val="18"/>
                  <w:szCs w:val="18"/>
                </w:rPr>
              </w:pPr>
              <w:proofErr w:type="gramStart"/>
              <w:r>
                <w:rPr>
                  <w:caps/>
                  <w:color w:val="808080" w:themeColor="background1" w:themeShade="80"/>
                  <w:sz w:val="18"/>
                  <w:szCs w:val="18"/>
                </w:rPr>
                <w:t>JINENIS,Vol</w:t>
              </w:r>
              <w:proofErr w:type="gramEnd"/>
              <w:r>
                <w:rPr>
                  <w:caps/>
                  <w:color w:val="808080" w:themeColor="background1" w:themeShade="80"/>
                  <w:sz w:val="18"/>
                  <w:szCs w:val="18"/>
                </w:rPr>
                <w:t xml:space="preserve"> 2, issue 1, 2023</w:t>
              </w:r>
            </w:p>
          </w:tc>
        </w:sdtContent>
      </w:sdt>
      <w:tc>
        <w:tcPr>
          <w:tcW w:w="4674" w:type="dxa"/>
          <w:shd w:val="clear" w:color="auto" w:fill="auto"/>
          <w:vAlign w:val="center"/>
        </w:tcPr>
        <w:p w14:paraId="6E19E14C" w14:textId="6EB4691E" w:rsidR="009F0BE5" w:rsidRDefault="009F0BE5">
          <w:pPr>
            <w:pStyle w:val="AltBilgi"/>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 xml:space="preserve"> PAGE   \* MERGEFORMAT </w:instrText>
          </w:r>
          <w:r>
            <w:rPr>
              <w:caps/>
              <w:color w:val="808080" w:themeColor="background1" w:themeShade="80"/>
              <w:sz w:val="18"/>
              <w:szCs w:val="18"/>
            </w:rPr>
            <w:fldChar w:fldCharType="separate"/>
          </w:r>
          <w:r w:rsidR="00020817">
            <w:rPr>
              <w:caps/>
              <w:noProof/>
              <w:color w:val="808080" w:themeColor="background1" w:themeShade="80"/>
              <w:sz w:val="18"/>
              <w:szCs w:val="18"/>
            </w:rPr>
            <w:t>14</w:t>
          </w:r>
          <w:r>
            <w:rPr>
              <w:caps/>
              <w:noProof/>
              <w:color w:val="808080" w:themeColor="background1" w:themeShade="80"/>
              <w:sz w:val="18"/>
              <w:szCs w:val="18"/>
            </w:rPr>
            <w:fldChar w:fldCharType="end"/>
          </w:r>
        </w:p>
      </w:tc>
    </w:tr>
  </w:tbl>
  <w:p w14:paraId="17D1AB0D" w14:textId="77777777" w:rsidR="009F0BE5" w:rsidRDefault="009F0BE5">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698F9B" w14:textId="77777777" w:rsidR="00451EFE" w:rsidRDefault="00451EFE" w:rsidP="00E358D7">
      <w:r>
        <w:separator/>
      </w:r>
    </w:p>
  </w:footnote>
  <w:footnote w:type="continuationSeparator" w:id="0">
    <w:p w14:paraId="1757F174" w14:textId="77777777" w:rsidR="00451EFE" w:rsidRDefault="00451EFE" w:rsidP="00E358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AD61A5"/>
    <w:multiLevelType w:val="hybridMultilevel"/>
    <w:tmpl w:val="E11EF76E"/>
    <w:lvl w:ilvl="0" w:tplc="E7A4FDA8">
      <w:start w:val="2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1094857"/>
    <w:multiLevelType w:val="hybridMultilevel"/>
    <w:tmpl w:val="5D10B8EC"/>
    <w:lvl w:ilvl="0" w:tplc="E7AE9050">
      <w:start w:val="1"/>
      <w:numFmt w:val="decimal"/>
      <w:lvlText w:val="%1."/>
      <w:lvlJc w:val="left"/>
      <w:pPr>
        <w:ind w:left="720" w:hanging="360"/>
      </w:pPr>
      <w:rPr>
        <w:rFonts w:ascii="Times New Roman" w:eastAsia="Times New Roman" w:hAnsi="Times New Roman"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34A293D"/>
    <w:multiLevelType w:val="hybridMultilevel"/>
    <w:tmpl w:val="9B5A745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4F262C73"/>
    <w:multiLevelType w:val="hybridMultilevel"/>
    <w:tmpl w:val="7E9EEC2A"/>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440250235">
    <w:abstractNumId w:val="0"/>
  </w:num>
  <w:num w:numId="2" w16cid:durableId="675427054">
    <w:abstractNumId w:val="1"/>
  </w:num>
  <w:num w:numId="3" w16cid:durableId="534076916">
    <w:abstractNumId w:val="3"/>
  </w:num>
  <w:num w:numId="4" w16cid:durableId="7187510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162"/>
  <w:hideSpellingError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c3NrewMDYyMDE1srRQ0lEKTi0uzszPAykwqgUAX4k4FCwAAAA="/>
  </w:docVars>
  <w:rsids>
    <w:rsidRoot w:val="00C02F3F"/>
    <w:rsid w:val="000030E9"/>
    <w:rsid w:val="000063D4"/>
    <w:rsid w:val="0000708B"/>
    <w:rsid w:val="00007DB1"/>
    <w:rsid w:val="00011294"/>
    <w:rsid w:val="000127BC"/>
    <w:rsid w:val="0001596F"/>
    <w:rsid w:val="00020817"/>
    <w:rsid w:val="00021910"/>
    <w:rsid w:val="00027BD1"/>
    <w:rsid w:val="00027FAD"/>
    <w:rsid w:val="0003150E"/>
    <w:rsid w:val="00031C86"/>
    <w:rsid w:val="0003449D"/>
    <w:rsid w:val="000356D1"/>
    <w:rsid w:val="00037403"/>
    <w:rsid w:val="00043471"/>
    <w:rsid w:val="00050094"/>
    <w:rsid w:val="00054E53"/>
    <w:rsid w:val="00055061"/>
    <w:rsid w:val="000567F9"/>
    <w:rsid w:val="00060797"/>
    <w:rsid w:val="000641FD"/>
    <w:rsid w:val="00064955"/>
    <w:rsid w:val="00065565"/>
    <w:rsid w:val="00067AD6"/>
    <w:rsid w:val="00072E07"/>
    <w:rsid w:val="0007384E"/>
    <w:rsid w:val="00076A1A"/>
    <w:rsid w:val="00077174"/>
    <w:rsid w:val="00080016"/>
    <w:rsid w:val="00081656"/>
    <w:rsid w:val="00081AC9"/>
    <w:rsid w:val="0008355F"/>
    <w:rsid w:val="000859D3"/>
    <w:rsid w:val="00092921"/>
    <w:rsid w:val="00092970"/>
    <w:rsid w:val="0009512A"/>
    <w:rsid w:val="00095B0E"/>
    <w:rsid w:val="00095D02"/>
    <w:rsid w:val="000975AE"/>
    <w:rsid w:val="000A72F6"/>
    <w:rsid w:val="000B5179"/>
    <w:rsid w:val="000C4E8D"/>
    <w:rsid w:val="000C605A"/>
    <w:rsid w:val="000D0F51"/>
    <w:rsid w:val="000D2E5B"/>
    <w:rsid w:val="000D3305"/>
    <w:rsid w:val="000D3C87"/>
    <w:rsid w:val="000D4E4C"/>
    <w:rsid w:val="000D7DB3"/>
    <w:rsid w:val="000E13AF"/>
    <w:rsid w:val="000E25B6"/>
    <w:rsid w:val="000E32C8"/>
    <w:rsid w:val="000E66D8"/>
    <w:rsid w:val="000F2194"/>
    <w:rsid w:val="000F2B1A"/>
    <w:rsid w:val="000F2CB4"/>
    <w:rsid w:val="000F4B35"/>
    <w:rsid w:val="000F5EB8"/>
    <w:rsid w:val="000F6BBE"/>
    <w:rsid w:val="001019F5"/>
    <w:rsid w:val="0010610B"/>
    <w:rsid w:val="00120303"/>
    <w:rsid w:val="001311E8"/>
    <w:rsid w:val="00134C98"/>
    <w:rsid w:val="00140441"/>
    <w:rsid w:val="00141B16"/>
    <w:rsid w:val="001473AC"/>
    <w:rsid w:val="00150660"/>
    <w:rsid w:val="00151937"/>
    <w:rsid w:val="00153FAB"/>
    <w:rsid w:val="00155AC5"/>
    <w:rsid w:val="00165E95"/>
    <w:rsid w:val="00170E3F"/>
    <w:rsid w:val="001720F1"/>
    <w:rsid w:val="00173591"/>
    <w:rsid w:val="00175F2D"/>
    <w:rsid w:val="00176688"/>
    <w:rsid w:val="00181D97"/>
    <w:rsid w:val="00182676"/>
    <w:rsid w:val="001826EB"/>
    <w:rsid w:val="00183F09"/>
    <w:rsid w:val="00184405"/>
    <w:rsid w:val="0018585C"/>
    <w:rsid w:val="00185EEF"/>
    <w:rsid w:val="001A3E6B"/>
    <w:rsid w:val="001A6092"/>
    <w:rsid w:val="001B16B2"/>
    <w:rsid w:val="001B5351"/>
    <w:rsid w:val="001B560C"/>
    <w:rsid w:val="001B56D1"/>
    <w:rsid w:val="001C24C0"/>
    <w:rsid w:val="001C33CB"/>
    <w:rsid w:val="001C4768"/>
    <w:rsid w:val="001D037B"/>
    <w:rsid w:val="001D09BE"/>
    <w:rsid w:val="001D5344"/>
    <w:rsid w:val="001D5EEA"/>
    <w:rsid w:val="001D6244"/>
    <w:rsid w:val="001E0520"/>
    <w:rsid w:val="001E2B4F"/>
    <w:rsid w:val="001E34D2"/>
    <w:rsid w:val="001E3D0D"/>
    <w:rsid w:val="001E6DF5"/>
    <w:rsid w:val="001E7436"/>
    <w:rsid w:val="001F0403"/>
    <w:rsid w:val="001F1DF9"/>
    <w:rsid w:val="001F49F8"/>
    <w:rsid w:val="001F4C26"/>
    <w:rsid w:val="001F65BB"/>
    <w:rsid w:val="00203A31"/>
    <w:rsid w:val="00204A99"/>
    <w:rsid w:val="00206921"/>
    <w:rsid w:val="00210C0B"/>
    <w:rsid w:val="00210DC9"/>
    <w:rsid w:val="002111F0"/>
    <w:rsid w:val="00211BC4"/>
    <w:rsid w:val="00212A31"/>
    <w:rsid w:val="00213E06"/>
    <w:rsid w:val="00217ACA"/>
    <w:rsid w:val="00217F5D"/>
    <w:rsid w:val="002248EE"/>
    <w:rsid w:val="00224F12"/>
    <w:rsid w:val="00231567"/>
    <w:rsid w:val="002409AF"/>
    <w:rsid w:val="002435AE"/>
    <w:rsid w:val="002440AB"/>
    <w:rsid w:val="00251D96"/>
    <w:rsid w:val="00253498"/>
    <w:rsid w:val="002537FF"/>
    <w:rsid w:val="00261229"/>
    <w:rsid w:val="00262DD8"/>
    <w:rsid w:val="00267298"/>
    <w:rsid w:val="0026739F"/>
    <w:rsid w:val="00270459"/>
    <w:rsid w:val="00270F9E"/>
    <w:rsid w:val="0027186D"/>
    <w:rsid w:val="00272B77"/>
    <w:rsid w:val="00274BB8"/>
    <w:rsid w:val="002750FC"/>
    <w:rsid w:val="00276AFC"/>
    <w:rsid w:val="00282992"/>
    <w:rsid w:val="002831DF"/>
    <w:rsid w:val="00285E02"/>
    <w:rsid w:val="00286D10"/>
    <w:rsid w:val="002912E1"/>
    <w:rsid w:val="002915B9"/>
    <w:rsid w:val="00293D49"/>
    <w:rsid w:val="00294320"/>
    <w:rsid w:val="002965E0"/>
    <w:rsid w:val="00296601"/>
    <w:rsid w:val="002A026B"/>
    <w:rsid w:val="002A0D67"/>
    <w:rsid w:val="002A3E8D"/>
    <w:rsid w:val="002A5C72"/>
    <w:rsid w:val="002A632B"/>
    <w:rsid w:val="002B19C9"/>
    <w:rsid w:val="002B748B"/>
    <w:rsid w:val="002C7014"/>
    <w:rsid w:val="002C783F"/>
    <w:rsid w:val="002D2199"/>
    <w:rsid w:val="002D41E9"/>
    <w:rsid w:val="002D6081"/>
    <w:rsid w:val="002D6778"/>
    <w:rsid w:val="002E5A0D"/>
    <w:rsid w:val="002E79BC"/>
    <w:rsid w:val="002F19CE"/>
    <w:rsid w:val="002F56A8"/>
    <w:rsid w:val="0030214A"/>
    <w:rsid w:val="00304A2F"/>
    <w:rsid w:val="0031115F"/>
    <w:rsid w:val="003128AF"/>
    <w:rsid w:val="00312D5F"/>
    <w:rsid w:val="00313BA7"/>
    <w:rsid w:val="0031736C"/>
    <w:rsid w:val="00317FA1"/>
    <w:rsid w:val="0032359F"/>
    <w:rsid w:val="00325913"/>
    <w:rsid w:val="0032757F"/>
    <w:rsid w:val="0033121C"/>
    <w:rsid w:val="00336D95"/>
    <w:rsid w:val="0034086A"/>
    <w:rsid w:val="00341879"/>
    <w:rsid w:val="00341B82"/>
    <w:rsid w:val="003462F5"/>
    <w:rsid w:val="00354F40"/>
    <w:rsid w:val="003569EE"/>
    <w:rsid w:val="00356C54"/>
    <w:rsid w:val="0036347F"/>
    <w:rsid w:val="00363AC5"/>
    <w:rsid w:val="003651AB"/>
    <w:rsid w:val="00366EBA"/>
    <w:rsid w:val="00372047"/>
    <w:rsid w:val="00376ACA"/>
    <w:rsid w:val="00382FA5"/>
    <w:rsid w:val="0038617F"/>
    <w:rsid w:val="00387FE9"/>
    <w:rsid w:val="003920D7"/>
    <w:rsid w:val="003964D9"/>
    <w:rsid w:val="003969BF"/>
    <w:rsid w:val="00397A0A"/>
    <w:rsid w:val="003A149A"/>
    <w:rsid w:val="003A2154"/>
    <w:rsid w:val="003A5792"/>
    <w:rsid w:val="003A5A37"/>
    <w:rsid w:val="003A6830"/>
    <w:rsid w:val="003B454B"/>
    <w:rsid w:val="003B7C0A"/>
    <w:rsid w:val="003C18F0"/>
    <w:rsid w:val="003C34A8"/>
    <w:rsid w:val="003C6E49"/>
    <w:rsid w:val="003C6F5D"/>
    <w:rsid w:val="003D07A7"/>
    <w:rsid w:val="003D2677"/>
    <w:rsid w:val="003D42A7"/>
    <w:rsid w:val="003D7D64"/>
    <w:rsid w:val="003E0978"/>
    <w:rsid w:val="003E2294"/>
    <w:rsid w:val="003E656F"/>
    <w:rsid w:val="003E66EC"/>
    <w:rsid w:val="003E6D06"/>
    <w:rsid w:val="003F2AB6"/>
    <w:rsid w:val="003F2F5F"/>
    <w:rsid w:val="003F683F"/>
    <w:rsid w:val="004033FE"/>
    <w:rsid w:val="00407248"/>
    <w:rsid w:val="00407BF1"/>
    <w:rsid w:val="004104CB"/>
    <w:rsid w:val="00414E60"/>
    <w:rsid w:val="004155A0"/>
    <w:rsid w:val="00421347"/>
    <w:rsid w:val="004227EA"/>
    <w:rsid w:val="00422889"/>
    <w:rsid w:val="004318C1"/>
    <w:rsid w:val="0043516B"/>
    <w:rsid w:val="00435254"/>
    <w:rsid w:val="00436C6B"/>
    <w:rsid w:val="004371CD"/>
    <w:rsid w:val="00443649"/>
    <w:rsid w:val="00443B18"/>
    <w:rsid w:val="00444CE5"/>
    <w:rsid w:val="004506FA"/>
    <w:rsid w:val="00451EFE"/>
    <w:rsid w:val="00452547"/>
    <w:rsid w:val="004553A5"/>
    <w:rsid w:val="004611C2"/>
    <w:rsid w:val="00465E0D"/>
    <w:rsid w:val="00466E38"/>
    <w:rsid w:val="0046765E"/>
    <w:rsid w:val="00472C05"/>
    <w:rsid w:val="00482FB0"/>
    <w:rsid w:val="004835DA"/>
    <w:rsid w:val="00485EC7"/>
    <w:rsid w:val="00490F16"/>
    <w:rsid w:val="004A0286"/>
    <w:rsid w:val="004A04D6"/>
    <w:rsid w:val="004A1E62"/>
    <w:rsid w:val="004A2ED3"/>
    <w:rsid w:val="004A4A5E"/>
    <w:rsid w:val="004B082D"/>
    <w:rsid w:val="004B6DCD"/>
    <w:rsid w:val="004C3372"/>
    <w:rsid w:val="004C4515"/>
    <w:rsid w:val="004D06EE"/>
    <w:rsid w:val="004D40EF"/>
    <w:rsid w:val="004D4362"/>
    <w:rsid w:val="004D54CC"/>
    <w:rsid w:val="004E1626"/>
    <w:rsid w:val="004E3D28"/>
    <w:rsid w:val="004E3FB2"/>
    <w:rsid w:val="004E628F"/>
    <w:rsid w:val="004E6DBA"/>
    <w:rsid w:val="004E7228"/>
    <w:rsid w:val="004F223A"/>
    <w:rsid w:val="004F394A"/>
    <w:rsid w:val="00505677"/>
    <w:rsid w:val="00505C26"/>
    <w:rsid w:val="0051341B"/>
    <w:rsid w:val="00514082"/>
    <w:rsid w:val="005141DE"/>
    <w:rsid w:val="00522D99"/>
    <w:rsid w:val="0053268C"/>
    <w:rsid w:val="00533A94"/>
    <w:rsid w:val="00543D27"/>
    <w:rsid w:val="00551637"/>
    <w:rsid w:val="005520C1"/>
    <w:rsid w:val="00555466"/>
    <w:rsid w:val="005624B5"/>
    <w:rsid w:val="0056354B"/>
    <w:rsid w:val="00563642"/>
    <w:rsid w:val="00563C58"/>
    <w:rsid w:val="005662BC"/>
    <w:rsid w:val="00570847"/>
    <w:rsid w:val="0057295E"/>
    <w:rsid w:val="005755A8"/>
    <w:rsid w:val="005840F2"/>
    <w:rsid w:val="005852D2"/>
    <w:rsid w:val="00590900"/>
    <w:rsid w:val="00592384"/>
    <w:rsid w:val="00593569"/>
    <w:rsid w:val="005945FB"/>
    <w:rsid w:val="005963C7"/>
    <w:rsid w:val="00596629"/>
    <w:rsid w:val="005A493F"/>
    <w:rsid w:val="005A65F5"/>
    <w:rsid w:val="005B0AF2"/>
    <w:rsid w:val="005B3F32"/>
    <w:rsid w:val="005B46D7"/>
    <w:rsid w:val="005B5B9B"/>
    <w:rsid w:val="005B5FFF"/>
    <w:rsid w:val="005C46D4"/>
    <w:rsid w:val="005C6518"/>
    <w:rsid w:val="005D05D6"/>
    <w:rsid w:val="005D1A79"/>
    <w:rsid w:val="005D6732"/>
    <w:rsid w:val="005E2CC0"/>
    <w:rsid w:val="005E48E0"/>
    <w:rsid w:val="005E562E"/>
    <w:rsid w:val="005E6A36"/>
    <w:rsid w:val="005E75A0"/>
    <w:rsid w:val="005E774D"/>
    <w:rsid w:val="005F0ACF"/>
    <w:rsid w:val="005F5E31"/>
    <w:rsid w:val="005F71D5"/>
    <w:rsid w:val="00601B97"/>
    <w:rsid w:val="006106BA"/>
    <w:rsid w:val="006161CD"/>
    <w:rsid w:val="00627D17"/>
    <w:rsid w:val="00637041"/>
    <w:rsid w:val="0064520D"/>
    <w:rsid w:val="00646985"/>
    <w:rsid w:val="006515A1"/>
    <w:rsid w:val="00652B2F"/>
    <w:rsid w:val="006533B4"/>
    <w:rsid w:val="006555FC"/>
    <w:rsid w:val="00661E6D"/>
    <w:rsid w:val="00663BC9"/>
    <w:rsid w:val="00663D86"/>
    <w:rsid w:val="00663EBD"/>
    <w:rsid w:val="0066781E"/>
    <w:rsid w:val="00670043"/>
    <w:rsid w:val="00670C2B"/>
    <w:rsid w:val="00671BED"/>
    <w:rsid w:val="00674094"/>
    <w:rsid w:val="006769CC"/>
    <w:rsid w:val="00677410"/>
    <w:rsid w:val="0067792A"/>
    <w:rsid w:val="00677DEB"/>
    <w:rsid w:val="00693D81"/>
    <w:rsid w:val="00697B32"/>
    <w:rsid w:val="006A1053"/>
    <w:rsid w:val="006A3031"/>
    <w:rsid w:val="006A33CA"/>
    <w:rsid w:val="006B14CD"/>
    <w:rsid w:val="006B1B26"/>
    <w:rsid w:val="006B3B93"/>
    <w:rsid w:val="006B714E"/>
    <w:rsid w:val="006C2B59"/>
    <w:rsid w:val="006C33DE"/>
    <w:rsid w:val="006C55EC"/>
    <w:rsid w:val="006C5CF5"/>
    <w:rsid w:val="006D7EA1"/>
    <w:rsid w:val="006E0D72"/>
    <w:rsid w:val="006E13D7"/>
    <w:rsid w:val="006E270D"/>
    <w:rsid w:val="006F0BE0"/>
    <w:rsid w:val="006F421D"/>
    <w:rsid w:val="00700915"/>
    <w:rsid w:val="00700A89"/>
    <w:rsid w:val="00702AD4"/>
    <w:rsid w:val="00703571"/>
    <w:rsid w:val="007055EA"/>
    <w:rsid w:val="00706502"/>
    <w:rsid w:val="007114D4"/>
    <w:rsid w:val="00713777"/>
    <w:rsid w:val="00713C7B"/>
    <w:rsid w:val="007176C7"/>
    <w:rsid w:val="007215C6"/>
    <w:rsid w:val="00725082"/>
    <w:rsid w:val="00726630"/>
    <w:rsid w:val="00733945"/>
    <w:rsid w:val="00735B85"/>
    <w:rsid w:val="00740A5C"/>
    <w:rsid w:val="00742C86"/>
    <w:rsid w:val="00742D95"/>
    <w:rsid w:val="00742E7A"/>
    <w:rsid w:val="007463A6"/>
    <w:rsid w:val="007472F6"/>
    <w:rsid w:val="007526C9"/>
    <w:rsid w:val="00755794"/>
    <w:rsid w:val="00756264"/>
    <w:rsid w:val="00760258"/>
    <w:rsid w:val="007612DF"/>
    <w:rsid w:val="007661A3"/>
    <w:rsid w:val="007665E5"/>
    <w:rsid w:val="00771A2B"/>
    <w:rsid w:val="00775B5F"/>
    <w:rsid w:val="007772B7"/>
    <w:rsid w:val="007854CC"/>
    <w:rsid w:val="007870E7"/>
    <w:rsid w:val="0079088F"/>
    <w:rsid w:val="00790D26"/>
    <w:rsid w:val="00794831"/>
    <w:rsid w:val="007966E0"/>
    <w:rsid w:val="00797677"/>
    <w:rsid w:val="007A23B5"/>
    <w:rsid w:val="007A65F0"/>
    <w:rsid w:val="007A6A5D"/>
    <w:rsid w:val="007B0270"/>
    <w:rsid w:val="007B28E5"/>
    <w:rsid w:val="007B46D6"/>
    <w:rsid w:val="007B5ADB"/>
    <w:rsid w:val="007B5DEC"/>
    <w:rsid w:val="007C1EB3"/>
    <w:rsid w:val="007C3B1A"/>
    <w:rsid w:val="007C48A4"/>
    <w:rsid w:val="007D2F56"/>
    <w:rsid w:val="007D2F7F"/>
    <w:rsid w:val="007D3C6E"/>
    <w:rsid w:val="007D4B2E"/>
    <w:rsid w:val="007E0DE2"/>
    <w:rsid w:val="007E4D30"/>
    <w:rsid w:val="007E5D4B"/>
    <w:rsid w:val="007E6676"/>
    <w:rsid w:val="007F0FCB"/>
    <w:rsid w:val="007F4C7D"/>
    <w:rsid w:val="007F6759"/>
    <w:rsid w:val="00803DAA"/>
    <w:rsid w:val="008063B3"/>
    <w:rsid w:val="00812C92"/>
    <w:rsid w:val="0082089E"/>
    <w:rsid w:val="0082204D"/>
    <w:rsid w:val="00826F71"/>
    <w:rsid w:val="00827D65"/>
    <w:rsid w:val="008401E8"/>
    <w:rsid w:val="00841701"/>
    <w:rsid w:val="00846C55"/>
    <w:rsid w:val="00851283"/>
    <w:rsid w:val="00853BA6"/>
    <w:rsid w:val="00854DFB"/>
    <w:rsid w:val="00855251"/>
    <w:rsid w:val="00855EBF"/>
    <w:rsid w:val="00857F76"/>
    <w:rsid w:val="008607CF"/>
    <w:rsid w:val="00861226"/>
    <w:rsid w:val="0086408E"/>
    <w:rsid w:val="008650FE"/>
    <w:rsid w:val="008708C8"/>
    <w:rsid w:val="0087747A"/>
    <w:rsid w:val="008821B0"/>
    <w:rsid w:val="00897B84"/>
    <w:rsid w:val="008A2C9A"/>
    <w:rsid w:val="008A4C92"/>
    <w:rsid w:val="008B33B5"/>
    <w:rsid w:val="008B7224"/>
    <w:rsid w:val="008C1E35"/>
    <w:rsid w:val="008C535B"/>
    <w:rsid w:val="008D3B4E"/>
    <w:rsid w:val="008D5D38"/>
    <w:rsid w:val="008D5F47"/>
    <w:rsid w:val="008D74AD"/>
    <w:rsid w:val="008E2A6B"/>
    <w:rsid w:val="008E71AF"/>
    <w:rsid w:val="008E73F1"/>
    <w:rsid w:val="008F0C04"/>
    <w:rsid w:val="008F359B"/>
    <w:rsid w:val="008F7770"/>
    <w:rsid w:val="00901C0B"/>
    <w:rsid w:val="00902D20"/>
    <w:rsid w:val="00903C19"/>
    <w:rsid w:val="00904840"/>
    <w:rsid w:val="00907608"/>
    <w:rsid w:val="00910DDF"/>
    <w:rsid w:val="00911AA4"/>
    <w:rsid w:val="009147D6"/>
    <w:rsid w:val="00914BBB"/>
    <w:rsid w:val="00914BF6"/>
    <w:rsid w:val="00921C59"/>
    <w:rsid w:val="00922680"/>
    <w:rsid w:val="00922765"/>
    <w:rsid w:val="009256FB"/>
    <w:rsid w:val="009306D4"/>
    <w:rsid w:val="0093256A"/>
    <w:rsid w:val="00932F5C"/>
    <w:rsid w:val="0093380D"/>
    <w:rsid w:val="009338C7"/>
    <w:rsid w:val="00935497"/>
    <w:rsid w:val="00935A63"/>
    <w:rsid w:val="00941954"/>
    <w:rsid w:val="009466BF"/>
    <w:rsid w:val="00947E02"/>
    <w:rsid w:val="009516F0"/>
    <w:rsid w:val="00951B14"/>
    <w:rsid w:val="00954ED3"/>
    <w:rsid w:val="00963654"/>
    <w:rsid w:val="0097103B"/>
    <w:rsid w:val="00973B80"/>
    <w:rsid w:val="00974E43"/>
    <w:rsid w:val="00984107"/>
    <w:rsid w:val="00986350"/>
    <w:rsid w:val="0098793B"/>
    <w:rsid w:val="00987B25"/>
    <w:rsid w:val="009910B4"/>
    <w:rsid w:val="00993B06"/>
    <w:rsid w:val="009A344C"/>
    <w:rsid w:val="009B0C8D"/>
    <w:rsid w:val="009B6FF5"/>
    <w:rsid w:val="009C01C9"/>
    <w:rsid w:val="009C0F80"/>
    <w:rsid w:val="009C18E8"/>
    <w:rsid w:val="009C1D90"/>
    <w:rsid w:val="009C266E"/>
    <w:rsid w:val="009D353D"/>
    <w:rsid w:val="009D45AC"/>
    <w:rsid w:val="009E0ADE"/>
    <w:rsid w:val="009E13A2"/>
    <w:rsid w:val="009E15DA"/>
    <w:rsid w:val="009F0BE5"/>
    <w:rsid w:val="009F199E"/>
    <w:rsid w:val="009F2449"/>
    <w:rsid w:val="00A030C9"/>
    <w:rsid w:val="00A06C34"/>
    <w:rsid w:val="00A1510B"/>
    <w:rsid w:val="00A15736"/>
    <w:rsid w:val="00A31AD2"/>
    <w:rsid w:val="00A321E0"/>
    <w:rsid w:val="00A34BB9"/>
    <w:rsid w:val="00A4196D"/>
    <w:rsid w:val="00A43A68"/>
    <w:rsid w:val="00A463F5"/>
    <w:rsid w:val="00A46ED7"/>
    <w:rsid w:val="00A477D7"/>
    <w:rsid w:val="00A51FC5"/>
    <w:rsid w:val="00A55565"/>
    <w:rsid w:val="00A603E6"/>
    <w:rsid w:val="00A6196D"/>
    <w:rsid w:val="00A61DC2"/>
    <w:rsid w:val="00A624E3"/>
    <w:rsid w:val="00A64F3A"/>
    <w:rsid w:val="00A7015C"/>
    <w:rsid w:val="00A705A3"/>
    <w:rsid w:val="00A709C6"/>
    <w:rsid w:val="00A751DF"/>
    <w:rsid w:val="00A76966"/>
    <w:rsid w:val="00A76F1C"/>
    <w:rsid w:val="00A77689"/>
    <w:rsid w:val="00A81F1C"/>
    <w:rsid w:val="00A827B9"/>
    <w:rsid w:val="00A86171"/>
    <w:rsid w:val="00A86F82"/>
    <w:rsid w:val="00A93A76"/>
    <w:rsid w:val="00A94707"/>
    <w:rsid w:val="00A96558"/>
    <w:rsid w:val="00AA7F3A"/>
    <w:rsid w:val="00AB0677"/>
    <w:rsid w:val="00AB1155"/>
    <w:rsid w:val="00AB1692"/>
    <w:rsid w:val="00AB35C1"/>
    <w:rsid w:val="00AB3E65"/>
    <w:rsid w:val="00AB6F60"/>
    <w:rsid w:val="00AC1492"/>
    <w:rsid w:val="00AC5DC0"/>
    <w:rsid w:val="00AD41FE"/>
    <w:rsid w:val="00AD5D76"/>
    <w:rsid w:val="00AD6C29"/>
    <w:rsid w:val="00AD769D"/>
    <w:rsid w:val="00AE1890"/>
    <w:rsid w:val="00AE6194"/>
    <w:rsid w:val="00AF2D41"/>
    <w:rsid w:val="00AF54DA"/>
    <w:rsid w:val="00AF564C"/>
    <w:rsid w:val="00AF6C22"/>
    <w:rsid w:val="00B00444"/>
    <w:rsid w:val="00B01A4A"/>
    <w:rsid w:val="00B01AAF"/>
    <w:rsid w:val="00B140A7"/>
    <w:rsid w:val="00B17936"/>
    <w:rsid w:val="00B22524"/>
    <w:rsid w:val="00B23649"/>
    <w:rsid w:val="00B252CD"/>
    <w:rsid w:val="00B25DD3"/>
    <w:rsid w:val="00B31148"/>
    <w:rsid w:val="00B325A8"/>
    <w:rsid w:val="00B347CB"/>
    <w:rsid w:val="00B35424"/>
    <w:rsid w:val="00B429BE"/>
    <w:rsid w:val="00B46026"/>
    <w:rsid w:val="00B46546"/>
    <w:rsid w:val="00B47FA3"/>
    <w:rsid w:val="00B50865"/>
    <w:rsid w:val="00B524A9"/>
    <w:rsid w:val="00B55C5F"/>
    <w:rsid w:val="00B6027B"/>
    <w:rsid w:val="00B73AF1"/>
    <w:rsid w:val="00B7411C"/>
    <w:rsid w:val="00B75B49"/>
    <w:rsid w:val="00B83BFB"/>
    <w:rsid w:val="00B90A3C"/>
    <w:rsid w:val="00B93412"/>
    <w:rsid w:val="00B937E1"/>
    <w:rsid w:val="00B94379"/>
    <w:rsid w:val="00B94911"/>
    <w:rsid w:val="00B9737F"/>
    <w:rsid w:val="00BA20F1"/>
    <w:rsid w:val="00BA2E98"/>
    <w:rsid w:val="00BA5AAC"/>
    <w:rsid w:val="00BA5FB6"/>
    <w:rsid w:val="00BA7565"/>
    <w:rsid w:val="00BB07C0"/>
    <w:rsid w:val="00BB0D24"/>
    <w:rsid w:val="00BB67A9"/>
    <w:rsid w:val="00BB6B75"/>
    <w:rsid w:val="00BB79ED"/>
    <w:rsid w:val="00BC0B66"/>
    <w:rsid w:val="00BC123B"/>
    <w:rsid w:val="00BC55B7"/>
    <w:rsid w:val="00BD2186"/>
    <w:rsid w:val="00BD3EF2"/>
    <w:rsid w:val="00BD59E0"/>
    <w:rsid w:val="00BD7C9D"/>
    <w:rsid w:val="00BE326B"/>
    <w:rsid w:val="00BE3727"/>
    <w:rsid w:val="00BE7B72"/>
    <w:rsid w:val="00BE7D20"/>
    <w:rsid w:val="00BF5DA4"/>
    <w:rsid w:val="00BF671E"/>
    <w:rsid w:val="00C01AE5"/>
    <w:rsid w:val="00C02F3F"/>
    <w:rsid w:val="00C03B56"/>
    <w:rsid w:val="00C07038"/>
    <w:rsid w:val="00C101A2"/>
    <w:rsid w:val="00C10CB1"/>
    <w:rsid w:val="00C152B7"/>
    <w:rsid w:val="00C2094C"/>
    <w:rsid w:val="00C24E62"/>
    <w:rsid w:val="00C33134"/>
    <w:rsid w:val="00C35A5E"/>
    <w:rsid w:val="00C36CAD"/>
    <w:rsid w:val="00C4019C"/>
    <w:rsid w:val="00C404B1"/>
    <w:rsid w:val="00C42712"/>
    <w:rsid w:val="00C459EC"/>
    <w:rsid w:val="00C47539"/>
    <w:rsid w:val="00C528E5"/>
    <w:rsid w:val="00C52B67"/>
    <w:rsid w:val="00C5301A"/>
    <w:rsid w:val="00C539DF"/>
    <w:rsid w:val="00C53C51"/>
    <w:rsid w:val="00C577A9"/>
    <w:rsid w:val="00C63902"/>
    <w:rsid w:val="00C64A68"/>
    <w:rsid w:val="00C66CA7"/>
    <w:rsid w:val="00C72891"/>
    <w:rsid w:val="00C73D30"/>
    <w:rsid w:val="00C74177"/>
    <w:rsid w:val="00C76C48"/>
    <w:rsid w:val="00C80DC0"/>
    <w:rsid w:val="00C83ED7"/>
    <w:rsid w:val="00C85B00"/>
    <w:rsid w:val="00C85D57"/>
    <w:rsid w:val="00C86742"/>
    <w:rsid w:val="00C86797"/>
    <w:rsid w:val="00C9159A"/>
    <w:rsid w:val="00C91A14"/>
    <w:rsid w:val="00C96AE2"/>
    <w:rsid w:val="00CA283C"/>
    <w:rsid w:val="00CA4768"/>
    <w:rsid w:val="00CA7476"/>
    <w:rsid w:val="00CB362D"/>
    <w:rsid w:val="00CB517C"/>
    <w:rsid w:val="00CC1DF9"/>
    <w:rsid w:val="00CC2607"/>
    <w:rsid w:val="00CC5A51"/>
    <w:rsid w:val="00CD2097"/>
    <w:rsid w:val="00CD2324"/>
    <w:rsid w:val="00CD3EC4"/>
    <w:rsid w:val="00CD64B9"/>
    <w:rsid w:val="00CD6A8B"/>
    <w:rsid w:val="00CE01AB"/>
    <w:rsid w:val="00CE29EF"/>
    <w:rsid w:val="00CE3595"/>
    <w:rsid w:val="00CE36A5"/>
    <w:rsid w:val="00CE3726"/>
    <w:rsid w:val="00CE428D"/>
    <w:rsid w:val="00CE5145"/>
    <w:rsid w:val="00CF4828"/>
    <w:rsid w:val="00D0320B"/>
    <w:rsid w:val="00D12E78"/>
    <w:rsid w:val="00D15595"/>
    <w:rsid w:val="00D23704"/>
    <w:rsid w:val="00D31781"/>
    <w:rsid w:val="00D31E9A"/>
    <w:rsid w:val="00D35A4D"/>
    <w:rsid w:val="00D36F96"/>
    <w:rsid w:val="00D434EF"/>
    <w:rsid w:val="00D4515C"/>
    <w:rsid w:val="00D47FAE"/>
    <w:rsid w:val="00D50F53"/>
    <w:rsid w:val="00D5348E"/>
    <w:rsid w:val="00D57764"/>
    <w:rsid w:val="00D604AD"/>
    <w:rsid w:val="00D60B70"/>
    <w:rsid w:val="00D612C7"/>
    <w:rsid w:val="00D67752"/>
    <w:rsid w:val="00D67A4B"/>
    <w:rsid w:val="00D7377B"/>
    <w:rsid w:val="00D739DE"/>
    <w:rsid w:val="00D74274"/>
    <w:rsid w:val="00D758FC"/>
    <w:rsid w:val="00D77DE0"/>
    <w:rsid w:val="00D81618"/>
    <w:rsid w:val="00D83EE3"/>
    <w:rsid w:val="00D84135"/>
    <w:rsid w:val="00D84745"/>
    <w:rsid w:val="00D866BA"/>
    <w:rsid w:val="00D86E6A"/>
    <w:rsid w:val="00D96FE6"/>
    <w:rsid w:val="00DA09C7"/>
    <w:rsid w:val="00DA0E6B"/>
    <w:rsid w:val="00DA1960"/>
    <w:rsid w:val="00DA1D90"/>
    <w:rsid w:val="00DA402C"/>
    <w:rsid w:val="00DA415F"/>
    <w:rsid w:val="00DA7AF1"/>
    <w:rsid w:val="00DB6D1F"/>
    <w:rsid w:val="00DC1062"/>
    <w:rsid w:val="00DD0FE0"/>
    <w:rsid w:val="00DD1A12"/>
    <w:rsid w:val="00DD3983"/>
    <w:rsid w:val="00DD41E5"/>
    <w:rsid w:val="00DD46B6"/>
    <w:rsid w:val="00DD5B51"/>
    <w:rsid w:val="00DD5E2E"/>
    <w:rsid w:val="00DD7006"/>
    <w:rsid w:val="00DE17DE"/>
    <w:rsid w:val="00DE1CD8"/>
    <w:rsid w:val="00DE1F08"/>
    <w:rsid w:val="00DE4607"/>
    <w:rsid w:val="00DE5EEB"/>
    <w:rsid w:val="00DF0682"/>
    <w:rsid w:val="00DF14A3"/>
    <w:rsid w:val="00DF174F"/>
    <w:rsid w:val="00DF1C15"/>
    <w:rsid w:val="00DF5974"/>
    <w:rsid w:val="00DF7698"/>
    <w:rsid w:val="00E0035E"/>
    <w:rsid w:val="00E10F18"/>
    <w:rsid w:val="00E15312"/>
    <w:rsid w:val="00E16EDF"/>
    <w:rsid w:val="00E207E6"/>
    <w:rsid w:val="00E23FC9"/>
    <w:rsid w:val="00E24C6F"/>
    <w:rsid w:val="00E253CA"/>
    <w:rsid w:val="00E26798"/>
    <w:rsid w:val="00E3006F"/>
    <w:rsid w:val="00E3360E"/>
    <w:rsid w:val="00E34F81"/>
    <w:rsid w:val="00E350A2"/>
    <w:rsid w:val="00E358D7"/>
    <w:rsid w:val="00E42B62"/>
    <w:rsid w:val="00E44F6A"/>
    <w:rsid w:val="00E466CC"/>
    <w:rsid w:val="00E4715E"/>
    <w:rsid w:val="00E51EEB"/>
    <w:rsid w:val="00E55D93"/>
    <w:rsid w:val="00E5667D"/>
    <w:rsid w:val="00E600D9"/>
    <w:rsid w:val="00E63916"/>
    <w:rsid w:val="00E63B08"/>
    <w:rsid w:val="00E64752"/>
    <w:rsid w:val="00E64B13"/>
    <w:rsid w:val="00E73188"/>
    <w:rsid w:val="00E73AE3"/>
    <w:rsid w:val="00E75311"/>
    <w:rsid w:val="00E8399D"/>
    <w:rsid w:val="00E853B3"/>
    <w:rsid w:val="00E85459"/>
    <w:rsid w:val="00E90090"/>
    <w:rsid w:val="00E93B8F"/>
    <w:rsid w:val="00E95BE1"/>
    <w:rsid w:val="00E96B3F"/>
    <w:rsid w:val="00E97E32"/>
    <w:rsid w:val="00EA27A9"/>
    <w:rsid w:val="00EA6D5F"/>
    <w:rsid w:val="00EB0C08"/>
    <w:rsid w:val="00EB33F3"/>
    <w:rsid w:val="00EB4779"/>
    <w:rsid w:val="00EB7771"/>
    <w:rsid w:val="00EC33CC"/>
    <w:rsid w:val="00EC423B"/>
    <w:rsid w:val="00EC556D"/>
    <w:rsid w:val="00EE4682"/>
    <w:rsid w:val="00EF033C"/>
    <w:rsid w:val="00EF0CA9"/>
    <w:rsid w:val="00EF1AB7"/>
    <w:rsid w:val="00EF358F"/>
    <w:rsid w:val="00EF43B8"/>
    <w:rsid w:val="00EF646C"/>
    <w:rsid w:val="00F000CD"/>
    <w:rsid w:val="00F12840"/>
    <w:rsid w:val="00F139E3"/>
    <w:rsid w:val="00F1466E"/>
    <w:rsid w:val="00F17D34"/>
    <w:rsid w:val="00F20E28"/>
    <w:rsid w:val="00F23D3B"/>
    <w:rsid w:val="00F25997"/>
    <w:rsid w:val="00F303E8"/>
    <w:rsid w:val="00F318BA"/>
    <w:rsid w:val="00F33B05"/>
    <w:rsid w:val="00F36491"/>
    <w:rsid w:val="00F40E8D"/>
    <w:rsid w:val="00F412F6"/>
    <w:rsid w:val="00F42CE1"/>
    <w:rsid w:val="00F461EC"/>
    <w:rsid w:val="00F52683"/>
    <w:rsid w:val="00F53422"/>
    <w:rsid w:val="00F54F20"/>
    <w:rsid w:val="00F662A7"/>
    <w:rsid w:val="00F66343"/>
    <w:rsid w:val="00F67C0F"/>
    <w:rsid w:val="00F70915"/>
    <w:rsid w:val="00F7154C"/>
    <w:rsid w:val="00F72115"/>
    <w:rsid w:val="00F72422"/>
    <w:rsid w:val="00F72E3B"/>
    <w:rsid w:val="00F73214"/>
    <w:rsid w:val="00F754A2"/>
    <w:rsid w:val="00F760AC"/>
    <w:rsid w:val="00F820DC"/>
    <w:rsid w:val="00F82D97"/>
    <w:rsid w:val="00F8370E"/>
    <w:rsid w:val="00F83D9B"/>
    <w:rsid w:val="00F90F19"/>
    <w:rsid w:val="00FA1472"/>
    <w:rsid w:val="00FA42C6"/>
    <w:rsid w:val="00FA4830"/>
    <w:rsid w:val="00FB0C41"/>
    <w:rsid w:val="00FB2878"/>
    <w:rsid w:val="00FB77B3"/>
    <w:rsid w:val="00FC2925"/>
    <w:rsid w:val="00FD10A5"/>
    <w:rsid w:val="00FE0830"/>
    <w:rsid w:val="00FF0DAA"/>
    <w:rsid w:val="00FF290E"/>
    <w:rsid w:val="00FF2E64"/>
    <w:rsid w:val="00FF3E0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8D8631B"/>
  <w15:docId w15:val="{4BA38280-BF5D-C247-BBE9-20465545C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 w:eastAsia="en-GB" w:bidi="ar-SA"/>
      </w:rPr>
    </w:rPrDefault>
    <w:pPrDefault/>
  </w:docDefaults>
  <w:latentStyles w:defLockedState="0" w:defUIPriority="99" w:defSemiHidden="0" w:defUnhideWhenUsed="0" w:defQFormat="0" w:count="376">
    <w:lsdException w:name="Normal" w:locked="1" w:uiPriority="0"/>
    <w:lsdException w:name="heading 1" w:locked="1" w:uiPriority="0"/>
    <w:lsdException w:name="heading 2" w:locked="1" w:semiHidden="1" w:uiPriority="0" w:unhideWhenUsed="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lsdException w:name="Emphasis" w:locked="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76688"/>
    <w:pPr>
      <w:overflowPunct w:val="0"/>
      <w:autoSpaceDE w:val="0"/>
      <w:autoSpaceDN w:val="0"/>
      <w:adjustRightInd w:val="0"/>
      <w:textAlignment w:val="baseline"/>
    </w:pPr>
    <w:rPr>
      <w:rFonts w:ascii="Arial" w:hAnsi="Arial"/>
      <w:sz w:val="24"/>
      <w:szCs w:val="24"/>
      <w:lang w:eastAsia="nl-NL"/>
    </w:rPr>
  </w:style>
  <w:style w:type="paragraph" w:styleId="Balk1">
    <w:name w:val="heading 1"/>
    <w:basedOn w:val="Normal"/>
    <w:next w:val="Normal"/>
    <w:link w:val="Balk1Char"/>
    <w:locked/>
    <w:rsid w:val="001A6092"/>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PapertitleJINENIS">
    <w:name w:val="Paper title/JINENIS"/>
    <w:basedOn w:val="Balk1"/>
    <w:next w:val="Heading1JINENIS"/>
    <w:link w:val="PapertitleJINENISChar"/>
    <w:uiPriority w:val="99"/>
    <w:qFormat/>
    <w:rsid w:val="004E1626"/>
    <w:pPr>
      <w:spacing w:before="0"/>
    </w:pPr>
    <w:rPr>
      <w:rFonts w:asciiTheme="majorBidi" w:hAnsiTheme="majorBidi"/>
      <w:b/>
      <w:color w:val="auto"/>
      <w:sz w:val="24"/>
      <w:szCs w:val="24"/>
      <w:lang w:eastAsia="fr-FR"/>
    </w:rPr>
  </w:style>
  <w:style w:type="paragraph" w:customStyle="1" w:styleId="AuthornameJINENIS">
    <w:name w:val="Author name/JINENIS"/>
    <w:autoRedefine/>
    <w:uiPriority w:val="99"/>
    <w:rsid w:val="001A6092"/>
    <w:pPr>
      <w:spacing w:line="360" w:lineRule="auto"/>
    </w:pPr>
    <w:rPr>
      <w:b/>
      <w:szCs w:val="24"/>
      <w:lang w:eastAsia="fr-FR"/>
    </w:rPr>
  </w:style>
  <w:style w:type="character" w:customStyle="1" w:styleId="ANMheading3Car">
    <w:name w:val="ANM heading 3 Car"/>
    <w:link w:val="ANMheading3"/>
    <w:uiPriority w:val="99"/>
    <w:locked/>
    <w:rsid w:val="006B1B26"/>
    <w:rPr>
      <w:rFonts w:ascii="Arial" w:hAnsi="Arial"/>
      <w:i/>
      <w:sz w:val="24"/>
      <w:szCs w:val="24"/>
      <w:lang w:val="en" w:eastAsia="fr-FR" w:bidi="ar-SA"/>
    </w:rPr>
  </w:style>
  <w:style w:type="character" w:styleId="SatrNumaras">
    <w:name w:val="line number"/>
    <w:basedOn w:val="VarsaylanParagrafYazTipi"/>
    <w:uiPriority w:val="99"/>
    <w:semiHidden/>
    <w:unhideWhenUsed/>
    <w:rsid w:val="005F71D5"/>
  </w:style>
  <w:style w:type="paragraph" w:customStyle="1" w:styleId="TableFigureJINENIS">
    <w:name w:val="Table/Figure/JINENIS"/>
    <w:basedOn w:val="Normal"/>
    <w:qFormat/>
    <w:rsid w:val="005F71D5"/>
    <w:pPr>
      <w:overflowPunct/>
      <w:autoSpaceDE/>
      <w:autoSpaceDN/>
      <w:adjustRightInd/>
      <w:jc w:val="both"/>
      <w:textAlignment w:val="auto"/>
    </w:pPr>
    <w:rPr>
      <w:rFonts w:ascii="Times New Roman" w:hAnsi="Times New Roman"/>
      <w:b/>
      <w:sz w:val="20"/>
      <w:szCs w:val="20"/>
      <w:lang w:val="en-GB" w:eastAsia="fr-FR"/>
    </w:rPr>
  </w:style>
  <w:style w:type="paragraph" w:customStyle="1" w:styleId="ANMauthorsaddress">
    <w:name w:val="ANM authors address"/>
    <w:next w:val="ANMsuperscript"/>
    <w:link w:val="ANMauthorsaddressCarCar"/>
    <w:uiPriority w:val="99"/>
    <w:rsid w:val="00D67752"/>
    <w:pPr>
      <w:spacing w:line="480" w:lineRule="auto"/>
    </w:pPr>
    <w:rPr>
      <w:rFonts w:ascii="Arial" w:hAnsi="Arial"/>
      <w:i/>
      <w:sz w:val="24"/>
      <w:szCs w:val="24"/>
      <w:lang w:eastAsia="fr-FR"/>
    </w:rPr>
  </w:style>
  <w:style w:type="character" w:customStyle="1" w:styleId="ANMauthorsaddressCarCar">
    <w:name w:val="ANM authors address Car Car"/>
    <w:link w:val="ANMauthorsaddress"/>
    <w:uiPriority w:val="99"/>
    <w:locked/>
    <w:rsid w:val="00D67752"/>
    <w:rPr>
      <w:rFonts w:ascii="Arial" w:hAnsi="Arial"/>
      <w:i/>
      <w:sz w:val="24"/>
      <w:szCs w:val="24"/>
      <w:lang w:val="en" w:eastAsia="fr-FR" w:bidi="ar-SA"/>
    </w:rPr>
  </w:style>
  <w:style w:type="paragraph" w:customStyle="1" w:styleId="Heading1JINENIS">
    <w:name w:val="Heading1/JINENIS"/>
    <w:next w:val="Normal"/>
    <w:link w:val="Heading1JINENISChar"/>
    <w:uiPriority w:val="99"/>
    <w:qFormat/>
    <w:rsid w:val="00BA7565"/>
    <w:pPr>
      <w:spacing w:before="60" w:after="60" w:line="360" w:lineRule="auto"/>
      <w:ind w:firstLine="567"/>
    </w:pPr>
    <w:rPr>
      <w:b/>
      <w:sz w:val="24"/>
      <w:szCs w:val="24"/>
      <w:lang w:eastAsia="fr-FR"/>
    </w:rPr>
  </w:style>
  <w:style w:type="character" w:customStyle="1" w:styleId="Heading1JINENISChar">
    <w:name w:val="Heading1/JINENIS Char"/>
    <w:link w:val="Heading1JINENIS"/>
    <w:uiPriority w:val="99"/>
    <w:locked/>
    <w:rsid w:val="00BA7565"/>
    <w:rPr>
      <w:b/>
      <w:sz w:val="24"/>
      <w:szCs w:val="24"/>
      <w:lang w:eastAsia="fr-FR"/>
    </w:rPr>
  </w:style>
  <w:style w:type="paragraph" w:customStyle="1" w:styleId="ReferencesJINENIS">
    <w:name w:val="References/JINENIS"/>
    <w:basedOn w:val="Normal"/>
    <w:autoRedefine/>
    <w:qFormat/>
    <w:rsid w:val="00514082"/>
    <w:pPr>
      <w:shd w:val="clear" w:color="auto" w:fill="FFFFFF"/>
      <w:spacing w:line="360" w:lineRule="auto"/>
      <w:ind w:left="567" w:hanging="567"/>
      <w:jc w:val="both"/>
    </w:pPr>
    <w:rPr>
      <w:rFonts w:ascii="Times New Roman" w:hAnsi="Times New Roman"/>
      <w:color w:val="000000"/>
      <w:shd w:val="clear" w:color="auto" w:fill="FFFFFF"/>
    </w:rPr>
  </w:style>
  <w:style w:type="paragraph" w:customStyle="1" w:styleId="ANMheading2">
    <w:name w:val="ANM heading 2"/>
    <w:next w:val="Normal"/>
    <w:uiPriority w:val="99"/>
    <w:rsid w:val="00CC1DF9"/>
    <w:pPr>
      <w:spacing w:line="480" w:lineRule="auto"/>
    </w:pPr>
    <w:rPr>
      <w:rFonts w:ascii="Arial" w:hAnsi="Arial"/>
      <w:i/>
      <w:sz w:val="24"/>
      <w:szCs w:val="24"/>
      <w:lang w:eastAsia="fr-FR"/>
    </w:rPr>
  </w:style>
  <w:style w:type="character" w:customStyle="1" w:styleId="PapertitleJINENISChar">
    <w:name w:val="Paper title/JINENIS Char"/>
    <w:link w:val="PapertitleJINENIS"/>
    <w:uiPriority w:val="99"/>
    <w:locked/>
    <w:rsid w:val="004E1626"/>
    <w:rPr>
      <w:rFonts w:asciiTheme="majorBidi" w:eastAsiaTheme="majorEastAsia" w:hAnsiTheme="majorBidi" w:cstheme="majorBidi"/>
      <w:b/>
      <w:sz w:val="24"/>
      <w:szCs w:val="24"/>
      <w:lang w:eastAsia="fr-FR"/>
    </w:rPr>
  </w:style>
  <w:style w:type="paragraph" w:customStyle="1" w:styleId="ANMsuperscript">
    <w:name w:val="ANM superscript"/>
    <w:next w:val="Normal"/>
    <w:link w:val="ANMsuperscriptCar"/>
    <w:uiPriority w:val="99"/>
    <w:rsid w:val="00E73AE3"/>
    <w:pPr>
      <w:spacing w:line="480" w:lineRule="auto"/>
    </w:pPr>
    <w:rPr>
      <w:rFonts w:ascii="Arial" w:hAnsi="Arial"/>
      <w:sz w:val="24"/>
      <w:szCs w:val="24"/>
      <w:vertAlign w:val="superscript"/>
      <w:lang w:eastAsia="fr-FR"/>
    </w:rPr>
  </w:style>
  <w:style w:type="paragraph" w:customStyle="1" w:styleId="ANMheading3">
    <w:name w:val="ANM heading 3"/>
    <w:next w:val="Normal"/>
    <w:link w:val="ANMheading3Car"/>
    <w:uiPriority w:val="99"/>
    <w:rsid w:val="006B1B26"/>
    <w:pPr>
      <w:spacing w:line="480" w:lineRule="auto"/>
    </w:pPr>
    <w:rPr>
      <w:rFonts w:ascii="Arial" w:hAnsi="Arial"/>
      <w:i/>
      <w:sz w:val="24"/>
      <w:szCs w:val="24"/>
      <w:lang w:eastAsia="fr-FR"/>
    </w:rPr>
  </w:style>
  <w:style w:type="character" w:customStyle="1" w:styleId="ANMsuperscriptCar">
    <w:name w:val="ANM superscript Car"/>
    <w:link w:val="ANMsuperscript"/>
    <w:uiPriority w:val="99"/>
    <w:locked/>
    <w:rsid w:val="00E73AE3"/>
    <w:rPr>
      <w:rFonts w:ascii="Arial" w:hAnsi="Arial"/>
      <w:sz w:val="24"/>
      <w:szCs w:val="24"/>
      <w:vertAlign w:val="superscript"/>
      <w:lang w:val="en" w:eastAsia="fr-FR" w:bidi="ar-SA"/>
    </w:rPr>
  </w:style>
  <w:style w:type="character" w:styleId="AklamaBavurusu">
    <w:name w:val="annotation reference"/>
    <w:uiPriority w:val="99"/>
    <w:semiHidden/>
    <w:rsid w:val="00713777"/>
    <w:rPr>
      <w:rFonts w:cs="Times New Roman"/>
      <w:sz w:val="16"/>
      <w:szCs w:val="16"/>
    </w:rPr>
  </w:style>
  <w:style w:type="paragraph" w:styleId="AklamaMetni">
    <w:name w:val="annotation text"/>
    <w:basedOn w:val="Normal"/>
    <w:link w:val="AklamaMetniChar"/>
    <w:uiPriority w:val="99"/>
    <w:semiHidden/>
    <w:rsid w:val="00713777"/>
    <w:rPr>
      <w:sz w:val="20"/>
      <w:szCs w:val="20"/>
    </w:rPr>
  </w:style>
  <w:style w:type="character" w:customStyle="1" w:styleId="AklamaMetniChar">
    <w:name w:val="Açıklama Metni Char"/>
    <w:link w:val="AklamaMetni"/>
    <w:uiPriority w:val="99"/>
    <w:semiHidden/>
    <w:locked/>
    <w:rsid w:val="009256FB"/>
    <w:rPr>
      <w:rFonts w:ascii="Arial" w:hAnsi="Arial" w:cs="Times New Roman"/>
      <w:sz w:val="20"/>
      <w:szCs w:val="20"/>
      <w:lang w:val="en" w:eastAsia="nl-NL"/>
    </w:rPr>
  </w:style>
  <w:style w:type="paragraph" w:styleId="AklamaKonusu">
    <w:name w:val="annotation subject"/>
    <w:basedOn w:val="AklamaMetni"/>
    <w:next w:val="AklamaMetni"/>
    <w:link w:val="AklamaKonusuChar"/>
    <w:uiPriority w:val="99"/>
    <w:semiHidden/>
    <w:rsid w:val="00713777"/>
    <w:rPr>
      <w:b/>
      <w:bCs/>
    </w:rPr>
  </w:style>
  <w:style w:type="character" w:customStyle="1" w:styleId="AklamaKonusuChar">
    <w:name w:val="Açıklama Konusu Char"/>
    <w:link w:val="AklamaKonusu"/>
    <w:uiPriority w:val="99"/>
    <w:semiHidden/>
    <w:locked/>
    <w:rsid w:val="009256FB"/>
    <w:rPr>
      <w:rFonts w:ascii="Arial" w:hAnsi="Arial" w:cs="Times New Roman"/>
      <w:b/>
      <w:bCs/>
      <w:sz w:val="20"/>
      <w:szCs w:val="20"/>
      <w:lang w:val="en" w:eastAsia="nl-NL"/>
    </w:rPr>
  </w:style>
  <w:style w:type="paragraph" w:styleId="BalonMetni">
    <w:name w:val="Balloon Text"/>
    <w:basedOn w:val="Normal"/>
    <w:link w:val="BalonMetniChar"/>
    <w:uiPriority w:val="99"/>
    <w:semiHidden/>
    <w:rsid w:val="008F0C04"/>
    <w:rPr>
      <w:sz w:val="18"/>
      <w:szCs w:val="20"/>
    </w:rPr>
  </w:style>
  <w:style w:type="character" w:customStyle="1" w:styleId="BalonMetniChar">
    <w:name w:val="Balon Metni Char"/>
    <w:link w:val="BalonMetni"/>
    <w:uiPriority w:val="99"/>
    <w:semiHidden/>
    <w:locked/>
    <w:rsid w:val="00176688"/>
    <w:rPr>
      <w:rFonts w:ascii="Arial" w:hAnsi="Arial"/>
      <w:sz w:val="18"/>
      <w:lang w:val="en" w:eastAsia="nl-NL"/>
    </w:rPr>
  </w:style>
  <w:style w:type="table" w:styleId="TabloKlavuzu">
    <w:name w:val="Table Grid"/>
    <w:basedOn w:val="NormalTablo"/>
    <w:rsid w:val="00E93B8F"/>
    <w:pPr>
      <w:overflowPunct w:val="0"/>
      <w:autoSpaceDE w:val="0"/>
      <w:autoSpaceDN w:val="0"/>
      <w:adjustRightInd w:val="0"/>
      <w:textAlignment w:val="baseline"/>
    </w:pPr>
    <w:rPr>
      <w:rFonts w:ascii="Arial" w:hAnsi="Arial"/>
    </w:rPr>
    <w:tblPr>
      <w:tblBorders>
        <w:top w:val="single" w:sz="4" w:space="0" w:color="auto"/>
        <w:bottom w:val="single" w:sz="4" w:space="0" w:color="auto"/>
      </w:tblBorders>
    </w:tblPr>
  </w:style>
  <w:style w:type="paragraph" w:customStyle="1" w:styleId="ANMTabtitle">
    <w:name w:val="ANM Tab title"/>
    <w:next w:val="Normal"/>
    <w:rsid w:val="007D3C6E"/>
    <w:pPr>
      <w:spacing w:line="480" w:lineRule="auto"/>
    </w:pPr>
    <w:rPr>
      <w:rFonts w:ascii="Arial" w:hAnsi="Arial"/>
      <w:i/>
      <w:sz w:val="24"/>
      <w:szCs w:val="24"/>
      <w:lang w:eastAsia="fr-FR"/>
    </w:rPr>
  </w:style>
  <w:style w:type="table" w:customStyle="1" w:styleId="ANMTableGrid">
    <w:name w:val="ANM Table Grid"/>
    <w:basedOn w:val="TabloKlavuzu"/>
    <w:uiPriority w:val="99"/>
    <w:rsid w:val="007D3C6E"/>
    <w:tblPr/>
    <w:tcPr>
      <w:vAlign w:val="center"/>
    </w:tcPr>
  </w:style>
  <w:style w:type="table" w:customStyle="1" w:styleId="ANMTablegrid0">
    <w:name w:val="ANM Table grid"/>
    <w:basedOn w:val="TabloKlavuzu"/>
    <w:uiPriority w:val="99"/>
    <w:rsid w:val="00A31AD2"/>
    <w:tblPr/>
    <w:tblStylePr w:type="firstRow">
      <w:tblPr/>
      <w:tcPr>
        <w:tcBorders>
          <w:top w:val="single" w:sz="4" w:space="0" w:color="auto"/>
          <w:left w:val="nil"/>
          <w:bottom w:val="nil"/>
          <w:right w:val="nil"/>
          <w:insideH w:val="nil"/>
          <w:insideV w:val="nil"/>
          <w:tl2br w:val="nil"/>
          <w:tr2bl w:val="nil"/>
        </w:tcBorders>
      </w:tcPr>
    </w:tblStylePr>
  </w:style>
  <w:style w:type="paragraph" w:customStyle="1" w:styleId="ANMTabSpanner">
    <w:name w:val="ANM Tab Spanner"/>
    <w:next w:val="ANMTabcolumnheading"/>
    <w:rsid w:val="00397A0A"/>
    <w:pPr>
      <w:pBdr>
        <w:bottom w:val="single" w:sz="4" w:space="1" w:color="auto"/>
      </w:pBdr>
      <w:overflowPunct w:val="0"/>
      <w:autoSpaceDE w:val="0"/>
      <w:autoSpaceDN w:val="0"/>
      <w:adjustRightInd w:val="0"/>
      <w:spacing w:line="360" w:lineRule="auto"/>
      <w:jc w:val="center"/>
      <w:textAlignment w:val="baseline"/>
    </w:pPr>
    <w:rPr>
      <w:rFonts w:ascii="Arial" w:hAnsi="Arial"/>
      <w:sz w:val="22"/>
      <w:szCs w:val="24"/>
      <w:lang w:eastAsia="fr-FR"/>
    </w:rPr>
  </w:style>
  <w:style w:type="paragraph" w:customStyle="1" w:styleId="ANMTabcolumnheading">
    <w:name w:val="ANM Tab column heading"/>
    <w:rsid w:val="00397A0A"/>
    <w:pPr>
      <w:overflowPunct w:val="0"/>
      <w:autoSpaceDE w:val="0"/>
      <w:autoSpaceDN w:val="0"/>
      <w:adjustRightInd w:val="0"/>
      <w:spacing w:line="360" w:lineRule="auto"/>
      <w:jc w:val="center"/>
      <w:textAlignment w:val="baseline"/>
    </w:pPr>
    <w:rPr>
      <w:rFonts w:ascii="Arial" w:hAnsi="Arial"/>
      <w:sz w:val="22"/>
      <w:szCs w:val="22"/>
      <w:lang w:eastAsia="fr-FR"/>
    </w:rPr>
  </w:style>
  <w:style w:type="table" w:customStyle="1" w:styleId="ANMTabStubheading">
    <w:name w:val="ANM Tab Stub heading"/>
    <w:basedOn w:val="TabloKlavuzu"/>
    <w:uiPriority w:val="99"/>
    <w:rsid w:val="00627D17"/>
    <w:tblPr/>
    <w:tcPr>
      <w:vAlign w:val="bottom"/>
    </w:tcPr>
  </w:style>
  <w:style w:type="paragraph" w:customStyle="1" w:styleId="ANMTabstubheading0">
    <w:name w:val="ANM Tab stub heading"/>
    <w:next w:val="Normal"/>
    <w:rsid w:val="00397A0A"/>
    <w:pPr>
      <w:spacing w:line="360" w:lineRule="auto"/>
    </w:pPr>
    <w:rPr>
      <w:rFonts w:ascii="Arial" w:hAnsi="Arial"/>
      <w:sz w:val="22"/>
      <w:szCs w:val="22"/>
      <w:lang w:eastAsia="fr-FR"/>
    </w:rPr>
  </w:style>
  <w:style w:type="paragraph" w:customStyle="1" w:styleId="ANMTabrowheading">
    <w:name w:val="ANM Tab row heading"/>
    <w:rsid w:val="00397A0A"/>
    <w:pPr>
      <w:spacing w:line="360" w:lineRule="auto"/>
    </w:pPr>
    <w:rPr>
      <w:rFonts w:ascii="Arial" w:hAnsi="Arial"/>
      <w:sz w:val="22"/>
      <w:szCs w:val="22"/>
      <w:lang w:eastAsia="fr-FR"/>
    </w:rPr>
  </w:style>
  <w:style w:type="paragraph" w:customStyle="1" w:styleId="ANMTabrowsubheading">
    <w:name w:val="ANM Tab row subheading"/>
    <w:next w:val="ANMTabrowheading"/>
    <w:rsid w:val="00397A0A"/>
    <w:pPr>
      <w:spacing w:line="360" w:lineRule="auto"/>
      <w:ind w:firstLine="142"/>
    </w:pPr>
    <w:rPr>
      <w:rFonts w:ascii="Arial" w:hAnsi="Arial"/>
      <w:sz w:val="22"/>
      <w:szCs w:val="22"/>
      <w:lang w:eastAsia="fr-FR"/>
    </w:rPr>
  </w:style>
  <w:style w:type="paragraph" w:customStyle="1" w:styleId="ANMTabrowsub-subheading">
    <w:name w:val="ANM Tab row sub-subheading"/>
    <w:next w:val="ANMTabrowheading"/>
    <w:rsid w:val="00397A0A"/>
    <w:pPr>
      <w:spacing w:line="360" w:lineRule="auto"/>
      <w:ind w:firstLine="284"/>
    </w:pPr>
    <w:rPr>
      <w:rFonts w:ascii="Arial" w:hAnsi="Arial"/>
      <w:sz w:val="22"/>
      <w:szCs w:val="22"/>
      <w:lang w:eastAsia="fr-FR"/>
    </w:rPr>
  </w:style>
  <w:style w:type="paragraph" w:customStyle="1" w:styleId="ANMTabFootnote">
    <w:name w:val="ANM Tab Footnote"/>
    <w:rsid w:val="00E3006F"/>
    <w:pPr>
      <w:spacing w:line="360" w:lineRule="auto"/>
    </w:pPr>
    <w:rPr>
      <w:rFonts w:ascii="Arial" w:hAnsi="Arial"/>
      <w:szCs w:val="24"/>
      <w:lang w:eastAsia="fr-FR"/>
    </w:rPr>
  </w:style>
  <w:style w:type="paragraph" w:customStyle="1" w:styleId="ANMReferences">
    <w:name w:val="ANM References"/>
    <w:basedOn w:val="Normal"/>
    <w:rsid w:val="005F71D5"/>
    <w:pPr>
      <w:ind w:left="567" w:hanging="567"/>
    </w:pPr>
    <w:rPr>
      <w:sz w:val="22"/>
    </w:rPr>
  </w:style>
  <w:style w:type="paragraph" w:customStyle="1" w:styleId="Default">
    <w:name w:val="Default"/>
    <w:rsid w:val="00176688"/>
    <w:pPr>
      <w:autoSpaceDE w:val="0"/>
      <w:autoSpaceDN w:val="0"/>
      <w:adjustRightInd w:val="0"/>
    </w:pPr>
    <w:rPr>
      <w:rFonts w:ascii="Arial" w:eastAsia="Calibri" w:hAnsi="Arial"/>
      <w:color w:val="000000"/>
      <w:sz w:val="24"/>
      <w:szCs w:val="24"/>
      <w:lang w:eastAsia="en-US"/>
    </w:rPr>
  </w:style>
  <w:style w:type="character" w:customStyle="1" w:styleId="st">
    <w:name w:val="st"/>
    <w:basedOn w:val="VarsaylanParagrafYazTipi"/>
    <w:semiHidden/>
    <w:rsid w:val="00B46026"/>
  </w:style>
  <w:style w:type="character" w:styleId="Vurgu">
    <w:name w:val="Emphasis"/>
    <w:uiPriority w:val="20"/>
    <w:locked/>
    <w:rsid w:val="00B46026"/>
    <w:rPr>
      <w:i/>
      <w:iCs/>
    </w:rPr>
  </w:style>
  <w:style w:type="character" w:styleId="Kpr">
    <w:name w:val="Hyperlink"/>
    <w:unhideWhenUsed/>
    <w:rsid w:val="00B46026"/>
    <w:rPr>
      <w:color w:val="0000FF"/>
      <w:u w:val="single"/>
    </w:rPr>
  </w:style>
  <w:style w:type="paragraph" w:styleId="AralkYok">
    <w:name w:val="No Spacing"/>
    <w:uiPriority w:val="1"/>
    <w:rsid w:val="00B46026"/>
    <w:rPr>
      <w:rFonts w:ascii="Calibri" w:eastAsia="Calibri" w:hAnsi="Calibri"/>
      <w:sz w:val="22"/>
      <w:szCs w:val="22"/>
      <w:lang w:eastAsia="en-US"/>
    </w:rPr>
  </w:style>
  <w:style w:type="character" w:customStyle="1" w:styleId="sa8294f4d">
    <w:name w:val="s_a8294f4d"/>
    <w:basedOn w:val="VarsaylanParagrafYazTipi"/>
    <w:semiHidden/>
    <w:rsid w:val="00B46026"/>
  </w:style>
  <w:style w:type="paragraph" w:styleId="stBilgi">
    <w:name w:val="header"/>
    <w:basedOn w:val="Normal"/>
    <w:link w:val="stBilgiChar"/>
    <w:uiPriority w:val="99"/>
    <w:unhideWhenUsed/>
    <w:rsid w:val="00E358D7"/>
    <w:pPr>
      <w:tabs>
        <w:tab w:val="center" w:pos="4536"/>
        <w:tab w:val="right" w:pos="9072"/>
      </w:tabs>
    </w:pPr>
  </w:style>
  <w:style w:type="character" w:customStyle="1" w:styleId="stBilgiChar">
    <w:name w:val="Üst Bilgi Char"/>
    <w:link w:val="stBilgi"/>
    <w:uiPriority w:val="99"/>
    <w:rsid w:val="00E358D7"/>
    <w:rPr>
      <w:rFonts w:ascii="Arial" w:hAnsi="Arial"/>
      <w:sz w:val="24"/>
      <w:szCs w:val="24"/>
      <w:lang w:val="en" w:eastAsia="nl-NL"/>
    </w:rPr>
  </w:style>
  <w:style w:type="paragraph" w:styleId="AltBilgi">
    <w:name w:val="footer"/>
    <w:basedOn w:val="Normal"/>
    <w:link w:val="AltBilgiChar"/>
    <w:uiPriority w:val="99"/>
    <w:unhideWhenUsed/>
    <w:rsid w:val="00E358D7"/>
    <w:pPr>
      <w:tabs>
        <w:tab w:val="center" w:pos="4536"/>
        <w:tab w:val="right" w:pos="9072"/>
      </w:tabs>
    </w:pPr>
  </w:style>
  <w:style w:type="character" w:customStyle="1" w:styleId="AltBilgiChar">
    <w:name w:val="Alt Bilgi Char"/>
    <w:link w:val="AltBilgi"/>
    <w:uiPriority w:val="99"/>
    <w:rsid w:val="00E358D7"/>
    <w:rPr>
      <w:rFonts w:ascii="Arial" w:hAnsi="Arial"/>
      <w:sz w:val="24"/>
      <w:szCs w:val="24"/>
      <w:lang w:val="en" w:eastAsia="nl-NL"/>
    </w:rPr>
  </w:style>
  <w:style w:type="paragraph" w:styleId="ListeParagraf">
    <w:name w:val="List Paragraph"/>
    <w:basedOn w:val="Normal"/>
    <w:uiPriority w:val="34"/>
    <w:rsid w:val="00211BC4"/>
    <w:pPr>
      <w:ind w:left="720"/>
      <w:contextualSpacing/>
    </w:pPr>
  </w:style>
  <w:style w:type="paragraph" w:styleId="HTMLncedenBiimlendirilmi">
    <w:name w:val="HTML Preformatted"/>
    <w:basedOn w:val="Normal"/>
    <w:link w:val="HTMLncedenBiimlendirilmiChar"/>
    <w:uiPriority w:val="99"/>
    <w:unhideWhenUsed/>
    <w:rsid w:val="00EC3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szCs w:val="20"/>
      <w:lang w:eastAsia="en-US"/>
    </w:rPr>
  </w:style>
  <w:style w:type="character" w:customStyle="1" w:styleId="HTMLncedenBiimlendirilmiChar">
    <w:name w:val="HTML Önceden Biçimlendirilmiş Char"/>
    <w:basedOn w:val="VarsaylanParagrafYazTipi"/>
    <w:link w:val="HTMLncedenBiimlendirilmi"/>
    <w:uiPriority w:val="99"/>
    <w:rsid w:val="00EC33CC"/>
    <w:rPr>
      <w:rFonts w:ascii="Courier New" w:hAnsi="Courier New" w:cs="Courier New"/>
      <w:lang w:val="en" w:eastAsia="en-US"/>
    </w:rPr>
  </w:style>
  <w:style w:type="paragraph" w:styleId="Dzeltme">
    <w:name w:val="Revision"/>
    <w:hidden/>
    <w:uiPriority w:val="99"/>
    <w:semiHidden/>
    <w:rsid w:val="00C76C48"/>
    <w:rPr>
      <w:rFonts w:ascii="Arial" w:hAnsi="Arial"/>
      <w:sz w:val="24"/>
      <w:szCs w:val="24"/>
      <w:lang w:eastAsia="nl-NL"/>
    </w:rPr>
  </w:style>
  <w:style w:type="paragraph" w:customStyle="1" w:styleId="zetMetin">
    <w:name w:val="Özet Metin"/>
    <w:basedOn w:val="Normal"/>
    <w:link w:val="zetMetinChar"/>
    <w:rsid w:val="003569EE"/>
    <w:pPr>
      <w:overflowPunct/>
      <w:autoSpaceDE/>
      <w:autoSpaceDN/>
      <w:adjustRightInd/>
      <w:spacing w:before="120" w:after="120"/>
      <w:jc w:val="both"/>
      <w:textAlignment w:val="auto"/>
    </w:pPr>
    <w:rPr>
      <w:rFonts w:ascii="Cambria" w:eastAsia="MS Mincho" w:hAnsi="Cambria"/>
      <w:sz w:val="18"/>
      <w:szCs w:val="22"/>
      <w:lang w:eastAsia="ja-JP"/>
    </w:rPr>
  </w:style>
  <w:style w:type="character" w:customStyle="1" w:styleId="zetMetinChar">
    <w:name w:val="Özet Metin Char"/>
    <w:link w:val="zetMetin"/>
    <w:rsid w:val="003569EE"/>
    <w:rPr>
      <w:rFonts w:ascii="Cambria" w:eastAsia="MS Mincho" w:hAnsi="Cambria"/>
      <w:sz w:val="18"/>
      <w:szCs w:val="22"/>
      <w:lang w:val="en" w:eastAsia="ja-JP"/>
    </w:rPr>
  </w:style>
  <w:style w:type="paragraph" w:customStyle="1" w:styleId="default0">
    <w:name w:val="default"/>
    <w:basedOn w:val="Normal"/>
    <w:rsid w:val="00677410"/>
    <w:pPr>
      <w:overflowPunct/>
      <w:autoSpaceDE/>
      <w:autoSpaceDN/>
      <w:adjustRightInd/>
      <w:spacing w:before="100" w:beforeAutospacing="1" w:after="100" w:afterAutospacing="1"/>
      <w:textAlignment w:val="auto"/>
    </w:pPr>
    <w:rPr>
      <w:rFonts w:ascii="Times New Roman" w:hAnsi="Times New Roman"/>
      <w:lang w:eastAsia="tr-TR"/>
    </w:rPr>
  </w:style>
  <w:style w:type="paragraph" w:styleId="NormalWeb">
    <w:name w:val="Normal (Web)"/>
    <w:basedOn w:val="Normal"/>
    <w:uiPriority w:val="99"/>
    <w:semiHidden/>
    <w:unhideWhenUsed/>
    <w:rsid w:val="00677410"/>
    <w:pPr>
      <w:overflowPunct/>
      <w:autoSpaceDE/>
      <w:autoSpaceDN/>
      <w:adjustRightInd/>
      <w:spacing w:before="100" w:beforeAutospacing="1" w:after="100" w:afterAutospacing="1"/>
      <w:textAlignment w:val="auto"/>
    </w:pPr>
    <w:rPr>
      <w:rFonts w:ascii="Times New Roman" w:hAnsi="Times New Roman"/>
      <w:lang w:eastAsia="tr-TR"/>
    </w:rPr>
  </w:style>
  <w:style w:type="character" w:customStyle="1" w:styleId="hps">
    <w:name w:val="hps"/>
    <w:rsid w:val="005D05D6"/>
  </w:style>
  <w:style w:type="character" w:customStyle="1" w:styleId="il">
    <w:name w:val="il"/>
    <w:rsid w:val="00E23FC9"/>
  </w:style>
  <w:style w:type="paragraph" w:customStyle="1" w:styleId="Titleofthepaper">
    <w:name w:val="Title of the paper"/>
    <w:rsid w:val="001D5344"/>
    <w:pPr>
      <w:jc w:val="center"/>
    </w:pPr>
    <w:rPr>
      <w:rFonts w:ascii="Arial" w:hAnsi="Arial"/>
      <w:b/>
      <w:noProof/>
      <w:sz w:val="28"/>
      <w:lang w:eastAsia="en-US"/>
    </w:rPr>
  </w:style>
  <w:style w:type="paragraph" w:customStyle="1" w:styleId="AffiliationJINENIS">
    <w:name w:val="Affiliation/JINENIS"/>
    <w:basedOn w:val="AltBilgi"/>
    <w:qFormat/>
    <w:rsid w:val="002C7014"/>
    <w:pPr>
      <w:jc w:val="both"/>
    </w:pPr>
    <w:rPr>
      <w:rFonts w:ascii="Times New Roman" w:hAnsi="Times New Roman"/>
      <w:sz w:val="18"/>
      <w:szCs w:val="18"/>
    </w:rPr>
  </w:style>
  <w:style w:type="character" w:customStyle="1" w:styleId="Balk1Char">
    <w:name w:val="Başlık 1 Char"/>
    <w:basedOn w:val="VarsaylanParagrafYazTipi"/>
    <w:link w:val="Balk1"/>
    <w:rsid w:val="001A6092"/>
    <w:rPr>
      <w:rFonts w:asciiTheme="majorHAnsi" w:eastAsiaTheme="majorEastAsia" w:hAnsiTheme="majorHAnsi" w:cstheme="majorBidi"/>
      <w:color w:val="2E74B5" w:themeColor="accent1" w:themeShade="BF"/>
      <w:sz w:val="32"/>
      <w:szCs w:val="32"/>
      <w:lang w:eastAsia="nl-NL"/>
    </w:rPr>
  </w:style>
  <w:style w:type="paragraph" w:customStyle="1" w:styleId="ORCIDEMAILJINENIS">
    <w:name w:val="ORCID/EMAIL/JINENIS"/>
    <w:basedOn w:val="Normal"/>
    <w:autoRedefine/>
    <w:qFormat/>
    <w:rsid w:val="002C7014"/>
    <w:pPr>
      <w:jc w:val="both"/>
    </w:pPr>
    <w:rPr>
      <w:rFonts w:ascii="Times New Roman" w:hAnsi="Times New Roman"/>
      <w:color w:val="000000" w:themeColor="text1"/>
      <w:sz w:val="16"/>
      <w:szCs w:val="16"/>
    </w:rPr>
  </w:style>
  <w:style w:type="paragraph" w:customStyle="1" w:styleId="AbstractJINENIS">
    <w:name w:val="Abstract/JINENIS"/>
    <w:basedOn w:val="Normal"/>
    <w:qFormat/>
    <w:rsid w:val="008B33B5"/>
    <w:pPr>
      <w:jc w:val="both"/>
    </w:pPr>
    <w:rPr>
      <w:rFonts w:ascii="Times New Roman" w:hAnsi="Times New Roman"/>
      <w:sz w:val="20"/>
      <w:szCs w:val="20"/>
      <w:lang w:val="en-US"/>
    </w:rPr>
  </w:style>
  <w:style w:type="paragraph" w:customStyle="1" w:styleId="MaintextJINENIS">
    <w:name w:val="Main text/JINENIS"/>
    <w:basedOn w:val="Normal"/>
    <w:qFormat/>
    <w:rsid w:val="005F71D5"/>
    <w:pPr>
      <w:spacing w:line="360" w:lineRule="auto"/>
      <w:ind w:firstLine="567"/>
      <w:jc w:val="both"/>
    </w:pPr>
    <w:rPr>
      <w:rFonts w:ascii="Times New Roman" w:hAnsi="Times New Roman"/>
    </w:rPr>
  </w:style>
  <w:style w:type="character" w:styleId="Gl">
    <w:name w:val="Strong"/>
    <w:basedOn w:val="VarsaylanParagrafYazTipi"/>
    <w:uiPriority w:val="22"/>
    <w:locked/>
    <w:rsid w:val="00D758FC"/>
    <w:rPr>
      <w:b/>
      <w:bCs/>
    </w:rPr>
  </w:style>
  <w:style w:type="paragraph" w:customStyle="1" w:styleId="Heading2JINENIS">
    <w:name w:val="Heading2/JINENIS"/>
    <w:basedOn w:val="Heading1JINENIS"/>
    <w:link w:val="Heading2JINENISChar"/>
    <w:qFormat/>
    <w:rsid w:val="006C33DE"/>
    <w:pPr>
      <w:ind w:firstLine="851"/>
    </w:pPr>
    <w:rPr>
      <w:sz w:val="22"/>
    </w:rPr>
  </w:style>
  <w:style w:type="paragraph" w:customStyle="1" w:styleId="Heading3JINENIS">
    <w:name w:val="Heading3/JINENIS"/>
    <w:basedOn w:val="Heading2JINENIS"/>
    <w:link w:val="Heading3JINENISChar"/>
    <w:qFormat/>
    <w:rsid w:val="006C33DE"/>
    <w:pPr>
      <w:ind w:firstLine="1021"/>
    </w:pPr>
  </w:style>
  <w:style w:type="character" w:customStyle="1" w:styleId="Heading2JINENISChar">
    <w:name w:val="Heading2/JINENIS Char"/>
    <w:basedOn w:val="Heading1JINENISChar"/>
    <w:link w:val="Heading2JINENIS"/>
    <w:rsid w:val="006C33DE"/>
    <w:rPr>
      <w:rFonts w:asciiTheme="majorBidi" w:hAnsiTheme="majorBidi"/>
      <w:b/>
      <w:sz w:val="22"/>
      <w:szCs w:val="24"/>
      <w:lang w:eastAsia="fr-FR"/>
    </w:rPr>
  </w:style>
  <w:style w:type="character" w:customStyle="1" w:styleId="Heading3JINENISChar">
    <w:name w:val="Heading3/JINENIS Char"/>
    <w:basedOn w:val="Heading2JINENISChar"/>
    <w:link w:val="Heading3JINENIS"/>
    <w:rsid w:val="006C33DE"/>
    <w:rPr>
      <w:rFonts w:asciiTheme="majorBidi" w:hAnsiTheme="majorBidi"/>
      <w:b/>
      <w:sz w:val="22"/>
      <w:szCs w:val="24"/>
      <w:lang w:eastAsia="fr-FR"/>
    </w:rPr>
  </w:style>
  <w:style w:type="table" w:styleId="TabloKlavuzuAk">
    <w:name w:val="Grid Table Light"/>
    <w:basedOn w:val="NormalTablo"/>
    <w:uiPriority w:val="40"/>
    <w:rsid w:val="00CC5A51"/>
    <w:rPr>
      <w:rFonts w:ascii="Calibri" w:eastAsia="Calibri" w:hAnsi="Calibri"/>
      <w:lang w:val="tr-TR" w:eastAsia="tr-TR"/>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560098">
      <w:bodyDiv w:val="1"/>
      <w:marLeft w:val="0"/>
      <w:marRight w:val="0"/>
      <w:marTop w:val="0"/>
      <w:marBottom w:val="0"/>
      <w:divBdr>
        <w:top w:val="none" w:sz="0" w:space="0" w:color="auto"/>
        <w:left w:val="none" w:sz="0" w:space="0" w:color="auto"/>
        <w:bottom w:val="none" w:sz="0" w:space="0" w:color="auto"/>
        <w:right w:val="none" w:sz="0" w:space="0" w:color="auto"/>
      </w:divBdr>
    </w:div>
    <w:div w:id="132606604">
      <w:bodyDiv w:val="1"/>
      <w:marLeft w:val="0"/>
      <w:marRight w:val="0"/>
      <w:marTop w:val="0"/>
      <w:marBottom w:val="0"/>
      <w:divBdr>
        <w:top w:val="none" w:sz="0" w:space="0" w:color="auto"/>
        <w:left w:val="none" w:sz="0" w:space="0" w:color="auto"/>
        <w:bottom w:val="none" w:sz="0" w:space="0" w:color="auto"/>
        <w:right w:val="none" w:sz="0" w:space="0" w:color="auto"/>
      </w:divBdr>
    </w:div>
    <w:div w:id="306056905">
      <w:bodyDiv w:val="1"/>
      <w:marLeft w:val="0"/>
      <w:marRight w:val="0"/>
      <w:marTop w:val="0"/>
      <w:marBottom w:val="0"/>
      <w:divBdr>
        <w:top w:val="none" w:sz="0" w:space="0" w:color="auto"/>
        <w:left w:val="none" w:sz="0" w:space="0" w:color="auto"/>
        <w:bottom w:val="none" w:sz="0" w:space="0" w:color="auto"/>
        <w:right w:val="none" w:sz="0" w:space="0" w:color="auto"/>
      </w:divBdr>
    </w:div>
    <w:div w:id="818615867">
      <w:bodyDiv w:val="1"/>
      <w:marLeft w:val="0"/>
      <w:marRight w:val="0"/>
      <w:marTop w:val="0"/>
      <w:marBottom w:val="0"/>
      <w:divBdr>
        <w:top w:val="none" w:sz="0" w:space="0" w:color="auto"/>
        <w:left w:val="none" w:sz="0" w:space="0" w:color="auto"/>
        <w:bottom w:val="none" w:sz="0" w:space="0" w:color="auto"/>
        <w:right w:val="none" w:sz="0" w:space="0" w:color="auto"/>
      </w:divBdr>
      <w:divsChild>
        <w:div w:id="1209336823">
          <w:marLeft w:val="0"/>
          <w:marRight w:val="0"/>
          <w:marTop w:val="0"/>
          <w:marBottom w:val="0"/>
          <w:divBdr>
            <w:top w:val="none" w:sz="0" w:space="0" w:color="auto"/>
            <w:left w:val="none" w:sz="0" w:space="0" w:color="auto"/>
            <w:bottom w:val="none" w:sz="0" w:space="0" w:color="auto"/>
            <w:right w:val="none" w:sz="0" w:space="0" w:color="auto"/>
          </w:divBdr>
        </w:div>
        <w:div w:id="562133324">
          <w:marLeft w:val="0"/>
          <w:marRight w:val="0"/>
          <w:marTop w:val="0"/>
          <w:marBottom w:val="0"/>
          <w:divBdr>
            <w:top w:val="none" w:sz="0" w:space="0" w:color="auto"/>
            <w:left w:val="none" w:sz="0" w:space="0" w:color="auto"/>
            <w:bottom w:val="none" w:sz="0" w:space="0" w:color="auto"/>
            <w:right w:val="none" w:sz="0" w:space="0" w:color="auto"/>
          </w:divBdr>
        </w:div>
        <w:div w:id="241763669">
          <w:marLeft w:val="0"/>
          <w:marRight w:val="0"/>
          <w:marTop w:val="0"/>
          <w:marBottom w:val="0"/>
          <w:divBdr>
            <w:top w:val="none" w:sz="0" w:space="0" w:color="auto"/>
            <w:left w:val="none" w:sz="0" w:space="0" w:color="auto"/>
            <w:bottom w:val="none" w:sz="0" w:space="0" w:color="auto"/>
            <w:right w:val="none" w:sz="0" w:space="0" w:color="auto"/>
          </w:divBdr>
        </w:div>
        <w:div w:id="468743494">
          <w:marLeft w:val="0"/>
          <w:marRight w:val="0"/>
          <w:marTop w:val="0"/>
          <w:marBottom w:val="0"/>
          <w:divBdr>
            <w:top w:val="none" w:sz="0" w:space="0" w:color="auto"/>
            <w:left w:val="none" w:sz="0" w:space="0" w:color="auto"/>
            <w:bottom w:val="none" w:sz="0" w:space="0" w:color="auto"/>
            <w:right w:val="none" w:sz="0" w:space="0" w:color="auto"/>
          </w:divBdr>
        </w:div>
        <w:div w:id="586380464">
          <w:marLeft w:val="0"/>
          <w:marRight w:val="0"/>
          <w:marTop w:val="0"/>
          <w:marBottom w:val="0"/>
          <w:divBdr>
            <w:top w:val="none" w:sz="0" w:space="0" w:color="auto"/>
            <w:left w:val="none" w:sz="0" w:space="0" w:color="auto"/>
            <w:bottom w:val="none" w:sz="0" w:space="0" w:color="auto"/>
            <w:right w:val="none" w:sz="0" w:space="0" w:color="auto"/>
          </w:divBdr>
        </w:div>
      </w:divsChild>
    </w:div>
    <w:div w:id="1141850887">
      <w:bodyDiv w:val="1"/>
      <w:marLeft w:val="0"/>
      <w:marRight w:val="0"/>
      <w:marTop w:val="0"/>
      <w:marBottom w:val="0"/>
      <w:divBdr>
        <w:top w:val="none" w:sz="0" w:space="0" w:color="auto"/>
        <w:left w:val="none" w:sz="0" w:space="0" w:color="auto"/>
        <w:bottom w:val="none" w:sz="0" w:space="0" w:color="auto"/>
        <w:right w:val="none" w:sz="0" w:space="0" w:color="auto"/>
      </w:divBdr>
    </w:div>
    <w:div w:id="1181705484">
      <w:bodyDiv w:val="1"/>
      <w:marLeft w:val="0"/>
      <w:marRight w:val="0"/>
      <w:marTop w:val="0"/>
      <w:marBottom w:val="0"/>
      <w:divBdr>
        <w:top w:val="none" w:sz="0" w:space="0" w:color="auto"/>
        <w:left w:val="none" w:sz="0" w:space="0" w:color="auto"/>
        <w:bottom w:val="none" w:sz="0" w:space="0" w:color="auto"/>
        <w:right w:val="none" w:sz="0" w:space="0" w:color="auto"/>
      </w:divBdr>
    </w:div>
    <w:div w:id="1341732713">
      <w:bodyDiv w:val="1"/>
      <w:marLeft w:val="0"/>
      <w:marRight w:val="0"/>
      <w:marTop w:val="0"/>
      <w:marBottom w:val="0"/>
      <w:divBdr>
        <w:top w:val="none" w:sz="0" w:space="0" w:color="auto"/>
        <w:left w:val="none" w:sz="0" w:space="0" w:color="auto"/>
        <w:bottom w:val="none" w:sz="0" w:space="0" w:color="auto"/>
        <w:right w:val="none" w:sz="0" w:space="0" w:color="auto"/>
      </w:divBdr>
    </w:div>
    <w:div w:id="2111505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3-2996-3241"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50DEF64B482B3C4F9A6605F952D5B676"/>
        <w:category>
          <w:name w:val="General"/>
          <w:gallery w:val="placeholder"/>
        </w:category>
        <w:types>
          <w:type w:val="bbPlcHdr"/>
        </w:types>
        <w:behaviors>
          <w:behavior w:val="content"/>
        </w:behaviors>
        <w:guid w:val="{A52B1C62-EFE5-7343-A642-C846F666697F}"/>
      </w:docPartPr>
      <w:docPartBody>
        <w:p w:rsidR="008B1E0B" w:rsidRDefault="00477F2A" w:rsidP="00477F2A">
          <w:pPr>
            <w:pStyle w:val="50DEF64B482B3C4F9A6605F952D5B676"/>
          </w:pPr>
          <w:r>
            <w:rPr>
              <w:rStyle w:val="YerTutucuMetni"/>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A2"/>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7F2A"/>
    <w:rsid w:val="000A0B1D"/>
    <w:rsid w:val="001E0520"/>
    <w:rsid w:val="00357624"/>
    <w:rsid w:val="00477F2A"/>
    <w:rsid w:val="00530C30"/>
    <w:rsid w:val="0060127F"/>
    <w:rsid w:val="00663EBD"/>
    <w:rsid w:val="006E270D"/>
    <w:rsid w:val="008B1E0B"/>
    <w:rsid w:val="00C01AE5"/>
    <w:rsid w:val="00C2094C"/>
    <w:rsid w:val="00D57E81"/>
    <w:rsid w:val="00D8474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477F2A"/>
    <w:rPr>
      <w:color w:val="808080"/>
    </w:rPr>
  </w:style>
  <w:style w:type="paragraph" w:customStyle="1" w:styleId="50DEF64B482B3C4F9A6605F952D5B676">
    <w:name w:val="50DEF64B482B3C4F9A6605F952D5B676"/>
    <w:rsid w:val="00477F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68879A-FADB-40A5-8F59-13C43608C8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5017</Words>
  <Characters>28602</Characters>
  <Application>Microsoft Office Word</Application>
  <DocSecurity>0</DocSecurity>
  <Lines>238</Lines>
  <Paragraphs>67</Paragraphs>
  <ScaleCrop>false</ScaleCrop>
  <HeadingPairs>
    <vt:vector size="6" baseType="variant">
      <vt:variant>
        <vt:lpstr>Konu Başlığı</vt:lpstr>
      </vt:variant>
      <vt:variant>
        <vt:i4>1</vt:i4>
      </vt:variant>
      <vt:variant>
        <vt:lpstr>Title</vt:lpstr>
      </vt:variant>
      <vt:variant>
        <vt:i4>1</vt:i4>
      </vt:variant>
      <vt:variant>
        <vt:lpstr>Titre</vt:lpstr>
      </vt:variant>
      <vt:variant>
        <vt:i4>1</vt:i4>
      </vt:variant>
    </vt:vector>
  </HeadingPairs>
  <TitlesOfParts>
    <vt:vector size="3" baseType="lpstr">
      <vt:lpstr>Manuscript title (style 'ANM paper title')</vt:lpstr>
      <vt:lpstr>Manuscript title (style 'ANM paper title')</vt:lpstr>
      <vt:lpstr>Manuscript title (style 'ANM paper title')</vt:lpstr>
    </vt:vector>
  </TitlesOfParts>
  <Company>Hewlett-Packard Company</Company>
  <LinksUpToDate>false</LinksUpToDate>
  <CharactersWithSpaces>33552</CharactersWithSpaces>
  <SharedDoc>false</SharedDoc>
  <HLinks>
    <vt:vector size="6" baseType="variant">
      <vt:variant>
        <vt:i4>7471173</vt:i4>
      </vt:variant>
      <vt:variant>
        <vt:i4>0</vt:i4>
      </vt:variant>
      <vt:variant>
        <vt:i4>0</vt:i4>
      </vt:variant>
      <vt:variant>
        <vt:i4>5</vt:i4>
      </vt:variant>
      <vt:variant>
        <vt:lpwstr>http://animal-journal.eu/documents/Reprints_cost.pdf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Manuscript title (style 'ANM paper title')</dc:title>
  <dc:creator>JINENIS,Vol 2, issue 1, 2023</dc:creator>
  <cp:lastModifiedBy>Kursat Demiryurek</cp:lastModifiedBy>
  <cp:revision>2</cp:revision>
  <cp:lastPrinted>2015-06-30T14:45:00Z</cp:lastPrinted>
  <dcterms:created xsi:type="dcterms:W3CDTF">2024-12-31T13:15:00Z</dcterms:created>
  <dcterms:modified xsi:type="dcterms:W3CDTF">2024-12-31T13:15:00Z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a02a61c3f8f027ca280deb2db0f55c48166c31afa6d521a9ce68d05d73c55192</vt:lpwstr>
  </property>
</Properties>
</file>