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8C514" w14:textId="788F8D2B" w:rsidR="008B7224" w:rsidRPr="00B347CB" w:rsidRDefault="0019132C" w:rsidP="00717BB5">
      <w:pPr>
        <w:spacing w:line="360" w:lineRule="auto"/>
        <w:jc w:val="center"/>
        <w:rPr>
          <w:b/>
          <w:lang w:val="en-US"/>
        </w:rPr>
      </w:pPr>
      <w:r>
        <w:rPr>
          <w:b/>
          <w:noProof/>
          <w:lang w:val="en-US"/>
        </w:rPr>
        <w:drawing>
          <wp:inline distT="0" distB="0" distL="0" distR="0" wp14:anchorId="709A8378" wp14:editId="4C75085A">
            <wp:extent cx="5029370" cy="12430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029370" cy="1243054"/>
                    </a:xfrm>
                    <a:prstGeom prst="rect">
                      <a:avLst/>
                    </a:prstGeom>
                  </pic:spPr>
                </pic:pic>
              </a:graphicData>
            </a:graphic>
          </wp:inline>
        </w:drawing>
      </w:r>
    </w:p>
    <w:p w14:paraId="187D3D13" w14:textId="69E7E625" w:rsidR="008B7224" w:rsidRPr="00435121" w:rsidRDefault="004104CB" w:rsidP="002171C1">
      <w:pPr>
        <w:spacing w:line="360" w:lineRule="auto"/>
        <w:jc w:val="center"/>
        <w:rPr>
          <w:b/>
          <w:shd w:val="clear" w:color="auto" w:fill="FFFFFF"/>
          <w:lang w:eastAsia="tr-TR"/>
        </w:rPr>
      </w:pPr>
      <w:r w:rsidRPr="004104CB">
        <w:rPr>
          <w:b/>
        </w:rPr>
        <w:t>Disiplinlerarası Girişimcilik ve Yenilikçilik Çalışmaları Dergisi</w:t>
      </w:r>
      <w:r w:rsidR="008B7224">
        <w:rPr>
          <w:b/>
        </w:rPr>
        <w:t>’</w:t>
      </w:r>
      <w:r w:rsidR="008B7224" w:rsidRPr="00435121">
        <w:rPr>
          <w:b/>
          <w:bCs/>
          <w:lang w:eastAsia="tr-TR"/>
        </w:rPr>
        <w:t>nin Yazım Kuralları</w:t>
      </w:r>
    </w:p>
    <w:p w14:paraId="179CCD35" w14:textId="36067F12" w:rsidR="008B7224" w:rsidRPr="00435121" w:rsidRDefault="008B7224" w:rsidP="002171C1">
      <w:pPr>
        <w:spacing w:line="360" w:lineRule="auto"/>
        <w:rPr>
          <w:color w:val="333333"/>
          <w:shd w:val="clear" w:color="auto" w:fill="FFFFFF"/>
          <w:lang w:eastAsia="tr-TR"/>
        </w:rPr>
      </w:pPr>
    </w:p>
    <w:p w14:paraId="757932C8" w14:textId="06DE408B" w:rsidR="008B7224" w:rsidRPr="00435121" w:rsidRDefault="008B7224" w:rsidP="002171C1">
      <w:pPr>
        <w:spacing w:line="360" w:lineRule="auto"/>
        <w:jc w:val="both"/>
        <w:rPr>
          <w:color w:val="333333"/>
          <w:shd w:val="clear" w:color="auto" w:fill="FFFFFF"/>
          <w:lang w:eastAsia="tr-TR"/>
        </w:rPr>
      </w:pPr>
      <w:r w:rsidRPr="00435121">
        <w:rPr>
          <w:color w:val="333333"/>
          <w:shd w:val="clear" w:color="auto" w:fill="FFFFFF"/>
          <w:lang w:eastAsia="tr-TR"/>
        </w:rPr>
        <w:t>1.Makale Microsoft Word programında, tüm makale 1.5 satır aralığında, tek sütun olarak</w:t>
      </w:r>
      <w:r>
        <w:rPr>
          <w:color w:val="333333"/>
          <w:shd w:val="clear" w:color="auto" w:fill="FFFFFF"/>
          <w:lang w:eastAsia="tr-TR"/>
        </w:rPr>
        <w:t xml:space="preserve"> </w:t>
      </w:r>
      <w:r w:rsidRPr="001D2470">
        <w:rPr>
          <w:b/>
          <w:color w:val="333333"/>
          <w:shd w:val="clear" w:color="auto" w:fill="FFFFFF"/>
          <w:lang w:eastAsia="tr-TR"/>
        </w:rPr>
        <w:t>(Türkçe ve İngilizce özet hariç)</w:t>
      </w:r>
      <w:r w:rsidRPr="00435121">
        <w:rPr>
          <w:color w:val="333333"/>
          <w:shd w:val="clear" w:color="auto" w:fill="FFFFFF"/>
          <w:lang w:eastAsia="tr-TR"/>
        </w:rPr>
        <w:t>,  A4 (210X297) formunda, Times New Roman yazı karakterinde, 12 punto düz metin olarak hazırlanmalıdır</w:t>
      </w:r>
      <w:r>
        <w:rPr>
          <w:color w:val="333333"/>
          <w:shd w:val="clear" w:color="auto" w:fill="FFFFFF"/>
          <w:lang w:eastAsia="tr-TR"/>
        </w:rPr>
        <w:t xml:space="preserve">. </w:t>
      </w:r>
      <w:r w:rsidRPr="00435121">
        <w:rPr>
          <w:color w:val="333333"/>
          <w:shd w:val="clear" w:color="auto" w:fill="FFFFFF"/>
          <w:lang w:eastAsia="tr-TR"/>
        </w:rPr>
        <w:t>Makale 25 sayfayı geçmemelidir. Her sayfada sayfa ve satır numaraları verilmelidir.</w:t>
      </w:r>
    </w:p>
    <w:p w14:paraId="459E1C44" w14:textId="77777777" w:rsidR="008B7224" w:rsidRPr="00435121" w:rsidRDefault="008B7224" w:rsidP="002171C1">
      <w:pPr>
        <w:spacing w:line="360" w:lineRule="auto"/>
        <w:jc w:val="both"/>
        <w:rPr>
          <w:color w:val="333333"/>
          <w:shd w:val="clear" w:color="auto" w:fill="FFFFFF"/>
          <w:lang w:eastAsia="tr-TR"/>
        </w:rPr>
      </w:pPr>
    </w:p>
    <w:p w14:paraId="5DAF2F0C" w14:textId="0E2EADE6" w:rsidR="008B7224" w:rsidRPr="00435121" w:rsidRDefault="008B7224" w:rsidP="002171C1">
      <w:pPr>
        <w:spacing w:line="360" w:lineRule="auto"/>
        <w:jc w:val="both"/>
        <w:rPr>
          <w:b/>
          <w:color w:val="333333"/>
          <w:shd w:val="clear" w:color="auto" w:fill="FFFFFF"/>
          <w:lang w:eastAsia="tr-TR"/>
        </w:rPr>
      </w:pPr>
      <w:r w:rsidRPr="00435121">
        <w:rPr>
          <w:color w:val="333333"/>
          <w:shd w:val="clear" w:color="auto" w:fill="FFFFFF"/>
          <w:lang w:eastAsia="tr-TR"/>
        </w:rPr>
        <w:t>2. Dergiye gönderilecek makaleler;</w:t>
      </w:r>
      <w:r w:rsidRPr="00435121">
        <w:rPr>
          <w:b/>
          <w:color w:val="333333"/>
          <w:shd w:val="clear" w:color="auto" w:fill="FFFFFF"/>
          <w:lang w:eastAsia="tr-TR"/>
        </w:rPr>
        <w:t xml:space="preserve"> Kapak sayfası</w:t>
      </w:r>
      <w:r w:rsidRPr="00435121">
        <w:rPr>
          <w:color w:val="333333"/>
          <w:shd w:val="clear" w:color="auto" w:fill="FFFFFF"/>
          <w:lang w:eastAsia="tr-TR"/>
        </w:rPr>
        <w:t xml:space="preserve">, </w:t>
      </w:r>
      <w:r w:rsidRPr="00435121">
        <w:rPr>
          <w:b/>
          <w:color w:val="333333"/>
          <w:shd w:val="clear" w:color="auto" w:fill="FFFFFF"/>
          <w:lang w:eastAsia="tr-TR"/>
        </w:rPr>
        <w:t xml:space="preserve">Türkçe Başlık; Özet; Anahtar Kelimeler; İngilizce Başlık; Abstract; Keywords; Giriş; Materyal ve Metot; Bulgular ve Tartışma; Sonuç (veya Bulgular; Tartışma ve Sonuç); Teşekkür; </w:t>
      </w:r>
      <w:r w:rsidRPr="00435121">
        <w:rPr>
          <w:b/>
          <w:shd w:val="clear" w:color="auto" w:fill="FFFFFF"/>
          <w:lang w:eastAsia="tr-TR"/>
        </w:rPr>
        <w:t xml:space="preserve">Çıkar Çatışması Beyanı, Araştırmacıların Katkı Oranı Beyan Özeti, </w:t>
      </w:r>
      <w:r w:rsidRPr="00435121">
        <w:rPr>
          <w:b/>
          <w:color w:val="333333"/>
          <w:shd w:val="clear" w:color="auto" w:fill="FFFFFF"/>
          <w:lang w:eastAsia="tr-TR"/>
        </w:rPr>
        <w:t>Kaynaklar şeklinde düzenlenmelidir.</w:t>
      </w:r>
    </w:p>
    <w:p w14:paraId="24ACD11A" w14:textId="2CA742B9" w:rsidR="008B7224" w:rsidRDefault="008B7224" w:rsidP="002171C1">
      <w:pPr>
        <w:spacing w:line="360" w:lineRule="auto"/>
        <w:jc w:val="both"/>
        <w:rPr>
          <w:color w:val="333333"/>
          <w:shd w:val="clear" w:color="auto" w:fill="FFFFFF"/>
          <w:lang w:eastAsia="tr-TR"/>
        </w:rPr>
      </w:pPr>
      <w:r w:rsidRPr="00435121">
        <w:rPr>
          <w:color w:val="333333"/>
          <w:lang w:eastAsia="tr-TR"/>
        </w:rPr>
        <w:br/>
        <w:t>3.</w:t>
      </w:r>
      <w:r w:rsidRPr="00E463FF">
        <w:rPr>
          <w:b/>
          <w:color w:val="333333"/>
          <w:shd w:val="clear" w:color="auto" w:fill="FFFFFF"/>
          <w:lang w:eastAsia="tr-TR"/>
        </w:rPr>
        <w:t>Kapak Sayfası</w:t>
      </w:r>
      <w:r w:rsidRPr="00435121">
        <w:rPr>
          <w:color w:val="333333"/>
          <w:shd w:val="clear" w:color="auto" w:fill="FFFFFF"/>
          <w:lang w:eastAsia="tr-TR"/>
        </w:rPr>
        <w:t>: Söz konusu makalenin dergiye sunulduğuna, eserin kısmen-tamamen daha önce hiçbir yerde yayınlanmadığına dair beyan ile Başlık, Yazar ad-soyad(lar)ı, adres(ler)i, e-posta, ORCID no’ları, telefon ve faks bilgilerinden oluşur. Yazışmalarda sorumlu yazarın kim olduğu belirtilmelidir.</w:t>
      </w:r>
    </w:p>
    <w:p w14:paraId="14DEA1F2" w14:textId="20F77982" w:rsidR="008B7224" w:rsidRDefault="008B7224" w:rsidP="002171C1">
      <w:pPr>
        <w:spacing w:line="360" w:lineRule="auto"/>
        <w:jc w:val="both"/>
        <w:rPr>
          <w:u w:color="000000"/>
          <w:lang w:val="en-US" w:eastAsia="tr-TR"/>
        </w:rPr>
      </w:pPr>
      <w:r w:rsidRPr="00435121">
        <w:rPr>
          <w:color w:val="333333"/>
          <w:lang w:eastAsia="tr-TR"/>
        </w:rPr>
        <w:br/>
      </w:r>
      <w:r w:rsidRPr="00435121">
        <w:rPr>
          <w:b/>
          <w:color w:val="333333"/>
          <w:shd w:val="clear" w:color="auto" w:fill="FFFFFF"/>
          <w:lang w:eastAsia="tr-TR"/>
        </w:rPr>
        <w:t>Başlık:</w:t>
      </w:r>
      <w:r w:rsidRPr="00435121">
        <w:rPr>
          <w:color w:val="333333"/>
          <w:shd w:val="clear" w:color="auto" w:fill="FFFFFF"/>
          <w:lang w:eastAsia="tr-TR"/>
        </w:rPr>
        <w:t xml:space="preserve"> İlk harfleri büyük olacak şekilde ortalanarak yazılmalıdır. Makale başlı</w:t>
      </w:r>
      <w:r w:rsidRPr="006270C8">
        <w:rPr>
          <w:color w:val="333333"/>
          <w:shd w:val="clear" w:color="auto" w:fill="FFFFFF"/>
          <w:lang w:eastAsia="tr-TR"/>
        </w:rPr>
        <w:t>ğı</w:t>
      </w:r>
      <w:r w:rsidRPr="006270C8">
        <w:rPr>
          <w:u w:color="000000"/>
          <w:lang w:val="en-US" w:eastAsia="tr-TR"/>
        </w:rPr>
        <w:t xml:space="preserve">, </w:t>
      </w:r>
      <w:r w:rsidRPr="006270C8">
        <w:rPr>
          <w:color w:val="333333"/>
          <w:shd w:val="clear" w:color="auto" w:fill="FFFFFF"/>
          <w:lang w:eastAsia="tr-TR"/>
        </w:rPr>
        <w:t>Times New Roman</w:t>
      </w:r>
      <w:r w:rsidRPr="00435121">
        <w:rPr>
          <w:u w:color="000000"/>
          <w:lang w:val="en-US" w:eastAsia="tr-TR"/>
        </w:rPr>
        <w:t xml:space="preserve">, 12 punto </w:t>
      </w:r>
      <w:proofErr w:type="spellStart"/>
      <w:r w:rsidRPr="00435121">
        <w:rPr>
          <w:u w:color="000000"/>
          <w:lang w:val="en-US" w:eastAsia="tr-TR"/>
        </w:rPr>
        <w:t>olmalıdır</w:t>
      </w:r>
      <w:proofErr w:type="spellEnd"/>
      <w:r w:rsidRPr="00435121">
        <w:rPr>
          <w:u w:color="000000"/>
          <w:lang w:val="en-US" w:eastAsia="tr-TR"/>
        </w:rPr>
        <w:t>.</w:t>
      </w:r>
    </w:p>
    <w:p w14:paraId="3BF7900A" w14:textId="5F4534D7" w:rsidR="008B7224" w:rsidRPr="00435121" w:rsidRDefault="008B7224" w:rsidP="002171C1">
      <w:pPr>
        <w:spacing w:line="360" w:lineRule="auto"/>
        <w:jc w:val="both"/>
        <w:rPr>
          <w:u w:color="000000"/>
          <w:lang w:val="en-US" w:eastAsia="tr-TR"/>
        </w:rPr>
      </w:pPr>
    </w:p>
    <w:p w14:paraId="235DA248" w14:textId="60680787" w:rsidR="008B7224" w:rsidRDefault="008B7224" w:rsidP="002171C1">
      <w:pPr>
        <w:spacing w:line="360" w:lineRule="auto"/>
        <w:jc w:val="both"/>
        <w:rPr>
          <w:color w:val="333333"/>
          <w:shd w:val="clear" w:color="auto" w:fill="FFFFFF"/>
          <w:lang w:eastAsia="tr-TR"/>
        </w:rPr>
      </w:pPr>
      <w:r w:rsidRPr="00435121">
        <w:rPr>
          <w:b/>
          <w:color w:val="333333"/>
          <w:shd w:val="clear" w:color="auto" w:fill="FFFFFF"/>
          <w:lang w:eastAsia="tr-TR"/>
        </w:rPr>
        <w:t>Özet ve Anahtar Kelimeler</w:t>
      </w:r>
      <w:r w:rsidRPr="00435121">
        <w:rPr>
          <w:color w:val="333333"/>
          <w:shd w:val="clear" w:color="auto" w:fill="FFFFFF"/>
          <w:lang w:eastAsia="tr-TR"/>
        </w:rPr>
        <w:t>: Türkçe ve İngilizce özetlerin her biri 250-300 kelimeyi geçmemelidir. Türkçe ve İngilizce özetlerde “Özet” ve Abstract” kelimeleri kullanılmalıdır. Özet ve abstract’ın altına küçük harflerle, mümkünse başlıkta kullanılmayan, çalışmayı en iyi şekilde tanımlayacak en fazla 5 anahtar sözcük yazılmalıdır.</w:t>
      </w:r>
    </w:p>
    <w:p w14:paraId="5A27650B" w14:textId="58A705BE" w:rsidR="008B7224" w:rsidRDefault="008B7224" w:rsidP="002171C1">
      <w:pPr>
        <w:spacing w:line="360" w:lineRule="auto"/>
        <w:jc w:val="both"/>
        <w:rPr>
          <w:b/>
          <w:color w:val="333333"/>
          <w:shd w:val="clear" w:color="auto" w:fill="FFFFFF"/>
          <w:lang w:eastAsia="tr-TR"/>
        </w:rPr>
      </w:pPr>
    </w:p>
    <w:p w14:paraId="345C3C60" w14:textId="6D428BD6" w:rsidR="005662BC" w:rsidRDefault="005662BC" w:rsidP="002171C1">
      <w:pPr>
        <w:spacing w:line="360" w:lineRule="auto"/>
        <w:jc w:val="both"/>
        <w:rPr>
          <w:b/>
          <w:color w:val="333333"/>
          <w:shd w:val="clear" w:color="auto" w:fill="FFFFFF"/>
          <w:lang w:eastAsia="tr-TR"/>
        </w:rPr>
      </w:pPr>
    </w:p>
    <w:p w14:paraId="5184FF7F" w14:textId="390B4FCF" w:rsidR="008B7224" w:rsidRDefault="008B7224" w:rsidP="002171C1">
      <w:pPr>
        <w:spacing w:line="360" w:lineRule="auto"/>
        <w:jc w:val="both"/>
        <w:rPr>
          <w:b/>
          <w:color w:val="333333"/>
          <w:shd w:val="clear" w:color="auto" w:fill="FFFFFF"/>
          <w:lang w:eastAsia="tr-TR"/>
        </w:rPr>
      </w:pPr>
    </w:p>
    <w:p w14:paraId="764A960E" w14:textId="4970F1AF" w:rsidR="005B0AF2" w:rsidRDefault="005B0AF2" w:rsidP="002171C1">
      <w:pPr>
        <w:spacing w:line="360" w:lineRule="auto"/>
        <w:rPr>
          <w:b/>
          <w:lang w:eastAsia="tr-TR"/>
        </w:rPr>
      </w:pPr>
    </w:p>
    <w:p w14:paraId="187411C0" w14:textId="3E00CD4B" w:rsidR="00683078" w:rsidRDefault="00683078" w:rsidP="002171C1">
      <w:pPr>
        <w:spacing w:line="360" w:lineRule="auto"/>
        <w:rPr>
          <w:b/>
          <w:lang w:eastAsia="tr-TR"/>
        </w:rPr>
      </w:pPr>
    </w:p>
    <w:p w14:paraId="58B0E634" w14:textId="722BC254" w:rsidR="0056354B" w:rsidRPr="00DA7B7B" w:rsidRDefault="0020056E" w:rsidP="00E47DF4">
      <w:pPr>
        <w:pStyle w:val="MakalebalJINENIS"/>
        <w:spacing w:line="240" w:lineRule="auto"/>
      </w:pPr>
      <w:r>
        <w:rPr>
          <w:noProof/>
          <w:vertAlign w:val="superscript"/>
        </w:rPr>
        <w:lastRenderedPageBreak/>
        <mc:AlternateContent>
          <mc:Choice Requires="wps">
            <w:drawing>
              <wp:anchor distT="0" distB="0" distL="114300" distR="114300" simplePos="0" relativeHeight="251657215" behindDoc="0" locked="0" layoutInCell="1" allowOverlap="1" wp14:anchorId="370AADE6" wp14:editId="286A6D79">
                <wp:simplePos x="0" y="0"/>
                <wp:positionH relativeFrom="margin">
                  <wp:posOffset>4541993</wp:posOffset>
                </wp:positionH>
                <wp:positionV relativeFrom="page">
                  <wp:posOffset>306705</wp:posOffset>
                </wp:positionV>
                <wp:extent cx="1200150" cy="529590"/>
                <wp:effectExtent l="0" t="0" r="6350" b="3810"/>
                <wp:wrapSquare wrapText="bothSides"/>
                <wp:docPr id="7"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00150" cy="529590"/>
                        </a:xfrm>
                        <a:prstGeom prst="rect">
                          <a:avLst/>
                        </a:prstGeom>
                        <a:solidFill>
                          <a:schemeClr val="lt1"/>
                        </a:solidFill>
                        <a:ln w="6350">
                          <a:noFill/>
                        </a:ln>
                      </wps:spPr>
                      <wps:txbx>
                        <w:txbxContent>
                          <w:p w14:paraId="4FE2BFB7" w14:textId="1D74736F" w:rsidR="0019132C" w:rsidRDefault="0019132C" w:rsidP="009B28CA">
                            <w:pPr>
                              <w:rPr>
                                <w:b/>
                                <w:bCs/>
                                <w:sz w:val="20"/>
                                <w:szCs w:val="20"/>
                                <w:lang w:val="en-US"/>
                              </w:rPr>
                            </w:pPr>
                            <w:r w:rsidRPr="0019132C">
                              <w:rPr>
                                <w:b/>
                                <w:bCs/>
                                <w:sz w:val="20"/>
                                <w:szCs w:val="20"/>
                                <w:lang w:val="en-US"/>
                              </w:rPr>
                              <w:t xml:space="preserve">Vol </w:t>
                            </w:r>
                            <w:proofErr w:type="gramStart"/>
                            <w:r w:rsidRPr="0019132C">
                              <w:rPr>
                                <w:b/>
                                <w:bCs/>
                                <w:sz w:val="20"/>
                                <w:szCs w:val="20"/>
                                <w:lang w:val="en-US"/>
                              </w:rPr>
                              <w:t>2</w:t>
                            </w:r>
                            <w:r w:rsidR="00F562B8">
                              <w:rPr>
                                <w:b/>
                                <w:bCs/>
                                <w:sz w:val="20"/>
                                <w:szCs w:val="20"/>
                                <w:lang w:val="en-US"/>
                              </w:rPr>
                              <w:t>,</w:t>
                            </w:r>
                            <w:r w:rsidRPr="0019132C">
                              <w:rPr>
                                <w:b/>
                                <w:bCs/>
                                <w:sz w:val="20"/>
                                <w:szCs w:val="20"/>
                                <w:lang w:val="en-US"/>
                              </w:rPr>
                              <w:t>Issue</w:t>
                            </w:r>
                            <w:proofErr w:type="gramEnd"/>
                            <w:r w:rsidRPr="0019132C">
                              <w:rPr>
                                <w:b/>
                                <w:bCs/>
                                <w:sz w:val="20"/>
                                <w:szCs w:val="20"/>
                                <w:lang w:val="en-US"/>
                              </w:rPr>
                              <w:t xml:space="preserve"> 1</w:t>
                            </w:r>
                            <w:r w:rsidR="00F562B8">
                              <w:rPr>
                                <w:b/>
                                <w:bCs/>
                                <w:sz w:val="20"/>
                                <w:szCs w:val="20"/>
                                <w:lang w:val="en-US"/>
                              </w:rPr>
                              <w:t xml:space="preserve">, </w:t>
                            </w:r>
                            <w:r w:rsidRPr="0019132C">
                              <w:rPr>
                                <w:b/>
                                <w:bCs/>
                                <w:sz w:val="20"/>
                                <w:szCs w:val="20"/>
                                <w:lang w:val="en-US"/>
                              </w:rPr>
                              <w:t>2023</w:t>
                            </w:r>
                          </w:p>
                          <w:p w14:paraId="2AC77F56" w14:textId="1EA0130A" w:rsidR="00F562B8" w:rsidRDefault="00F562B8" w:rsidP="00F562B8">
                            <w:pPr>
                              <w:rPr>
                                <w:b/>
                                <w:bCs/>
                                <w:sz w:val="20"/>
                                <w:szCs w:val="20"/>
                                <w:lang w:val="en-US"/>
                              </w:rPr>
                            </w:pPr>
                            <w:proofErr w:type="spellStart"/>
                            <w:r>
                              <w:rPr>
                                <w:b/>
                                <w:bCs/>
                                <w:sz w:val="20"/>
                                <w:szCs w:val="20"/>
                                <w:lang w:val="en-US"/>
                              </w:rPr>
                              <w:t>Cilt</w:t>
                            </w:r>
                            <w:proofErr w:type="spellEnd"/>
                            <w:r w:rsidRPr="0019132C">
                              <w:rPr>
                                <w:b/>
                                <w:bCs/>
                                <w:sz w:val="20"/>
                                <w:szCs w:val="20"/>
                                <w:lang w:val="en-US"/>
                              </w:rPr>
                              <w:t xml:space="preserve"> 2</w:t>
                            </w:r>
                            <w:r>
                              <w:rPr>
                                <w:b/>
                                <w:bCs/>
                                <w:sz w:val="20"/>
                                <w:szCs w:val="20"/>
                                <w:lang w:val="en-US"/>
                              </w:rPr>
                              <w:t>, Say</w:t>
                            </w:r>
                            <w:r>
                              <w:rPr>
                                <w:b/>
                                <w:bCs/>
                                <w:sz w:val="20"/>
                                <w:szCs w:val="20"/>
                                <w:lang w:val="tr-TR"/>
                              </w:rPr>
                              <w:t>ı</w:t>
                            </w:r>
                            <w:r w:rsidRPr="0019132C">
                              <w:rPr>
                                <w:b/>
                                <w:bCs/>
                                <w:sz w:val="20"/>
                                <w:szCs w:val="20"/>
                                <w:lang w:val="en-US"/>
                              </w:rPr>
                              <w:t xml:space="preserve"> 1</w:t>
                            </w:r>
                            <w:r>
                              <w:rPr>
                                <w:b/>
                                <w:bCs/>
                                <w:sz w:val="20"/>
                                <w:szCs w:val="20"/>
                                <w:lang w:val="en-US"/>
                              </w:rPr>
                              <w:t xml:space="preserve">, </w:t>
                            </w:r>
                            <w:r w:rsidRPr="0019132C">
                              <w:rPr>
                                <w:b/>
                                <w:bCs/>
                                <w:sz w:val="20"/>
                                <w:szCs w:val="20"/>
                                <w:lang w:val="en-US"/>
                              </w:rPr>
                              <w:t>2023</w:t>
                            </w:r>
                          </w:p>
                          <w:p w14:paraId="74EAB267" w14:textId="75933E28" w:rsidR="009B28CA" w:rsidRDefault="009B28CA" w:rsidP="009B28CA">
                            <w:pPr>
                              <w:rPr>
                                <w:b/>
                                <w:bCs/>
                                <w:sz w:val="20"/>
                                <w:szCs w:val="20"/>
                                <w:lang w:val="en-US"/>
                              </w:rPr>
                            </w:pPr>
                            <w:r>
                              <w:rPr>
                                <w:b/>
                                <w:bCs/>
                                <w:sz w:val="20"/>
                                <w:szCs w:val="20"/>
                                <w:lang w:val="en-US"/>
                              </w:rPr>
                              <w:t>**-**</w:t>
                            </w:r>
                          </w:p>
                          <w:p w14:paraId="7E072019" w14:textId="77777777" w:rsidR="009B28CA" w:rsidRDefault="009B28CA" w:rsidP="00F562B8">
                            <w:pPr>
                              <w:rPr>
                                <w:b/>
                                <w:bCs/>
                                <w:sz w:val="20"/>
                                <w:szCs w:val="20"/>
                                <w:lang w:val="en-US"/>
                              </w:rPr>
                            </w:pPr>
                          </w:p>
                          <w:p w14:paraId="294728FE" w14:textId="27AF772C" w:rsidR="00F562B8" w:rsidRPr="0019132C" w:rsidRDefault="00F562B8" w:rsidP="00F562B8">
                            <w:pPr>
                              <w:rPr>
                                <w:b/>
                                <w:bCs/>
                                <w:sz w:val="20"/>
                                <w:szCs w:val="20"/>
                                <w:lang w:val="en-US"/>
                              </w:rPr>
                            </w:pPr>
                          </w:p>
                          <w:p w14:paraId="27EC0127" w14:textId="77777777" w:rsidR="00F562B8" w:rsidRPr="0019132C" w:rsidRDefault="00F562B8" w:rsidP="00F562B8">
                            <w:pPr>
                              <w:rPr>
                                <w:b/>
                                <w:bCs/>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AADE6" id="_x0000_t202" coordsize="21600,21600" o:spt="202" path="m,l,21600r21600,l21600,xe">
                <v:stroke joinstyle="miter"/>
                <v:path gradientshapeok="t" o:connecttype="rect"/>
              </v:shapetype>
              <v:shape id="Text Box 7" o:spid="_x0000_s1026" type="#_x0000_t202" style="position:absolute;margin-left:357.65pt;margin-top:24.15pt;width:94.5pt;height:41.7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" fillcolor="white [3201]" stroked="f" strokeweight=".5pt">
                <o:lock v:ext="edit" aspectratio="t"/>
                <v:textbox>
                  <w:txbxContent>
                    <w:p w14:paraId="4FE2BFB7" w14:textId="1D74736F" w:rsidR="0019132C" w:rsidRDefault="0019132C" w:rsidP="009B28CA">
                      <w:pPr>
                        <w:rPr>
                          <w:b/>
                          <w:bCs/>
                          <w:sz w:val="20"/>
                          <w:szCs w:val="20"/>
                          <w:lang w:val="en-US"/>
                        </w:rPr>
                      </w:pPr>
                      <w:r w:rsidRPr="0019132C">
                        <w:rPr>
                          <w:b/>
                          <w:bCs/>
                          <w:sz w:val="20"/>
                          <w:szCs w:val="20"/>
                          <w:lang w:val="en-US"/>
                        </w:rPr>
                        <w:t xml:space="preserve">Vol </w:t>
                      </w:r>
                      <w:proofErr w:type="gramStart"/>
                      <w:r w:rsidRPr="0019132C">
                        <w:rPr>
                          <w:b/>
                          <w:bCs/>
                          <w:sz w:val="20"/>
                          <w:szCs w:val="20"/>
                          <w:lang w:val="en-US"/>
                        </w:rPr>
                        <w:t>2</w:t>
                      </w:r>
                      <w:r w:rsidR="00F562B8">
                        <w:rPr>
                          <w:b/>
                          <w:bCs/>
                          <w:sz w:val="20"/>
                          <w:szCs w:val="20"/>
                          <w:lang w:val="en-US"/>
                        </w:rPr>
                        <w:t>,</w:t>
                      </w:r>
                      <w:r w:rsidRPr="0019132C">
                        <w:rPr>
                          <w:b/>
                          <w:bCs/>
                          <w:sz w:val="20"/>
                          <w:szCs w:val="20"/>
                          <w:lang w:val="en-US"/>
                        </w:rPr>
                        <w:t>Issue</w:t>
                      </w:r>
                      <w:proofErr w:type="gramEnd"/>
                      <w:r w:rsidRPr="0019132C">
                        <w:rPr>
                          <w:b/>
                          <w:bCs/>
                          <w:sz w:val="20"/>
                          <w:szCs w:val="20"/>
                          <w:lang w:val="en-US"/>
                        </w:rPr>
                        <w:t xml:space="preserve"> 1</w:t>
                      </w:r>
                      <w:r w:rsidR="00F562B8">
                        <w:rPr>
                          <w:b/>
                          <w:bCs/>
                          <w:sz w:val="20"/>
                          <w:szCs w:val="20"/>
                          <w:lang w:val="en-US"/>
                        </w:rPr>
                        <w:t xml:space="preserve">, </w:t>
                      </w:r>
                      <w:r w:rsidRPr="0019132C">
                        <w:rPr>
                          <w:b/>
                          <w:bCs/>
                          <w:sz w:val="20"/>
                          <w:szCs w:val="20"/>
                          <w:lang w:val="en-US"/>
                        </w:rPr>
                        <w:t>2023</w:t>
                      </w:r>
                    </w:p>
                    <w:p w14:paraId="2AC77F56" w14:textId="1EA0130A" w:rsidR="00F562B8" w:rsidRDefault="00F562B8" w:rsidP="00F562B8">
                      <w:pPr>
                        <w:rPr>
                          <w:b/>
                          <w:bCs/>
                          <w:sz w:val="20"/>
                          <w:szCs w:val="20"/>
                          <w:lang w:val="en-US"/>
                        </w:rPr>
                      </w:pPr>
                      <w:proofErr w:type="spellStart"/>
                      <w:r>
                        <w:rPr>
                          <w:b/>
                          <w:bCs/>
                          <w:sz w:val="20"/>
                          <w:szCs w:val="20"/>
                          <w:lang w:val="en-US"/>
                        </w:rPr>
                        <w:t>Cilt</w:t>
                      </w:r>
                      <w:proofErr w:type="spellEnd"/>
                      <w:r w:rsidRPr="0019132C">
                        <w:rPr>
                          <w:b/>
                          <w:bCs/>
                          <w:sz w:val="20"/>
                          <w:szCs w:val="20"/>
                          <w:lang w:val="en-US"/>
                        </w:rPr>
                        <w:t xml:space="preserve"> 2</w:t>
                      </w:r>
                      <w:r>
                        <w:rPr>
                          <w:b/>
                          <w:bCs/>
                          <w:sz w:val="20"/>
                          <w:szCs w:val="20"/>
                          <w:lang w:val="en-US"/>
                        </w:rPr>
                        <w:t>, Say</w:t>
                      </w:r>
                      <w:r>
                        <w:rPr>
                          <w:b/>
                          <w:bCs/>
                          <w:sz w:val="20"/>
                          <w:szCs w:val="20"/>
                          <w:lang w:val="tr-TR"/>
                        </w:rPr>
                        <w:t>ı</w:t>
                      </w:r>
                      <w:r w:rsidRPr="0019132C">
                        <w:rPr>
                          <w:b/>
                          <w:bCs/>
                          <w:sz w:val="20"/>
                          <w:szCs w:val="20"/>
                          <w:lang w:val="en-US"/>
                        </w:rPr>
                        <w:t xml:space="preserve"> 1</w:t>
                      </w:r>
                      <w:r>
                        <w:rPr>
                          <w:b/>
                          <w:bCs/>
                          <w:sz w:val="20"/>
                          <w:szCs w:val="20"/>
                          <w:lang w:val="en-US"/>
                        </w:rPr>
                        <w:t xml:space="preserve">, </w:t>
                      </w:r>
                      <w:r w:rsidRPr="0019132C">
                        <w:rPr>
                          <w:b/>
                          <w:bCs/>
                          <w:sz w:val="20"/>
                          <w:szCs w:val="20"/>
                          <w:lang w:val="en-US"/>
                        </w:rPr>
                        <w:t>2023</w:t>
                      </w:r>
                    </w:p>
                    <w:p w14:paraId="74EAB267" w14:textId="75933E28" w:rsidR="009B28CA" w:rsidRDefault="009B28CA" w:rsidP="009B28CA">
                      <w:pPr>
                        <w:rPr>
                          <w:b/>
                          <w:bCs/>
                          <w:sz w:val="20"/>
                          <w:szCs w:val="20"/>
                          <w:lang w:val="en-US"/>
                        </w:rPr>
                      </w:pPr>
                      <w:r>
                        <w:rPr>
                          <w:b/>
                          <w:bCs/>
                          <w:sz w:val="20"/>
                          <w:szCs w:val="20"/>
                          <w:lang w:val="en-US"/>
                        </w:rPr>
                        <w:t>**-**</w:t>
                      </w:r>
                    </w:p>
                    <w:p w14:paraId="7E072019" w14:textId="77777777" w:rsidR="009B28CA" w:rsidRDefault="009B28CA" w:rsidP="00F562B8">
                      <w:pPr>
                        <w:rPr>
                          <w:b/>
                          <w:bCs/>
                          <w:sz w:val="20"/>
                          <w:szCs w:val="20"/>
                          <w:lang w:val="en-US"/>
                        </w:rPr>
                      </w:pPr>
                    </w:p>
                    <w:p w14:paraId="294728FE" w14:textId="27AF772C" w:rsidR="00F562B8" w:rsidRPr="0019132C" w:rsidRDefault="00F562B8" w:rsidP="00F562B8">
                      <w:pPr>
                        <w:rPr>
                          <w:b/>
                          <w:bCs/>
                          <w:sz w:val="20"/>
                          <w:szCs w:val="20"/>
                          <w:lang w:val="en-US"/>
                        </w:rPr>
                      </w:pPr>
                    </w:p>
                    <w:p w14:paraId="27EC0127" w14:textId="77777777" w:rsidR="00F562B8" w:rsidRPr="0019132C" w:rsidRDefault="00F562B8" w:rsidP="00F562B8">
                      <w:pPr>
                        <w:rPr>
                          <w:b/>
                          <w:bCs/>
                          <w:sz w:val="20"/>
                          <w:szCs w:val="20"/>
                          <w:lang w:val="en-US"/>
                        </w:rPr>
                      </w:pPr>
                    </w:p>
                  </w:txbxContent>
                </v:textbox>
                <w10:wrap type="square" anchorx="margin" anchory="page"/>
              </v:shape>
            </w:pict>
          </mc:Fallback>
        </mc:AlternateContent>
      </w:r>
      <w:r>
        <w:rPr>
          <w:noProof/>
          <w:vertAlign w:val="superscript"/>
        </w:rPr>
        <mc:AlternateContent>
          <mc:Choice Requires="wps">
            <w:drawing>
              <wp:anchor distT="0" distB="0" distL="114300" distR="114300" simplePos="0" relativeHeight="251657727" behindDoc="0" locked="0" layoutInCell="1" allowOverlap="1" wp14:anchorId="07FCE6B5" wp14:editId="2F359A90">
                <wp:simplePos x="0" y="0"/>
                <wp:positionH relativeFrom="margin">
                  <wp:posOffset>0</wp:posOffset>
                </wp:positionH>
                <wp:positionV relativeFrom="page">
                  <wp:posOffset>423545</wp:posOffset>
                </wp:positionV>
                <wp:extent cx="1243330" cy="285115"/>
                <wp:effectExtent l="0" t="0" r="1270" b="0"/>
                <wp:wrapSquare wrapText="bothSides"/>
                <wp:docPr id="10" name="Text Box 10"/>
                <wp:cNvGraphicFramePr/>
                <a:graphic xmlns:a="http://schemas.openxmlformats.org/drawingml/2006/main">
                  <a:graphicData uri="http://schemas.microsoft.com/office/word/2010/wordprocessingShape">
                    <wps:wsp>
                      <wps:cNvSpPr txBox="1"/>
                      <wps:spPr>
                        <a:xfrm>
                          <a:off x="0" y="0"/>
                          <a:ext cx="1243330" cy="285115"/>
                        </a:xfrm>
                        <a:prstGeom prst="rect">
                          <a:avLst/>
                        </a:prstGeom>
                        <a:solidFill>
                          <a:schemeClr val="lt1"/>
                        </a:solidFill>
                        <a:ln w="6350">
                          <a:noFill/>
                        </a:ln>
                      </wps:spPr>
                      <wps:txbx>
                        <w:txbxContent>
                          <w:p w14:paraId="1A8C54EC" w14:textId="24622370" w:rsidR="00D4260B" w:rsidRPr="00D4260B" w:rsidRDefault="00D4260B">
                            <w:pPr>
                              <w:rPr>
                                <w:sz w:val="22"/>
                                <w:szCs w:val="22"/>
                              </w:rPr>
                            </w:pPr>
                            <w:r w:rsidRPr="00D4260B">
                              <w:rPr>
                                <w:rStyle w:val="Strong"/>
                                <w:sz w:val="22"/>
                                <w:szCs w:val="22"/>
                              </w:rPr>
                              <w:t>ISSN : 2822-6380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FCE6B5" id="Text Box 10" o:spid="_x0000_s1027" type="#_x0000_t202" style="position:absolute;margin-left:0;margin-top:33.35pt;width:97.9pt;height:22.45pt;z-index:251657727;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" fillcolor="white [3201]" stroked="f" strokeweight=".5pt">
                <v:textbox>
                  <w:txbxContent>
                    <w:p w14:paraId="1A8C54EC" w14:textId="24622370" w:rsidR="00D4260B" w:rsidRPr="00D4260B" w:rsidRDefault="00D4260B">
                      <w:pPr>
                        <w:rPr>
                          <w:sz w:val="22"/>
                          <w:szCs w:val="22"/>
                        </w:rPr>
                      </w:pPr>
                      <w:r w:rsidRPr="00D4260B">
                        <w:rPr>
                          <w:rStyle w:val="Strong"/>
                          <w:sz w:val="22"/>
                          <w:szCs w:val="22"/>
                        </w:rPr>
                        <w:t>ISSN : 2822-6380</w:t>
                      </w:r>
                    </w:p>
                  </w:txbxContent>
                </v:textbox>
                <w10:wrap type="square" anchorx="margin" anchory="page"/>
              </v:shape>
            </w:pict>
          </mc:Fallback>
        </mc:AlternateContent>
      </w:r>
      <w:r w:rsidR="009B28CA">
        <w:rPr>
          <w:b w:val="0"/>
          <w:noProof/>
          <w:lang w:val="en-US"/>
        </w:rPr>
        <w:drawing>
          <wp:anchor distT="0" distB="0" distL="114300" distR="114300" simplePos="0" relativeHeight="251658240" behindDoc="0" locked="0" layoutInCell="1" allowOverlap="1" wp14:anchorId="5400004F" wp14:editId="6BE737B6">
            <wp:simplePos x="0" y="0"/>
            <wp:positionH relativeFrom="margin">
              <wp:align>center</wp:align>
            </wp:positionH>
            <wp:positionV relativeFrom="topMargin">
              <wp:align>bottom</wp:align>
            </wp:positionV>
            <wp:extent cx="2488565" cy="615315"/>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488565" cy="615315"/>
                    </a:xfrm>
                    <a:prstGeom prst="rect">
                      <a:avLst/>
                    </a:prstGeom>
                  </pic:spPr>
                </pic:pic>
              </a:graphicData>
            </a:graphic>
            <wp14:sizeRelH relativeFrom="margin">
              <wp14:pctWidth>0</wp14:pctWidth>
            </wp14:sizeRelH>
            <wp14:sizeRelV relativeFrom="margin">
              <wp14:pctHeight>0</wp14:pctHeight>
            </wp14:sizeRelV>
          </wp:anchor>
        </w:drawing>
      </w:r>
      <w:r w:rsidR="0056354B" w:rsidRPr="00DA7B7B">
        <w:t>Organik Ürün Tüketim Alışkanlığına Eğitim Kurumlarındaki Öğrencilerin Bakış Açısı (Times New Roman, 12 punto olmalıdır)</w:t>
      </w:r>
    </w:p>
    <w:p w14:paraId="157C2FCF" w14:textId="5060B391" w:rsidR="0056354B" w:rsidRPr="00134C98" w:rsidRDefault="0056354B" w:rsidP="00E47DF4">
      <w:pPr>
        <w:pStyle w:val="YazaradlarJINENIS"/>
        <w:spacing w:line="240" w:lineRule="auto"/>
        <w:rPr>
          <w:rFonts w:ascii="Times New Roman" w:hAnsi="Times New Roman"/>
          <w:lang w:val="en-US" w:eastAsia="tr-TR"/>
        </w:rPr>
      </w:pPr>
    </w:p>
    <w:p w14:paraId="5842E6A6" w14:textId="1700E00F" w:rsidR="0056354B" w:rsidRPr="00134C98" w:rsidRDefault="0056354B" w:rsidP="00E47DF4">
      <w:pPr>
        <w:pStyle w:val="YazaradlarJINENIS"/>
        <w:spacing w:line="240" w:lineRule="auto"/>
      </w:pPr>
      <w:proofErr w:type="spellStart"/>
      <w:r w:rsidRPr="00DA7B7B">
        <w:t>Tugay</w:t>
      </w:r>
      <w:proofErr w:type="spellEnd"/>
      <w:r w:rsidRPr="00DA7B7B">
        <w:t xml:space="preserve"> AYAŞAN</w:t>
      </w:r>
      <w:r w:rsidRPr="002171C1">
        <w:rPr>
          <w:vertAlign w:val="superscript"/>
        </w:rPr>
        <w:t>1*</w:t>
      </w:r>
      <w:r w:rsidRPr="00DA7B7B">
        <w:t xml:space="preserve">, </w:t>
      </w:r>
      <w:proofErr w:type="spellStart"/>
      <w:r w:rsidRPr="00DA7B7B">
        <w:t>Meltem</w:t>
      </w:r>
      <w:proofErr w:type="spellEnd"/>
      <w:r w:rsidRPr="00DA7B7B">
        <w:t xml:space="preserve"> TUFAN</w:t>
      </w:r>
      <w:r w:rsidRPr="002171C1">
        <w:rPr>
          <w:vertAlign w:val="superscript"/>
        </w:rPr>
        <w:t>2</w:t>
      </w:r>
      <w:r w:rsidRPr="00DA7B7B">
        <w:t xml:space="preserve">, </w:t>
      </w:r>
      <w:proofErr w:type="spellStart"/>
      <w:r w:rsidRPr="00DA7B7B">
        <w:t>Şenol</w:t>
      </w:r>
      <w:proofErr w:type="spellEnd"/>
      <w:r w:rsidRPr="00DA7B7B">
        <w:t xml:space="preserve"> ÇELİK</w:t>
      </w:r>
      <w:r w:rsidRPr="002171C1">
        <w:rPr>
          <w:vertAlign w:val="superscript"/>
        </w:rPr>
        <w:t>3</w:t>
      </w:r>
      <w:r w:rsidRPr="00134C98">
        <w:rPr>
          <w:color w:val="FF0000"/>
        </w:rPr>
        <w:t xml:space="preserve"> (</w:t>
      </w:r>
      <w:proofErr w:type="spellStart"/>
      <w:r w:rsidRPr="00134C98">
        <w:rPr>
          <w:color w:val="FF0000"/>
        </w:rPr>
        <w:t>Yazar</w:t>
      </w:r>
      <w:proofErr w:type="spellEnd"/>
      <w:r w:rsidRPr="00134C98">
        <w:rPr>
          <w:color w:val="FF0000"/>
        </w:rPr>
        <w:t xml:space="preserve"> </w:t>
      </w:r>
      <w:proofErr w:type="spellStart"/>
      <w:r w:rsidRPr="00134C98">
        <w:rPr>
          <w:color w:val="FF0000"/>
        </w:rPr>
        <w:t>adları</w:t>
      </w:r>
      <w:proofErr w:type="spellEnd"/>
      <w:r w:rsidRPr="00134C98">
        <w:rPr>
          <w:color w:val="FF0000"/>
        </w:rPr>
        <w:t>, 10 punto)</w:t>
      </w:r>
    </w:p>
    <w:p w14:paraId="19974EF7" w14:textId="77777777" w:rsidR="0056354B" w:rsidRPr="00134C98" w:rsidRDefault="0056354B" w:rsidP="00E47DF4">
      <w:pPr>
        <w:pStyle w:val="yelikJINENIS"/>
      </w:pPr>
      <w:r w:rsidRPr="00134C98">
        <w:rPr>
          <w:vertAlign w:val="superscript"/>
        </w:rPr>
        <w:t>1</w:t>
      </w:r>
      <w:r w:rsidRPr="00134C98">
        <w:t xml:space="preserve">Osmaniye </w:t>
      </w:r>
      <w:proofErr w:type="spellStart"/>
      <w:r w:rsidRPr="00134C98">
        <w:t>Korkut</w:t>
      </w:r>
      <w:proofErr w:type="spellEnd"/>
      <w:r w:rsidRPr="00134C98">
        <w:t xml:space="preserve"> Ata </w:t>
      </w:r>
      <w:proofErr w:type="spellStart"/>
      <w:r w:rsidRPr="00134C98">
        <w:t>Üniversitesi</w:t>
      </w:r>
      <w:proofErr w:type="spellEnd"/>
      <w:r w:rsidRPr="00134C98">
        <w:t xml:space="preserve">, </w:t>
      </w:r>
      <w:proofErr w:type="spellStart"/>
      <w:r w:rsidRPr="00134C98">
        <w:t>Kadirli</w:t>
      </w:r>
      <w:proofErr w:type="spellEnd"/>
      <w:r w:rsidRPr="00134C98">
        <w:t xml:space="preserve"> </w:t>
      </w:r>
      <w:proofErr w:type="spellStart"/>
      <w:r w:rsidRPr="00134C98">
        <w:t>Uygulamalı</w:t>
      </w:r>
      <w:proofErr w:type="spellEnd"/>
      <w:r w:rsidRPr="00134C98">
        <w:t xml:space="preserve"> </w:t>
      </w:r>
      <w:proofErr w:type="spellStart"/>
      <w:r w:rsidRPr="00134C98">
        <w:t>Bilimler</w:t>
      </w:r>
      <w:proofErr w:type="spellEnd"/>
      <w:r w:rsidRPr="00134C98">
        <w:t xml:space="preserve"> </w:t>
      </w:r>
      <w:proofErr w:type="spellStart"/>
      <w:r w:rsidRPr="00134C98">
        <w:t>Fakültesi</w:t>
      </w:r>
      <w:proofErr w:type="spellEnd"/>
      <w:r w:rsidRPr="00134C98">
        <w:t xml:space="preserve">, </w:t>
      </w:r>
      <w:proofErr w:type="spellStart"/>
      <w:r w:rsidRPr="00134C98">
        <w:t>Osmaniye</w:t>
      </w:r>
      <w:proofErr w:type="spellEnd"/>
      <w:r w:rsidRPr="00134C98">
        <w:t xml:space="preserve"> </w:t>
      </w:r>
      <w:r w:rsidRPr="00134C98">
        <w:rPr>
          <w:b/>
          <w:color w:val="FF0000"/>
        </w:rPr>
        <w:t>(</w:t>
      </w:r>
      <w:proofErr w:type="spellStart"/>
      <w:r w:rsidRPr="00134C98">
        <w:rPr>
          <w:b/>
          <w:color w:val="FF0000"/>
        </w:rPr>
        <w:t>Yazar</w:t>
      </w:r>
      <w:proofErr w:type="spellEnd"/>
      <w:r w:rsidRPr="00134C98">
        <w:rPr>
          <w:b/>
          <w:color w:val="FF0000"/>
        </w:rPr>
        <w:t xml:space="preserve"> </w:t>
      </w:r>
      <w:proofErr w:type="spellStart"/>
      <w:r w:rsidRPr="00134C98">
        <w:rPr>
          <w:b/>
          <w:color w:val="FF0000"/>
        </w:rPr>
        <w:t>adları</w:t>
      </w:r>
      <w:proofErr w:type="spellEnd"/>
      <w:r w:rsidRPr="00134C98">
        <w:rPr>
          <w:b/>
          <w:color w:val="FF0000"/>
        </w:rPr>
        <w:t xml:space="preserve"> 9 punto)</w:t>
      </w:r>
    </w:p>
    <w:p w14:paraId="5CBD1958" w14:textId="71358910" w:rsidR="0056354B" w:rsidRPr="00134C98" w:rsidRDefault="0056354B" w:rsidP="00E47DF4">
      <w:pPr>
        <w:pStyle w:val="yelikJINENIS"/>
      </w:pPr>
      <w:r w:rsidRPr="00134C98">
        <w:rPr>
          <w:vertAlign w:val="superscript"/>
        </w:rPr>
        <w:t>2</w:t>
      </w:r>
      <w:r w:rsidRPr="00134C98">
        <w:t xml:space="preserve">Muş Alpaslan </w:t>
      </w:r>
      <w:proofErr w:type="spellStart"/>
      <w:r w:rsidRPr="00134C98">
        <w:t>Üniversitesi</w:t>
      </w:r>
      <w:proofErr w:type="spellEnd"/>
      <w:r w:rsidRPr="00134C98">
        <w:t xml:space="preserve">, </w:t>
      </w:r>
      <w:proofErr w:type="spellStart"/>
      <w:r w:rsidRPr="00134C98">
        <w:t>Uygulamalı</w:t>
      </w:r>
      <w:proofErr w:type="spellEnd"/>
      <w:r w:rsidRPr="00134C98">
        <w:t xml:space="preserve"> </w:t>
      </w:r>
      <w:proofErr w:type="spellStart"/>
      <w:r w:rsidRPr="00134C98">
        <w:t>Bilimler</w:t>
      </w:r>
      <w:proofErr w:type="spellEnd"/>
      <w:r w:rsidRPr="00134C98">
        <w:t xml:space="preserve"> </w:t>
      </w:r>
      <w:proofErr w:type="spellStart"/>
      <w:r w:rsidRPr="00134C98">
        <w:t>Fakültesi</w:t>
      </w:r>
      <w:proofErr w:type="spellEnd"/>
      <w:r w:rsidRPr="00134C98">
        <w:t xml:space="preserve">, </w:t>
      </w:r>
      <w:proofErr w:type="spellStart"/>
      <w:r w:rsidRPr="00134C98">
        <w:t>Muş</w:t>
      </w:r>
      <w:proofErr w:type="spellEnd"/>
    </w:p>
    <w:p w14:paraId="4DD071EA" w14:textId="77369BBF" w:rsidR="0056354B" w:rsidRPr="002171C1" w:rsidRDefault="0056354B" w:rsidP="00E47DF4">
      <w:pPr>
        <w:pStyle w:val="yelikJINENIS"/>
      </w:pPr>
      <w:r w:rsidRPr="00134C98">
        <w:rPr>
          <w:vertAlign w:val="superscript"/>
        </w:rPr>
        <w:t xml:space="preserve">3 </w:t>
      </w:r>
      <w:proofErr w:type="spellStart"/>
      <w:r w:rsidRPr="00134C98">
        <w:rPr>
          <w:bCs/>
        </w:rPr>
        <w:t>Bingöl</w:t>
      </w:r>
      <w:proofErr w:type="spellEnd"/>
      <w:r w:rsidRPr="00134C98">
        <w:rPr>
          <w:b/>
          <w:bCs/>
        </w:rPr>
        <w:t xml:space="preserve"> </w:t>
      </w:r>
      <w:proofErr w:type="spellStart"/>
      <w:r w:rsidRPr="00134C98">
        <w:t>Üniversitesi</w:t>
      </w:r>
      <w:proofErr w:type="spellEnd"/>
      <w:r w:rsidRPr="00134C98">
        <w:t xml:space="preserve"> </w:t>
      </w:r>
      <w:proofErr w:type="spellStart"/>
      <w:r w:rsidRPr="00134C98">
        <w:t>Ziraat</w:t>
      </w:r>
      <w:proofErr w:type="spellEnd"/>
      <w:r w:rsidRPr="00134C98">
        <w:t xml:space="preserve"> </w:t>
      </w:r>
      <w:proofErr w:type="spellStart"/>
      <w:r w:rsidRPr="00134C98">
        <w:t>Fakültesi</w:t>
      </w:r>
      <w:proofErr w:type="spellEnd"/>
      <w:r w:rsidRPr="00134C98">
        <w:t xml:space="preserve"> </w:t>
      </w:r>
      <w:proofErr w:type="spellStart"/>
      <w:r w:rsidRPr="00134C98">
        <w:t>Zootekni</w:t>
      </w:r>
      <w:proofErr w:type="spellEnd"/>
      <w:r w:rsidRPr="00134C98">
        <w:t xml:space="preserve"> </w:t>
      </w:r>
      <w:proofErr w:type="spellStart"/>
      <w:r w:rsidRPr="00134C98">
        <w:t>Bölümü</w:t>
      </w:r>
      <w:proofErr w:type="spellEnd"/>
      <w:r w:rsidRPr="00134C98">
        <w:t xml:space="preserve">, </w:t>
      </w:r>
      <w:proofErr w:type="spellStart"/>
      <w:r w:rsidRPr="00134C98">
        <w:t>Bingöl</w:t>
      </w:r>
      <w:proofErr w:type="spellEnd"/>
    </w:p>
    <w:p w14:paraId="50AEFB71" w14:textId="5DB0AFB7" w:rsidR="0056354B" w:rsidRPr="00A16075" w:rsidRDefault="0056354B" w:rsidP="00E47DF4">
      <w:pPr>
        <w:pStyle w:val="ORCIDEmailJINENIS"/>
        <w:rPr>
          <w:color w:val="FF0000"/>
        </w:rPr>
      </w:pPr>
      <w:r w:rsidRPr="00134C98">
        <w:rPr>
          <w:vertAlign w:val="superscript"/>
        </w:rPr>
        <w:t>1</w:t>
      </w:r>
      <w:hyperlink r:id="rId9" w:history="1">
        <w:r w:rsidRPr="00A16075">
          <w:t>https://orcid.org/</w:t>
        </w:r>
      </w:hyperlink>
      <w:r w:rsidRPr="00A16075">
        <w:t xml:space="preserve">...................................................................... </w:t>
      </w:r>
      <w:r w:rsidRPr="00A16075">
        <w:rPr>
          <w:color w:val="FF0000"/>
        </w:rPr>
        <w:t>[Times New Roman, 8 punto]</w:t>
      </w:r>
    </w:p>
    <w:p w14:paraId="63F10B4B" w14:textId="77777777" w:rsidR="0056354B" w:rsidRPr="00134C98" w:rsidRDefault="0056354B" w:rsidP="00E47DF4">
      <w:pPr>
        <w:pStyle w:val="ORCIDEmailJINENIS"/>
        <w:rPr>
          <w:shd w:val="clear" w:color="auto" w:fill="FFFFFF"/>
        </w:rPr>
      </w:pPr>
      <w:r w:rsidRPr="00134C98">
        <w:rPr>
          <w:b/>
          <w:bCs/>
          <w:shd w:val="clear" w:color="auto" w:fill="FFFFFF"/>
          <w:vertAlign w:val="superscript"/>
        </w:rPr>
        <w:t>2</w:t>
      </w:r>
      <w:r w:rsidRPr="00134C98">
        <w:rPr>
          <w:shd w:val="clear" w:color="auto" w:fill="FFFFFF"/>
        </w:rPr>
        <w:t>https://orcid.org/</w:t>
      </w:r>
    </w:p>
    <w:p w14:paraId="314B3601" w14:textId="77777777" w:rsidR="0056354B" w:rsidRPr="00134C98" w:rsidRDefault="0056354B" w:rsidP="00E47DF4">
      <w:pPr>
        <w:pStyle w:val="ORCIDEmailJINENIS"/>
        <w:rPr>
          <w:shd w:val="clear" w:color="auto" w:fill="FFFFFF"/>
        </w:rPr>
      </w:pPr>
      <w:r w:rsidRPr="00134C98">
        <w:rPr>
          <w:vertAlign w:val="superscript"/>
        </w:rPr>
        <w:t>3</w:t>
      </w:r>
      <w:r w:rsidRPr="00134C98">
        <w:rPr>
          <w:shd w:val="clear" w:color="auto" w:fill="FFFFFF"/>
        </w:rPr>
        <w:t>https://orcid.org/</w:t>
      </w:r>
    </w:p>
    <w:p w14:paraId="2D63A493" w14:textId="77777777" w:rsidR="0056354B" w:rsidRPr="00134C98" w:rsidRDefault="0056354B" w:rsidP="00E47DF4">
      <w:pPr>
        <w:pStyle w:val="ORCIDEmailJINENIS"/>
        <w:rPr>
          <w:shd w:val="clear" w:color="auto" w:fill="FFFFFF"/>
        </w:rPr>
      </w:pPr>
      <w:r w:rsidRPr="00134C98">
        <w:rPr>
          <w:vertAlign w:val="superscript"/>
        </w:rPr>
        <w:t>4</w:t>
      </w:r>
      <w:r w:rsidRPr="00134C98">
        <w:rPr>
          <w:shd w:val="clear" w:color="auto" w:fill="FFFFFF"/>
        </w:rPr>
        <w:t>https://orcid.org/</w:t>
      </w:r>
    </w:p>
    <w:p w14:paraId="62AD5791" w14:textId="77777777" w:rsidR="0056354B" w:rsidRPr="00134C98" w:rsidRDefault="0056354B" w:rsidP="00E47DF4">
      <w:pPr>
        <w:pStyle w:val="ORCIDEmailJINENIS"/>
        <w:rPr>
          <w:shd w:val="clear" w:color="auto" w:fill="FFFFFF"/>
        </w:rPr>
      </w:pPr>
      <w:r w:rsidRPr="00134C98">
        <w:rPr>
          <w:vertAlign w:val="superscript"/>
        </w:rPr>
        <w:t>5</w:t>
      </w:r>
      <w:r w:rsidRPr="00134C98">
        <w:rPr>
          <w:shd w:val="clear" w:color="auto" w:fill="FFFFFF"/>
        </w:rPr>
        <w:t>https://orcid.org/</w:t>
      </w:r>
    </w:p>
    <w:p w14:paraId="2F055069" w14:textId="77777777" w:rsidR="0056354B" w:rsidRPr="00134C98" w:rsidRDefault="0056354B" w:rsidP="00E47DF4">
      <w:pPr>
        <w:pStyle w:val="ORCIDEmailJINENIS"/>
      </w:pPr>
      <w:r w:rsidRPr="00134C98">
        <w:rPr>
          <w:vertAlign w:val="superscript"/>
        </w:rPr>
        <w:t>6</w:t>
      </w:r>
      <w:r w:rsidRPr="00134C98">
        <w:rPr>
          <w:shd w:val="clear" w:color="auto" w:fill="FFFFFF"/>
        </w:rPr>
        <w:t>https://orcid.org</w:t>
      </w:r>
    </w:p>
    <w:p w14:paraId="13BB1059" w14:textId="6A9365F5" w:rsidR="00E47DF4" w:rsidRPr="00E47DF4" w:rsidRDefault="0056354B" w:rsidP="00E47DF4">
      <w:pPr>
        <w:pStyle w:val="ORCIDEmailJINENIS"/>
        <w:rPr>
          <w:color w:val="FF0000"/>
          <w:szCs w:val="16"/>
          <w:u w:val="single"/>
          <w:shd w:val="clear" w:color="auto" w:fill="FFFFFF"/>
        </w:rPr>
      </w:pPr>
      <w:r w:rsidRPr="00134C98">
        <w:t xml:space="preserve">*Corresponding author: </w:t>
      </w:r>
      <w:hyperlink r:id="rId10" w:history="1">
        <w:r w:rsidRPr="00134C98">
          <w:rPr>
            <w:rStyle w:val="Hyperlink"/>
            <w:color w:val="FF0000"/>
            <w:szCs w:val="16"/>
            <w:shd w:val="clear" w:color="auto" w:fill="FFFFFF"/>
          </w:rPr>
          <w:t>tayasan@gmail.com</w:t>
        </w:r>
      </w:hyperlink>
    </w:p>
    <w:tbl>
      <w:tblPr>
        <w:tblW w:w="9072" w:type="dxa"/>
        <w:tblCellMar>
          <w:left w:w="0" w:type="dxa"/>
          <w:right w:w="0" w:type="dxa"/>
        </w:tblCellMar>
        <w:tblLook w:val="04A0" w:firstRow="1" w:lastRow="0" w:firstColumn="1" w:lastColumn="0" w:noHBand="0" w:noVBand="1"/>
      </w:tblPr>
      <w:tblGrid>
        <w:gridCol w:w="2882"/>
        <w:gridCol w:w="527"/>
        <w:gridCol w:w="5663"/>
      </w:tblGrid>
      <w:tr w:rsidR="0056354B" w:rsidRPr="00134C98" w14:paraId="6CE85879" w14:textId="77777777" w:rsidTr="00A55D9F">
        <w:trPr>
          <w:trHeight w:val="447"/>
        </w:trPr>
        <w:tc>
          <w:tcPr>
            <w:tcW w:w="2882" w:type="dxa"/>
            <w:tcBorders>
              <w:top w:val="single" w:sz="8" w:space="0" w:color="auto"/>
              <w:bottom w:val="single" w:sz="2" w:space="0" w:color="auto"/>
            </w:tcBorders>
            <w:shd w:val="clear" w:color="auto" w:fill="auto"/>
            <w:vAlign w:val="center"/>
          </w:tcPr>
          <w:p w14:paraId="09FF8875" w14:textId="566554CF" w:rsidR="0056354B" w:rsidRPr="002171C1" w:rsidRDefault="0056354B" w:rsidP="00E47DF4">
            <w:pPr>
              <w:pStyle w:val="Titleofthepaper"/>
              <w:jc w:val="left"/>
              <w:rPr>
                <w:rFonts w:ascii="Times New Roman" w:hAnsi="Times New Roman"/>
                <w:bCs/>
                <w:noProof w:val="0"/>
                <w:sz w:val="22"/>
                <w:szCs w:val="22"/>
                <w:lang w:val="tr-TR" w:eastAsia="tr-TR"/>
              </w:rPr>
            </w:pPr>
            <w:r w:rsidRPr="00134C98">
              <w:rPr>
                <w:rFonts w:ascii="Times New Roman" w:hAnsi="Times New Roman"/>
                <w:bCs/>
                <w:noProof w:val="0"/>
                <w:sz w:val="22"/>
                <w:szCs w:val="22"/>
                <w:lang w:val="tr-TR" w:eastAsia="tr-TR"/>
              </w:rPr>
              <w:t>Araştırma Makalesi/Derleme</w:t>
            </w:r>
          </w:p>
        </w:tc>
        <w:tc>
          <w:tcPr>
            <w:tcW w:w="527" w:type="dxa"/>
            <w:tcBorders>
              <w:top w:val="single" w:sz="8" w:space="0" w:color="auto"/>
            </w:tcBorders>
            <w:shd w:val="clear" w:color="auto" w:fill="auto"/>
            <w:vAlign w:val="center"/>
          </w:tcPr>
          <w:p w14:paraId="2B229E23" w14:textId="77777777" w:rsidR="0056354B" w:rsidRPr="00134C98" w:rsidRDefault="0056354B" w:rsidP="00E47DF4">
            <w:pPr>
              <w:rPr>
                <w:b/>
                <w:sz w:val="22"/>
                <w:szCs w:val="22"/>
              </w:rPr>
            </w:pPr>
          </w:p>
        </w:tc>
        <w:tc>
          <w:tcPr>
            <w:tcW w:w="5663" w:type="dxa"/>
            <w:tcBorders>
              <w:top w:val="single" w:sz="8" w:space="0" w:color="auto"/>
              <w:bottom w:val="single" w:sz="2" w:space="0" w:color="auto"/>
            </w:tcBorders>
            <w:shd w:val="clear" w:color="auto" w:fill="auto"/>
            <w:vAlign w:val="center"/>
          </w:tcPr>
          <w:p w14:paraId="6A196FF1" w14:textId="77777777" w:rsidR="0056354B" w:rsidRPr="00134C98" w:rsidRDefault="0056354B" w:rsidP="00E47DF4">
            <w:pPr>
              <w:rPr>
                <w:b/>
                <w:sz w:val="22"/>
                <w:szCs w:val="22"/>
              </w:rPr>
            </w:pPr>
            <w:r w:rsidRPr="00134C98">
              <w:rPr>
                <w:b/>
                <w:sz w:val="22"/>
                <w:szCs w:val="22"/>
              </w:rPr>
              <w:t>ÖZET</w:t>
            </w:r>
          </w:p>
        </w:tc>
      </w:tr>
      <w:tr w:rsidR="0056354B" w:rsidRPr="00134C98" w14:paraId="62D1F49E" w14:textId="77777777" w:rsidTr="00A55D9F">
        <w:trPr>
          <w:trHeight w:val="1090"/>
        </w:trPr>
        <w:tc>
          <w:tcPr>
            <w:tcW w:w="2882" w:type="dxa"/>
            <w:tcBorders>
              <w:top w:val="single" w:sz="2" w:space="0" w:color="auto"/>
            </w:tcBorders>
            <w:shd w:val="clear" w:color="auto" w:fill="auto"/>
          </w:tcPr>
          <w:p w14:paraId="289717B0" w14:textId="77777777" w:rsidR="0056354B" w:rsidRPr="00134C98" w:rsidRDefault="0056354B" w:rsidP="00E47DF4">
            <w:pPr>
              <w:rPr>
                <w:b/>
                <w:i/>
                <w:sz w:val="18"/>
                <w:szCs w:val="18"/>
              </w:rPr>
            </w:pPr>
            <w:r w:rsidRPr="00134C98">
              <w:rPr>
                <w:b/>
                <w:i/>
                <w:sz w:val="18"/>
                <w:szCs w:val="18"/>
              </w:rPr>
              <w:t>Makale Tarihçesi:</w:t>
            </w:r>
          </w:p>
          <w:p w14:paraId="47748CFC" w14:textId="77777777" w:rsidR="0056354B" w:rsidRPr="00134C98" w:rsidRDefault="0056354B" w:rsidP="00E47DF4">
            <w:pPr>
              <w:rPr>
                <w:sz w:val="18"/>
                <w:szCs w:val="18"/>
              </w:rPr>
            </w:pPr>
            <w:r w:rsidRPr="00134C98">
              <w:rPr>
                <w:sz w:val="18"/>
                <w:szCs w:val="18"/>
              </w:rPr>
              <w:t xml:space="preserve">Geliş tarihi: </w:t>
            </w:r>
          </w:p>
          <w:p w14:paraId="5D51756A" w14:textId="77777777" w:rsidR="0056354B" w:rsidRPr="00134C98" w:rsidRDefault="0056354B" w:rsidP="00E47DF4">
            <w:pPr>
              <w:rPr>
                <w:sz w:val="18"/>
                <w:szCs w:val="18"/>
              </w:rPr>
            </w:pPr>
            <w:r w:rsidRPr="00134C98">
              <w:rPr>
                <w:sz w:val="18"/>
                <w:szCs w:val="18"/>
              </w:rPr>
              <w:t xml:space="preserve">Kabul tarihi: </w:t>
            </w:r>
          </w:p>
          <w:p w14:paraId="1912437E" w14:textId="77777777" w:rsidR="0056354B" w:rsidRPr="00134C98" w:rsidRDefault="0056354B" w:rsidP="00E47DF4">
            <w:pPr>
              <w:rPr>
                <w:sz w:val="18"/>
                <w:szCs w:val="18"/>
              </w:rPr>
            </w:pPr>
            <w:r w:rsidRPr="00134C98">
              <w:rPr>
                <w:sz w:val="18"/>
                <w:szCs w:val="18"/>
              </w:rPr>
              <w:t xml:space="preserve">Online Yayınlanma: </w:t>
            </w:r>
          </w:p>
          <w:p w14:paraId="6CB40666" w14:textId="77777777" w:rsidR="0056354B" w:rsidRPr="00134C98" w:rsidRDefault="0056354B" w:rsidP="00E47DF4">
            <w:pPr>
              <w:rPr>
                <w:b/>
                <w:sz w:val="18"/>
                <w:szCs w:val="18"/>
              </w:rPr>
            </w:pPr>
          </w:p>
        </w:tc>
        <w:tc>
          <w:tcPr>
            <w:tcW w:w="527" w:type="dxa"/>
            <w:vMerge w:val="restart"/>
            <w:shd w:val="clear" w:color="auto" w:fill="auto"/>
          </w:tcPr>
          <w:p w14:paraId="516657C9" w14:textId="77777777" w:rsidR="0056354B" w:rsidRPr="00134C98" w:rsidRDefault="0056354B" w:rsidP="00E47DF4">
            <w:pPr>
              <w:rPr>
                <w:b/>
              </w:rPr>
            </w:pPr>
          </w:p>
        </w:tc>
        <w:tc>
          <w:tcPr>
            <w:tcW w:w="5663" w:type="dxa"/>
            <w:vMerge w:val="restart"/>
            <w:tcBorders>
              <w:top w:val="single" w:sz="2" w:space="0" w:color="auto"/>
            </w:tcBorders>
            <w:shd w:val="clear" w:color="auto" w:fill="auto"/>
          </w:tcPr>
          <w:p w14:paraId="5E42A70A" w14:textId="77777777" w:rsidR="0056354B" w:rsidRPr="00E47DF4" w:rsidRDefault="0056354B" w:rsidP="00E47DF4">
            <w:pPr>
              <w:jc w:val="both"/>
              <w:rPr>
                <w:b/>
                <w:sz w:val="20"/>
                <w:szCs w:val="20"/>
              </w:rPr>
            </w:pPr>
            <w:r w:rsidRPr="00E47DF4">
              <w:rPr>
                <w:color w:val="FF0000"/>
                <w:sz w:val="20"/>
                <w:szCs w:val="20"/>
                <w:shd w:val="clear" w:color="auto" w:fill="FFFFFF"/>
                <w:lang w:eastAsia="tr-TR"/>
              </w:rPr>
              <w:t>Times New Roman</w:t>
            </w:r>
            <w:r w:rsidRPr="00E47DF4">
              <w:rPr>
                <w:color w:val="FF0000"/>
                <w:sz w:val="20"/>
                <w:szCs w:val="20"/>
                <w:u w:color="000000"/>
                <w:lang w:val="en-US" w:eastAsia="tr-TR"/>
              </w:rPr>
              <w:t xml:space="preserve">, </w:t>
            </w:r>
            <w:r w:rsidR="00FA42C6" w:rsidRPr="00E47DF4">
              <w:rPr>
                <w:b/>
                <w:sz w:val="20"/>
                <w:szCs w:val="20"/>
              </w:rPr>
              <w:t>10</w:t>
            </w:r>
            <w:r w:rsidRPr="00E47DF4">
              <w:rPr>
                <w:b/>
                <w:sz w:val="20"/>
                <w:szCs w:val="20"/>
              </w:rPr>
              <w:t xml:space="preserve"> punto, tek satır aralığı</w:t>
            </w:r>
          </w:p>
          <w:p w14:paraId="3E0F0F7D" w14:textId="77777777" w:rsidR="0056354B" w:rsidRPr="00E47DF4" w:rsidRDefault="0056354B" w:rsidP="00E47DF4">
            <w:pPr>
              <w:pStyle w:val="NoSpacing"/>
              <w:jc w:val="both"/>
              <w:rPr>
                <w:rFonts w:asciiTheme="majorBidi" w:hAnsiTheme="majorBidi" w:cstheme="majorBidi"/>
                <w:b/>
                <w:sz w:val="20"/>
                <w:szCs w:val="20"/>
              </w:rPr>
            </w:pPr>
            <w:proofErr w:type="spellStart"/>
            <w:r w:rsidRPr="00E47DF4">
              <w:rPr>
                <w:rFonts w:asciiTheme="majorBidi" w:hAnsiTheme="majorBidi" w:cstheme="majorBidi"/>
                <w:sz w:val="20"/>
                <w:szCs w:val="20"/>
              </w:rPr>
              <w:t>Metin</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Türkçe</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yazım</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kurallarına</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uygun</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olarak</w:t>
            </w:r>
            <w:proofErr w:type="spellEnd"/>
            <w:r w:rsidRPr="00E47DF4">
              <w:rPr>
                <w:rFonts w:asciiTheme="majorBidi" w:hAnsiTheme="majorBidi" w:cstheme="majorBidi"/>
                <w:sz w:val="20"/>
                <w:szCs w:val="20"/>
              </w:rPr>
              <w:t xml:space="preserve"> “</w:t>
            </w:r>
            <w:r w:rsidRPr="00E47DF4">
              <w:rPr>
                <w:rFonts w:asciiTheme="majorBidi" w:hAnsiTheme="majorBidi" w:cstheme="majorBidi"/>
                <w:color w:val="FF0000"/>
                <w:sz w:val="20"/>
                <w:szCs w:val="20"/>
                <w:shd w:val="clear" w:color="auto" w:fill="FFFFFF"/>
              </w:rPr>
              <w:t>Times New Roman</w:t>
            </w:r>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fontunda</w:t>
            </w:r>
            <w:proofErr w:type="spellEnd"/>
            <w:r w:rsidRPr="00E47DF4">
              <w:rPr>
                <w:rFonts w:asciiTheme="majorBidi" w:hAnsiTheme="majorBidi" w:cstheme="majorBidi"/>
                <w:sz w:val="20"/>
                <w:szCs w:val="20"/>
              </w:rPr>
              <w:t xml:space="preserve"> </w:t>
            </w:r>
            <w:r w:rsidR="00FA42C6" w:rsidRPr="00E47DF4">
              <w:rPr>
                <w:rFonts w:asciiTheme="majorBidi" w:hAnsiTheme="majorBidi" w:cstheme="majorBidi"/>
                <w:b/>
                <w:color w:val="FF0000"/>
                <w:sz w:val="20"/>
                <w:szCs w:val="20"/>
              </w:rPr>
              <w:t>10</w:t>
            </w:r>
            <w:r w:rsidRPr="00E47DF4">
              <w:rPr>
                <w:rFonts w:asciiTheme="majorBidi" w:hAnsiTheme="majorBidi" w:cstheme="majorBidi"/>
                <w:b/>
                <w:color w:val="FF0000"/>
                <w:sz w:val="20"/>
                <w:szCs w:val="20"/>
              </w:rPr>
              <w:t xml:space="preserve"> punto</w:t>
            </w:r>
            <w:r w:rsidRPr="00E47DF4">
              <w:rPr>
                <w:rFonts w:asciiTheme="majorBidi" w:hAnsiTheme="majorBidi" w:cstheme="majorBidi"/>
                <w:color w:val="FF0000"/>
                <w:sz w:val="20"/>
                <w:szCs w:val="20"/>
              </w:rPr>
              <w:t xml:space="preserve"> </w:t>
            </w:r>
            <w:proofErr w:type="spellStart"/>
            <w:r w:rsidRPr="00E47DF4">
              <w:rPr>
                <w:rFonts w:asciiTheme="majorBidi" w:hAnsiTheme="majorBidi" w:cstheme="majorBidi"/>
                <w:sz w:val="20"/>
                <w:szCs w:val="20"/>
              </w:rPr>
              <w:t>olarak</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ve</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tek</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satır</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aralıkla</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yazılmalıdır</w:t>
            </w:r>
            <w:proofErr w:type="spellEnd"/>
            <w:r w:rsidRPr="00E47DF4">
              <w:rPr>
                <w:rFonts w:asciiTheme="majorBidi" w:hAnsiTheme="majorBidi" w:cstheme="majorBidi"/>
                <w:sz w:val="20"/>
                <w:szCs w:val="20"/>
              </w:rPr>
              <w:t xml:space="preserve">. Bu </w:t>
            </w:r>
            <w:proofErr w:type="spellStart"/>
            <w:r w:rsidRPr="00E47DF4">
              <w:rPr>
                <w:rFonts w:asciiTheme="majorBidi" w:hAnsiTheme="majorBidi" w:cstheme="majorBidi"/>
                <w:sz w:val="20"/>
                <w:szCs w:val="20"/>
              </w:rPr>
              <w:t>kısma</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eklenecek</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b/>
                <w:color w:val="FF0000"/>
                <w:sz w:val="20"/>
                <w:szCs w:val="20"/>
              </w:rPr>
              <w:t>metin</w:t>
            </w:r>
            <w:proofErr w:type="spellEnd"/>
            <w:r w:rsidRPr="00E47DF4">
              <w:rPr>
                <w:rFonts w:asciiTheme="majorBidi" w:hAnsiTheme="majorBidi" w:cstheme="majorBidi"/>
                <w:b/>
                <w:color w:val="FF0000"/>
                <w:sz w:val="20"/>
                <w:szCs w:val="20"/>
              </w:rPr>
              <w:t xml:space="preserve"> </w:t>
            </w:r>
            <w:proofErr w:type="spellStart"/>
            <w:r w:rsidRPr="00E47DF4">
              <w:rPr>
                <w:rFonts w:asciiTheme="majorBidi" w:hAnsiTheme="majorBidi" w:cstheme="majorBidi"/>
                <w:b/>
                <w:color w:val="FF0000"/>
                <w:sz w:val="20"/>
                <w:szCs w:val="20"/>
              </w:rPr>
              <w:t>en</w:t>
            </w:r>
            <w:proofErr w:type="spellEnd"/>
            <w:r w:rsidRPr="00E47DF4">
              <w:rPr>
                <w:rFonts w:asciiTheme="majorBidi" w:hAnsiTheme="majorBidi" w:cstheme="majorBidi"/>
                <w:b/>
                <w:color w:val="FF0000"/>
                <w:sz w:val="20"/>
                <w:szCs w:val="20"/>
              </w:rPr>
              <w:t xml:space="preserve"> </w:t>
            </w:r>
            <w:proofErr w:type="spellStart"/>
            <w:r w:rsidRPr="00E47DF4">
              <w:rPr>
                <w:rFonts w:asciiTheme="majorBidi" w:hAnsiTheme="majorBidi" w:cstheme="majorBidi"/>
                <w:b/>
                <w:color w:val="FF0000"/>
                <w:sz w:val="20"/>
                <w:szCs w:val="20"/>
              </w:rPr>
              <w:t>fazla</w:t>
            </w:r>
            <w:proofErr w:type="spellEnd"/>
            <w:r w:rsidRPr="00E47DF4">
              <w:rPr>
                <w:rFonts w:asciiTheme="majorBidi" w:hAnsiTheme="majorBidi" w:cstheme="majorBidi"/>
                <w:b/>
                <w:color w:val="FF0000"/>
                <w:sz w:val="20"/>
                <w:szCs w:val="20"/>
              </w:rPr>
              <w:t xml:space="preserve"> </w:t>
            </w:r>
            <w:proofErr w:type="spellStart"/>
            <w:r w:rsidRPr="00E47DF4">
              <w:rPr>
                <w:rFonts w:asciiTheme="majorBidi" w:hAnsiTheme="majorBidi" w:cstheme="majorBidi"/>
                <w:b/>
                <w:color w:val="FF0000"/>
                <w:sz w:val="20"/>
                <w:szCs w:val="20"/>
              </w:rPr>
              <w:t>iki</w:t>
            </w:r>
            <w:proofErr w:type="spellEnd"/>
            <w:r w:rsidRPr="00E47DF4">
              <w:rPr>
                <w:rFonts w:asciiTheme="majorBidi" w:hAnsiTheme="majorBidi" w:cstheme="majorBidi"/>
                <w:b/>
                <w:color w:val="FF0000"/>
                <w:sz w:val="20"/>
                <w:szCs w:val="20"/>
              </w:rPr>
              <w:t xml:space="preserve"> </w:t>
            </w:r>
            <w:proofErr w:type="spellStart"/>
            <w:r w:rsidRPr="00E47DF4">
              <w:rPr>
                <w:rFonts w:asciiTheme="majorBidi" w:hAnsiTheme="majorBidi" w:cstheme="majorBidi"/>
                <w:b/>
                <w:color w:val="FF0000"/>
                <w:sz w:val="20"/>
                <w:szCs w:val="20"/>
              </w:rPr>
              <w:t>yüz</w:t>
            </w:r>
            <w:proofErr w:type="spellEnd"/>
            <w:r w:rsidRPr="00E47DF4">
              <w:rPr>
                <w:rFonts w:asciiTheme="majorBidi" w:hAnsiTheme="majorBidi" w:cstheme="majorBidi"/>
                <w:b/>
                <w:color w:val="FF0000"/>
                <w:sz w:val="20"/>
                <w:szCs w:val="20"/>
              </w:rPr>
              <w:t xml:space="preserve"> </w:t>
            </w:r>
            <w:proofErr w:type="spellStart"/>
            <w:r w:rsidRPr="00E47DF4">
              <w:rPr>
                <w:rFonts w:asciiTheme="majorBidi" w:hAnsiTheme="majorBidi" w:cstheme="majorBidi"/>
                <w:b/>
                <w:color w:val="FF0000"/>
                <w:sz w:val="20"/>
                <w:szCs w:val="20"/>
              </w:rPr>
              <w:t>elli</w:t>
            </w:r>
            <w:proofErr w:type="spellEnd"/>
            <w:r w:rsidRPr="00E47DF4">
              <w:rPr>
                <w:rFonts w:asciiTheme="majorBidi" w:hAnsiTheme="majorBidi" w:cstheme="majorBidi"/>
                <w:b/>
                <w:color w:val="FF0000"/>
                <w:sz w:val="20"/>
                <w:szCs w:val="20"/>
              </w:rPr>
              <w:t xml:space="preserve"> (250) </w:t>
            </w:r>
            <w:proofErr w:type="spellStart"/>
            <w:r w:rsidRPr="00E47DF4">
              <w:rPr>
                <w:rFonts w:asciiTheme="majorBidi" w:hAnsiTheme="majorBidi" w:cstheme="majorBidi"/>
                <w:b/>
                <w:color w:val="FF0000"/>
                <w:sz w:val="20"/>
                <w:szCs w:val="20"/>
              </w:rPr>
              <w:t>kelime</w:t>
            </w:r>
            <w:proofErr w:type="spellEnd"/>
            <w:r w:rsidRPr="00E47DF4">
              <w:rPr>
                <w:rFonts w:asciiTheme="majorBidi" w:hAnsiTheme="majorBidi" w:cstheme="majorBidi"/>
                <w:b/>
                <w:color w:val="FF0000"/>
                <w:sz w:val="20"/>
                <w:szCs w:val="20"/>
              </w:rPr>
              <w:t xml:space="preserve"> </w:t>
            </w:r>
            <w:proofErr w:type="spellStart"/>
            <w:r w:rsidRPr="00E47DF4">
              <w:rPr>
                <w:rFonts w:asciiTheme="majorBidi" w:hAnsiTheme="majorBidi" w:cstheme="majorBidi"/>
                <w:b/>
                <w:color w:val="FF0000"/>
                <w:sz w:val="20"/>
                <w:szCs w:val="20"/>
              </w:rPr>
              <w:t>olmalıdır</w:t>
            </w:r>
            <w:proofErr w:type="spellEnd"/>
            <w:r w:rsidRPr="00E47DF4">
              <w:rPr>
                <w:rFonts w:asciiTheme="majorBidi" w:hAnsiTheme="majorBidi" w:cstheme="majorBidi"/>
                <w:b/>
                <w:color w:val="FF0000"/>
                <w:sz w:val="20"/>
                <w:szCs w:val="20"/>
              </w:rPr>
              <w:t>.</w:t>
            </w:r>
            <w:r w:rsidRPr="00E47DF4">
              <w:rPr>
                <w:rFonts w:asciiTheme="majorBidi" w:hAnsiTheme="majorBidi" w:cstheme="majorBidi"/>
                <w:sz w:val="20"/>
                <w:szCs w:val="20"/>
              </w:rPr>
              <w:t xml:space="preserve"> Bu </w:t>
            </w:r>
            <w:proofErr w:type="spellStart"/>
            <w:r w:rsidRPr="00E47DF4">
              <w:rPr>
                <w:rFonts w:asciiTheme="majorBidi" w:hAnsiTheme="majorBidi" w:cstheme="majorBidi"/>
                <w:sz w:val="20"/>
                <w:szCs w:val="20"/>
              </w:rPr>
              <w:t>kısmın</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soluna</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çalışmanızı</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tanımlayan</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en</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az</w:t>
            </w:r>
            <w:proofErr w:type="spellEnd"/>
            <w:r w:rsidRPr="00E47DF4">
              <w:rPr>
                <w:rFonts w:asciiTheme="majorBidi" w:hAnsiTheme="majorBidi" w:cstheme="majorBidi"/>
                <w:sz w:val="20"/>
                <w:szCs w:val="20"/>
              </w:rPr>
              <w:t xml:space="preserve"> 3, </w:t>
            </w:r>
            <w:proofErr w:type="spellStart"/>
            <w:r w:rsidRPr="00E47DF4">
              <w:rPr>
                <w:rFonts w:asciiTheme="majorBidi" w:hAnsiTheme="majorBidi" w:cstheme="majorBidi"/>
                <w:sz w:val="20"/>
                <w:szCs w:val="20"/>
              </w:rPr>
              <w:t>en</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fazla</w:t>
            </w:r>
            <w:proofErr w:type="spellEnd"/>
            <w:r w:rsidRPr="00E47DF4">
              <w:rPr>
                <w:rFonts w:asciiTheme="majorBidi" w:hAnsiTheme="majorBidi" w:cstheme="majorBidi"/>
                <w:sz w:val="20"/>
                <w:szCs w:val="20"/>
              </w:rPr>
              <w:t xml:space="preserve"> 5 </w:t>
            </w:r>
            <w:proofErr w:type="spellStart"/>
            <w:r w:rsidRPr="00E47DF4">
              <w:rPr>
                <w:rFonts w:asciiTheme="majorBidi" w:hAnsiTheme="majorBidi" w:cstheme="majorBidi"/>
                <w:sz w:val="20"/>
                <w:szCs w:val="20"/>
              </w:rPr>
              <w:t>anahtar</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kelime</w:t>
            </w:r>
            <w:proofErr w:type="spellEnd"/>
            <w:r w:rsidRPr="00E47DF4">
              <w:rPr>
                <w:rFonts w:asciiTheme="majorBidi" w:hAnsiTheme="majorBidi" w:cstheme="majorBidi"/>
                <w:sz w:val="20"/>
                <w:szCs w:val="20"/>
              </w:rPr>
              <w:t xml:space="preserve"> sola </w:t>
            </w:r>
            <w:proofErr w:type="spellStart"/>
            <w:r w:rsidRPr="00E47DF4">
              <w:rPr>
                <w:rFonts w:asciiTheme="majorBidi" w:hAnsiTheme="majorBidi" w:cstheme="majorBidi"/>
                <w:sz w:val="20"/>
                <w:szCs w:val="20"/>
              </w:rPr>
              <w:t>yaslı</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olarak</w:t>
            </w:r>
            <w:proofErr w:type="spellEnd"/>
            <w:r w:rsidRPr="00E47DF4">
              <w:rPr>
                <w:rFonts w:asciiTheme="majorBidi" w:hAnsiTheme="majorBidi" w:cstheme="majorBidi"/>
                <w:sz w:val="20"/>
                <w:szCs w:val="20"/>
              </w:rPr>
              <w:t xml:space="preserve"> </w:t>
            </w:r>
            <w:proofErr w:type="spellStart"/>
            <w:r w:rsidRPr="00E47DF4">
              <w:rPr>
                <w:rFonts w:asciiTheme="majorBidi" w:hAnsiTheme="majorBidi" w:cstheme="majorBidi"/>
                <w:sz w:val="20"/>
                <w:szCs w:val="20"/>
              </w:rPr>
              <w:t>eklenmelidir</w:t>
            </w:r>
            <w:proofErr w:type="spellEnd"/>
            <w:r w:rsidRPr="00E47DF4">
              <w:rPr>
                <w:rFonts w:asciiTheme="majorBidi" w:hAnsiTheme="majorBidi" w:cstheme="majorBidi"/>
                <w:sz w:val="20"/>
                <w:szCs w:val="20"/>
              </w:rPr>
              <w:t>.</w:t>
            </w:r>
          </w:p>
        </w:tc>
      </w:tr>
      <w:tr w:rsidR="0056354B" w:rsidRPr="00134C98" w14:paraId="3B5F175E" w14:textId="77777777" w:rsidTr="00A55D9F">
        <w:trPr>
          <w:trHeight w:val="1262"/>
        </w:trPr>
        <w:tc>
          <w:tcPr>
            <w:tcW w:w="2882" w:type="dxa"/>
            <w:tcBorders>
              <w:bottom w:val="single" w:sz="2" w:space="0" w:color="auto"/>
            </w:tcBorders>
            <w:shd w:val="clear" w:color="auto" w:fill="auto"/>
          </w:tcPr>
          <w:p w14:paraId="2BA232CF" w14:textId="77777777" w:rsidR="0056354B" w:rsidRPr="00134C98" w:rsidRDefault="0056354B" w:rsidP="00E47DF4">
            <w:pPr>
              <w:pBdr>
                <w:top w:val="single" w:sz="2" w:space="1" w:color="auto"/>
              </w:pBdr>
              <w:jc w:val="both"/>
              <w:rPr>
                <w:sz w:val="18"/>
                <w:szCs w:val="18"/>
              </w:rPr>
            </w:pPr>
            <w:r w:rsidRPr="00134C98">
              <w:rPr>
                <w:b/>
                <w:i/>
                <w:sz w:val="18"/>
                <w:szCs w:val="18"/>
              </w:rPr>
              <w:t>Anahtar Kelimeler</w:t>
            </w:r>
          </w:p>
          <w:p w14:paraId="0883E7C6" w14:textId="77777777" w:rsidR="0056354B" w:rsidRPr="00134C98" w:rsidRDefault="0056354B" w:rsidP="00E47DF4">
            <w:pPr>
              <w:jc w:val="both"/>
              <w:rPr>
                <w:sz w:val="18"/>
                <w:szCs w:val="18"/>
              </w:rPr>
            </w:pPr>
            <w:r w:rsidRPr="00134C98">
              <w:rPr>
                <w:sz w:val="18"/>
                <w:szCs w:val="18"/>
              </w:rPr>
              <w:t>1</w:t>
            </w:r>
          </w:p>
          <w:p w14:paraId="475F4FBA" w14:textId="77777777" w:rsidR="0056354B" w:rsidRPr="00134C98" w:rsidRDefault="0056354B" w:rsidP="00E47DF4">
            <w:pPr>
              <w:jc w:val="both"/>
              <w:rPr>
                <w:sz w:val="18"/>
                <w:szCs w:val="18"/>
              </w:rPr>
            </w:pPr>
            <w:r w:rsidRPr="00134C98">
              <w:rPr>
                <w:sz w:val="18"/>
                <w:szCs w:val="18"/>
              </w:rPr>
              <w:t>2</w:t>
            </w:r>
          </w:p>
          <w:p w14:paraId="2E826046" w14:textId="77777777" w:rsidR="0056354B" w:rsidRPr="00134C98" w:rsidRDefault="0056354B" w:rsidP="00E47DF4">
            <w:pPr>
              <w:jc w:val="both"/>
              <w:rPr>
                <w:sz w:val="18"/>
                <w:szCs w:val="18"/>
              </w:rPr>
            </w:pPr>
            <w:r w:rsidRPr="00134C98">
              <w:rPr>
                <w:sz w:val="18"/>
                <w:szCs w:val="18"/>
              </w:rPr>
              <w:t>3</w:t>
            </w:r>
          </w:p>
          <w:p w14:paraId="5AB41EC4" w14:textId="77777777" w:rsidR="0056354B" w:rsidRPr="00134C98" w:rsidRDefault="0056354B" w:rsidP="00E47DF4">
            <w:pPr>
              <w:jc w:val="both"/>
              <w:rPr>
                <w:sz w:val="18"/>
                <w:szCs w:val="18"/>
              </w:rPr>
            </w:pPr>
            <w:r w:rsidRPr="00134C98">
              <w:rPr>
                <w:sz w:val="18"/>
                <w:szCs w:val="18"/>
              </w:rPr>
              <w:t>4</w:t>
            </w:r>
          </w:p>
          <w:p w14:paraId="4B0D2E07" w14:textId="77777777" w:rsidR="0056354B" w:rsidRPr="00134C98" w:rsidRDefault="0056354B" w:rsidP="00E47DF4">
            <w:pPr>
              <w:jc w:val="both"/>
              <w:rPr>
                <w:sz w:val="18"/>
                <w:szCs w:val="18"/>
              </w:rPr>
            </w:pPr>
            <w:r w:rsidRPr="00134C98">
              <w:rPr>
                <w:sz w:val="18"/>
                <w:szCs w:val="18"/>
              </w:rPr>
              <w:t>5</w:t>
            </w:r>
          </w:p>
        </w:tc>
        <w:tc>
          <w:tcPr>
            <w:tcW w:w="527" w:type="dxa"/>
            <w:vMerge/>
            <w:shd w:val="clear" w:color="auto" w:fill="auto"/>
          </w:tcPr>
          <w:p w14:paraId="53ABA0CD" w14:textId="77777777" w:rsidR="0056354B" w:rsidRPr="00134C98" w:rsidRDefault="0056354B" w:rsidP="002171C1">
            <w:pPr>
              <w:spacing w:line="360" w:lineRule="auto"/>
              <w:rPr>
                <w:b/>
              </w:rPr>
            </w:pPr>
          </w:p>
        </w:tc>
        <w:tc>
          <w:tcPr>
            <w:tcW w:w="5663" w:type="dxa"/>
            <w:vMerge/>
            <w:tcBorders>
              <w:bottom w:val="single" w:sz="2" w:space="0" w:color="auto"/>
            </w:tcBorders>
            <w:shd w:val="clear" w:color="auto" w:fill="auto"/>
          </w:tcPr>
          <w:p w14:paraId="7A44C5A4" w14:textId="77777777" w:rsidR="0056354B" w:rsidRPr="00134C98" w:rsidRDefault="0056354B" w:rsidP="002171C1">
            <w:pPr>
              <w:spacing w:line="360" w:lineRule="auto"/>
              <w:jc w:val="both"/>
            </w:pPr>
          </w:p>
        </w:tc>
      </w:tr>
    </w:tbl>
    <w:p w14:paraId="4A10557A" w14:textId="77777777" w:rsidR="0056354B" w:rsidRPr="00AE1057" w:rsidRDefault="0056354B" w:rsidP="00EE639B">
      <w:pPr>
        <w:pStyle w:val="MetinJINENIS"/>
        <w:spacing w:line="240" w:lineRule="auto"/>
        <w:ind w:firstLine="0"/>
        <w:rPr>
          <w:rStyle w:val="Balk1JINENISChar"/>
        </w:rPr>
      </w:pPr>
      <w:r w:rsidRPr="00EE639B">
        <w:rPr>
          <w:b/>
          <w:bCs/>
        </w:rPr>
        <w:t>The Organic Product Consumption Habits of the Students Who Go To The Educational Institutions</w:t>
      </w:r>
      <w:r w:rsidR="005945FB" w:rsidRPr="00AE1057">
        <w:rPr>
          <w:rStyle w:val="Balk1JINENISChar"/>
        </w:rPr>
        <w:t>. (</w:t>
      </w:r>
      <w:r w:rsidRPr="00AE1057">
        <w:rPr>
          <w:rStyle w:val="Balk1JINENISChar"/>
        </w:rPr>
        <w:t>Makale başlığı, Times New Roman</w:t>
      </w:r>
      <w:r w:rsidR="005945FB" w:rsidRPr="00AE1057">
        <w:rPr>
          <w:rStyle w:val="Balk1JINENISChar"/>
        </w:rPr>
        <w:t>, 12 bold)</w:t>
      </w:r>
      <w:r w:rsidRPr="00AE1057">
        <w:rPr>
          <w:rStyle w:val="Balk1JINENISChar"/>
        </w:rPr>
        <w:t xml:space="preserve">: </w:t>
      </w:r>
    </w:p>
    <w:tbl>
      <w:tblPr>
        <w:tblW w:w="9072" w:type="dxa"/>
        <w:tblCellMar>
          <w:left w:w="0" w:type="dxa"/>
          <w:right w:w="0" w:type="dxa"/>
        </w:tblCellMar>
        <w:tblLook w:val="04A0" w:firstRow="1" w:lastRow="0" w:firstColumn="1" w:lastColumn="0" w:noHBand="0" w:noVBand="1"/>
      </w:tblPr>
      <w:tblGrid>
        <w:gridCol w:w="2835"/>
        <w:gridCol w:w="567"/>
        <w:gridCol w:w="5670"/>
      </w:tblGrid>
      <w:tr w:rsidR="0056354B" w:rsidRPr="00134C98" w14:paraId="5BE5F9C7" w14:textId="77777777" w:rsidTr="00A55D9F">
        <w:trPr>
          <w:trHeight w:val="436"/>
        </w:trPr>
        <w:tc>
          <w:tcPr>
            <w:tcW w:w="2835" w:type="dxa"/>
            <w:tcBorders>
              <w:top w:val="single" w:sz="2" w:space="0" w:color="auto"/>
              <w:bottom w:val="single" w:sz="2" w:space="0" w:color="auto"/>
            </w:tcBorders>
            <w:shd w:val="clear" w:color="auto" w:fill="auto"/>
            <w:vAlign w:val="center"/>
          </w:tcPr>
          <w:p w14:paraId="6FAC0B79" w14:textId="77777777" w:rsidR="0056354B" w:rsidRPr="00134C98" w:rsidRDefault="0056354B" w:rsidP="00E47DF4">
            <w:pPr>
              <w:rPr>
                <w:b/>
                <w:sz w:val="22"/>
                <w:szCs w:val="22"/>
              </w:rPr>
            </w:pPr>
            <w:r w:rsidRPr="00134C98">
              <w:rPr>
                <w:b/>
                <w:sz w:val="22"/>
                <w:szCs w:val="22"/>
              </w:rPr>
              <w:t>Research article/Reviews</w:t>
            </w:r>
          </w:p>
        </w:tc>
        <w:tc>
          <w:tcPr>
            <w:tcW w:w="567" w:type="dxa"/>
            <w:tcBorders>
              <w:top w:val="single" w:sz="2" w:space="0" w:color="auto"/>
            </w:tcBorders>
            <w:shd w:val="clear" w:color="auto" w:fill="auto"/>
            <w:vAlign w:val="center"/>
          </w:tcPr>
          <w:p w14:paraId="36411F36" w14:textId="77777777" w:rsidR="0056354B" w:rsidRPr="00134C98" w:rsidRDefault="0056354B" w:rsidP="002171C1">
            <w:pPr>
              <w:spacing w:line="360" w:lineRule="auto"/>
              <w:rPr>
                <w:b/>
                <w:sz w:val="22"/>
                <w:szCs w:val="22"/>
              </w:rPr>
            </w:pPr>
          </w:p>
        </w:tc>
        <w:tc>
          <w:tcPr>
            <w:tcW w:w="5670" w:type="dxa"/>
            <w:tcBorders>
              <w:top w:val="single" w:sz="2" w:space="0" w:color="auto"/>
              <w:bottom w:val="single" w:sz="2" w:space="0" w:color="auto"/>
            </w:tcBorders>
            <w:shd w:val="clear" w:color="auto" w:fill="auto"/>
            <w:vAlign w:val="center"/>
          </w:tcPr>
          <w:p w14:paraId="7B573700" w14:textId="77777777" w:rsidR="0056354B" w:rsidRPr="00134C98" w:rsidRDefault="0056354B" w:rsidP="00E47DF4">
            <w:pPr>
              <w:rPr>
                <w:b/>
                <w:sz w:val="22"/>
                <w:szCs w:val="22"/>
              </w:rPr>
            </w:pPr>
            <w:r w:rsidRPr="00134C98">
              <w:rPr>
                <w:b/>
                <w:sz w:val="22"/>
                <w:szCs w:val="22"/>
              </w:rPr>
              <w:t>ABSTRACT</w:t>
            </w:r>
          </w:p>
        </w:tc>
      </w:tr>
      <w:tr w:rsidR="0056354B" w:rsidRPr="00134C98" w14:paraId="377CB009" w14:textId="77777777" w:rsidTr="00A55D9F">
        <w:trPr>
          <w:trHeight w:val="1030"/>
        </w:trPr>
        <w:tc>
          <w:tcPr>
            <w:tcW w:w="2835" w:type="dxa"/>
            <w:tcBorders>
              <w:top w:val="single" w:sz="2" w:space="0" w:color="auto"/>
            </w:tcBorders>
            <w:shd w:val="clear" w:color="auto" w:fill="auto"/>
          </w:tcPr>
          <w:p w14:paraId="20AC2E06" w14:textId="77777777" w:rsidR="0056354B" w:rsidRPr="00134C98" w:rsidRDefault="0056354B" w:rsidP="00E47DF4">
            <w:pPr>
              <w:rPr>
                <w:b/>
                <w:i/>
                <w:sz w:val="18"/>
                <w:szCs w:val="18"/>
              </w:rPr>
            </w:pPr>
            <w:r w:rsidRPr="00134C98">
              <w:rPr>
                <w:b/>
                <w:i/>
                <w:sz w:val="18"/>
                <w:szCs w:val="18"/>
              </w:rPr>
              <w:t>Article History:</w:t>
            </w:r>
          </w:p>
          <w:p w14:paraId="086E50C8" w14:textId="77777777" w:rsidR="0056354B" w:rsidRPr="00134C98" w:rsidRDefault="0056354B" w:rsidP="00E47DF4">
            <w:pPr>
              <w:rPr>
                <w:sz w:val="18"/>
                <w:szCs w:val="18"/>
              </w:rPr>
            </w:pPr>
            <w:r w:rsidRPr="00134C98">
              <w:rPr>
                <w:sz w:val="18"/>
                <w:szCs w:val="18"/>
              </w:rPr>
              <w:t xml:space="preserve">Received: </w:t>
            </w:r>
          </w:p>
          <w:p w14:paraId="0B1DCFC4" w14:textId="77777777" w:rsidR="0056354B" w:rsidRPr="00134C98" w:rsidRDefault="0056354B" w:rsidP="00E47DF4">
            <w:pPr>
              <w:rPr>
                <w:sz w:val="18"/>
                <w:szCs w:val="18"/>
              </w:rPr>
            </w:pPr>
            <w:r w:rsidRPr="00134C98">
              <w:rPr>
                <w:sz w:val="18"/>
                <w:szCs w:val="18"/>
              </w:rPr>
              <w:t xml:space="preserve">Accept: </w:t>
            </w:r>
          </w:p>
          <w:p w14:paraId="11B85425" w14:textId="77777777" w:rsidR="0056354B" w:rsidRPr="00134C98" w:rsidRDefault="0056354B" w:rsidP="00E47DF4">
            <w:pPr>
              <w:rPr>
                <w:sz w:val="18"/>
                <w:szCs w:val="18"/>
              </w:rPr>
            </w:pPr>
            <w:r w:rsidRPr="00134C98">
              <w:rPr>
                <w:sz w:val="18"/>
                <w:szCs w:val="18"/>
              </w:rPr>
              <w:t xml:space="preserve">Available online: </w:t>
            </w:r>
          </w:p>
          <w:p w14:paraId="6780BCEC" w14:textId="77777777" w:rsidR="0056354B" w:rsidRPr="00134C98" w:rsidRDefault="0056354B" w:rsidP="002171C1">
            <w:pPr>
              <w:spacing w:line="360" w:lineRule="auto"/>
              <w:rPr>
                <w:sz w:val="18"/>
                <w:szCs w:val="18"/>
              </w:rPr>
            </w:pPr>
          </w:p>
        </w:tc>
        <w:tc>
          <w:tcPr>
            <w:tcW w:w="567" w:type="dxa"/>
            <w:vMerge w:val="restart"/>
            <w:shd w:val="clear" w:color="auto" w:fill="auto"/>
          </w:tcPr>
          <w:p w14:paraId="50DC8D63" w14:textId="77777777" w:rsidR="0056354B" w:rsidRPr="00134C98" w:rsidRDefault="0056354B" w:rsidP="002171C1">
            <w:pPr>
              <w:spacing w:line="360" w:lineRule="auto"/>
              <w:jc w:val="both"/>
              <w:rPr>
                <w:b/>
              </w:rPr>
            </w:pPr>
          </w:p>
        </w:tc>
        <w:tc>
          <w:tcPr>
            <w:tcW w:w="5670" w:type="dxa"/>
            <w:vMerge w:val="restart"/>
            <w:tcBorders>
              <w:top w:val="single" w:sz="2" w:space="0" w:color="auto"/>
            </w:tcBorders>
            <w:shd w:val="clear" w:color="auto" w:fill="auto"/>
          </w:tcPr>
          <w:p w14:paraId="3828FF22" w14:textId="77777777" w:rsidR="0056354B" w:rsidRPr="001078E3" w:rsidRDefault="0056354B" w:rsidP="00E47DF4">
            <w:pPr>
              <w:jc w:val="both"/>
              <w:rPr>
                <w:color w:val="FF0000"/>
                <w:lang w:val="tr-TR" w:eastAsia="tr-TR"/>
              </w:rPr>
            </w:pPr>
            <w:r w:rsidRPr="001078E3">
              <w:rPr>
                <w:lang w:val="tr-TR"/>
              </w:rPr>
              <w:t>“</w:t>
            </w:r>
            <w:r w:rsidRPr="001078E3">
              <w:rPr>
                <w:color w:val="FF0000"/>
                <w:shd w:val="clear" w:color="auto" w:fill="FFFFFF"/>
                <w:lang w:val="tr-TR" w:eastAsia="tr-TR"/>
              </w:rPr>
              <w:t>Times New Roman</w:t>
            </w:r>
            <w:r w:rsidR="00FA42C6" w:rsidRPr="001078E3">
              <w:rPr>
                <w:b/>
                <w:lang w:val="tr-TR"/>
              </w:rPr>
              <w:t>” 10</w:t>
            </w:r>
            <w:r w:rsidRPr="001078E3">
              <w:rPr>
                <w:b/>
                <w:lang w:val="tr-TR"/>
              </w:rPr>
              <w:t xml:space="preserve"> points, </w:t>
            </w:r>
            <w:r w:rsidRPr="001078E3">
              <w:rPr>
                <w:color w:val="FF0000"/>
                <w:lang w:val="tr-TR" w:eastAsia="tr-TR"/>
              </w:rPr>
              <w:t>single spacing</w:t>
            </w:r>
          </w:p>
          <w:p w14:paraId="17D091F9" w14:textId="77777777" w:rsidR="0056354B" w:rsidRPr="001078E3" w:rsidRDefault="0056354B" w:rsidP="00E47DF4">
            <w:pPr>
              <w:pStyle w:val="zetAbstractJINENIS"/>
              <w:rPr>
                <w:b/>
                <w:color w:val="FF0000"/>
              </w:rPr>
            </w:pPr>
            <w:r w:rsidRPr="001078E3">
              <w:t>Bu kısma Türkçe başlık altında eklediğiniz özet metnin İngilizce çevirisini ekleyiniz. Türkçe ve İngilizce özetlerin birbirinin tam çevirisi olmasına dikkat ediniz. Metin, Türkçe yazım kurallarına uygun olarak “</w:t>
            </w:r>
            <w:r w:rsidRPr="001078E3">
              <w:rPr>
                <w:color w:val="FF0000"/>
                <w:shd w:val="clear" w:color="auto" w:fill="FFFFFF"/>
              </w:rPr>
              <w:t>Times New Roman</w:t>
            </w:r>
            <w:r w:rsidR="00FA42C6" w:rsidRPr="001078E3">
              <w:t>” fontunda 10</w:t>
            </w:r>
            <w:r w:rsidRPr="001078E3">
              <w:t xml:space="preserve"> punto olarak ve tek satır aralıkla yazılmalıdır. Bu kısma eklenecek </w:t>
            </w:r>
            <w:r w:rsidRPr="001078E3">
              <w:rPr>
                <w:b/>
                <w:color w:val="FF0000"/>
              </w:rPr>
              <w:t xml:space="preserve">metin en fazla iki yüz elli (250) kelime olmalıdır. </w:t>
            </w:r>
            <w:r w:rsidRPr="001078E3">
              <w:t>Bu kısmın soluna çalışmanızı tanımlayan en az 3 en fazla 5 anahtar kelime sola yaslı olarak eklenmelidir</w:t>
            </w:r>
          </w:p>
        </w:tc>
      </w:tr>
      <w:tr w:rsidR="0056354B" w:rsidRPr="00134C98" w14:paraId="254622AD" w14:textId="77777777" w:rsidTr="00A55D9F">
        <w:trPr>
          <w:trHeight w:val="150"/>
        </w:trPr>
        <w:tc>
          <w:tcPr>
            <w:tcW w:w="2835" w:type="dxa"/>
            <w:tcBorders>
              <w:bottom w:val="single" w:sz="4" w:space="0" w:color="auto"/>
            </w:tcBorders>
            <w:shd w:val="clear" w:color="auto" w:fill="auto"/>
          </w:tcPr>
          <w:p w14:paraId="457A140C" w14:textId="77777777" w:rsidR="0056354B" w:rsidRPr="00134C98" w:rsidRDefault="0056354B" w:rsidP="00E47DF4">
            <w:pPr>
              <w:pBdr>
                <w:top w:val="single" w:sz="2" w:space="1" w:color="auto"/>
              </w:pBdr>
              <w:rPr>
                <w:b/>
                <w:i/>
                <w:sz w:val="18"/>
                <w:szCs w:val="18"/>
              </w:rPr>
            </w:pPr>
            <w:r w:rsidRPr="00134C98">
              <w:rPr>
                <w:b/>
                <w:i/>
                <w:sz w:val="18"/>
                <w:szCs w:val="18"/>
              </w:rPr>
              <w:t>Keywords:</w:t>
            </w:r>
          </w:p>
          <w:p w14:paraId="775FF4D6" w14:textId="77777777" w:rsidR="0056354B" w:rsidRPr="00134C98" w:rsidRDefault="0056354B" w:rsidP="00E47DF4">
            <w:pPr>
              <w:rPr>
                <w:sz w:val="18"/>
                <w:szCs w:val="18"/>
              </w:rPr>
            </w:pPr>
            <w:r w:rsidRPr="00134C98">
              <w:rPr>
                <w:sz w:val="18"/>
                <w:szCs w:val="18"/>
              </w:rPr>
              <w:t>Keywords 1</w:t>
            </w:r>
          </w:p>
          <w:p w14:paraId="3740A5D6" w14:textId="77777777" w:rsidR="0056354B" w:rsidRPr="00134C98" w:rsidRDefault="0056354B" w:rsidP="00E47DF4">
            <w:pPr>
              <w:rPr>
                <w:sz w:val="18"/>
                <w:szCs w:val="18"/>
              </w:rPr>
            </w:pPr>
            <w:r w:rsidRPr="00134C98">
              <w:rPr>
                <w:sz w:val="18"/>
                <w:szCs w:val="18"/>
              </w:rPr>
              <w:t>Keywords 2</w:t>
            </w:r>
          </w:p>
          <w:p w14:paraId="4626D264" w14:textId="77777777" w:rsidR="0056354B" w:rsidRPr="00134C98" w:rsidRDefault="0056354B" w:rsidP="00E47DF4">
            <w:pPr>
              <w:rPr>
                <w:sz w:val="18"/>
                <w:szCs w:val="18"/>
              </w:rPr>
            </w:pPr>
            <w:r w:rsidRPr="00134C98">
              <w:rPr>
                <w:sz w:val="18"/>
                <w:szCs w:val="18"/>
              </w:rPr>
              <w:t>Keywords 3</w:t>
            </w:r>
          </w:p>
          <w:p w14:paraId="5A622363" w14:textId="77777777" w:rsidR="0056354B" w:rsidRPr="00134C98" w:rsidRDefault="0056354B" w:rsidP="00E47DF4">
            <w:pPr>
              <w:rPr>
                <w:sz w:val="18"/>
                <w:szCs w:val="18"/>
              </w:rPr>
            </w:pPr>
            <w:r w:rsidRPr="00134C98">
              <w:rPr>
                <w:sz w:val="18"/>
                <w:szCs w:val="18"/>
              </w:rPr>
              <w:t>Keywords 4</w:t>
            </w:r>
          </w:p>
          <w:p w14:paraId="01F47DBC" w14:textId="77777777" w:rsidR="0056354B" w:rsidRPr="00134C98" w:rsidRDefault="0056354B" w:rsidP="00E47DF4">
            <w:pPr>
              <w:rPr>
                <w:sz w:val="18"/>
                <w:szCs w:val="18"/>
              </w:rPr>
            </w:pPr>
            <w:r w:rsidRPr="00134C98">
              <w:rPr>
                <w:sz w:val="18"/>
                <w:szCs w:val="18"/>
              </w:rPr>
              <w:t>Keywords 5</w:t>
            </w:r>
          </w:p>
        </w:tc>
        <w:tc>
          <w:tcPr>
            <w:tcW w:w="567" w:type="dxa"/>
            <w:vMerge/>
            <w:tcBorders>
              <w:bottom w:val="single" w:sz="4" w:space="0" w:color="auto"/>
            </w:tcBorders>
            <w:shd w:val="clear" w:color="auto" w:fill="auto"/>
          </w:tcPr>
          <w:p w14:paraId="1B8856F0" w14:textId="77777777" w:rsidR="0056354B" w:rsidRPr="00134C98" w:rsidRDefault="0056354B" w:rsidP="002171C1">
            <w:pPr>
              <w:spacing w:line="360" w:lineRule="auto"/>
              <w:jc w:val="both"/>
              <w:rPr>
                <w:b/>
              </w:rPr>
            </w:pPr>
          </w:p>
        </w:tc>
        <w:tc>
          <w:tcPr>
            <w:tcW w:w="5670" w:type="dxa"/>
            <w:vMerge/>
            <w:tcBorders>
              <w:bottom w:val="single" w:sz="4" w:space="0" w:color="auto"/>
            </w:tcBorders>
            <w:shd w:val="clear" w:color="auto" w:fill="auto"/>
          </w:tcPr>
          <w:p w14:paraId="587BED29" w14:textId="77777777" w:rsidR="0056354B" w:rsidRPr="00134C98" w:rsidRDefault="0056354B" w:rsidP="002171C1">
            <w:pPr>
              <w:spacing w:line="360" w:lineRule="auto"/>
              <w:jc w:val="both"/>
            </w:pPr>
          </w:p>
        </w:tc>
      </w:tr>
    </w:tbl>
    <w:p w14:paraId="326E585D" w14:textId="770EAB7D" w:rsidR="00B365AE" w:rsidRPr="00E47DF4" w:rsidRDefault="004506FA" w:rsidP="00E47DF4">
      <w:pPr>
        <w:spacing w:line="360" w:lineRule="auto"/>
        <w:rPr>
          <w:b/>
          <w:bCs/>
          <w:color w:val="FF0000"/>
        </w:rPr>
      </w:pPr>
      <w:r w:rsidRPr="001078E3">
        <w:rPr>
          <w:b/>
          <w:bCs/>
          <w:color w:val="FF0000"/>
        </w:rPr>
        <w:t>Kenar boşlukları her yönden 2,5</w:t>
      </w:r>
      <w:r w:rsidR="00D35A4D" w:rsidRPr="001078E3">
        <w:rPr>
          <w:b/>
          <w:bCs/>
          <w:color w:val="FF0000"/>
        </w:rPr>
        <w:t xml:space="preserve"> cm olacak şekilde</w:t>
      </w:r>
      <w:r w:rsidR="00910DDF" w:rsidRPr="001078E3">
        <w:rPr>
          <w:b/>
          <w:bCs/>
          <w:color w:val="FF0000"/>
        </w:rPr>
        <w:t xml:space="preserve"> ayarlanmalıdır.</w:t>
      </w:r>
    </w:p>
    <w:p w14:paraId="1ECF5F86" w14:textId="2D51B3E0" w:rsidR="002912E1" w:rsidRPr="001078E3" w:rsidRDefault="00F760AC" w:rsidP="008E786C">
      <w:pPr>
        <w:pStyle w:val="Balk1JINENIS"/>
      </w:pPr>
      <w:r w:rsidRPr="001078E3">
        <w:t>GİRİŞ</w:t>
      </w:r>
      <w:r w:rsidR="005F5E31" w:rsidRPr="001078E3">
        <w:t xml:space="preserve"> </w:t>
      </w:r>
      <w:r w:rsidR="00D866BA" w:rsidRPr="001078E3">
        <w:t>[</w:t>
      </w:r>
      <w:r w:rsidR="003C6F5D" w:rsidRPr="001078E3">
        <w:t>Times New Roman</w:t>
      </w:r>
      <w:r w:rsidR="00D866BA" w:rsidRPr="001078E3">
        <w:t>, 12 punto]</w:t>
      </w:r>
    </w:p>
    <w:p w14:paraId="14904FE1" w14:textId="77777777" w:rsidR="00065565" w:rsidRPr="00B365AE" w:rsidRDefault="008D3B4E" w:rsidP="002171C1">
      <w:pPr>
        <w:pStyle w:val="MetinJINENIS"/>
      </w:pPr>
      <w:r w:rsidRPr="00B365AE">
        <w:t>Çalışmanın genel olarak gerekliliği, önemi ve son olarak da yapılan çalışmada nelerin üzerinde durulduğundan bahsedilir</w:t>
      </w:r>
      <w:r w:rsidR="00F72E3B" w:rsidRPr="00B365AE">
        <w:t>.</w:t>
      </w:r>
    </w:p>
    <w:p w14:paraId="7F55270D" w14:textId="77777777" w:rsidR="00555466" w:rsidRDefault="00E75311" w:rsidP="00E47DF4">
      <w:pPr>
        <w:spacing w:line="360" w:lineRule="auto"/>
        <w:ind w:firstLine="567"/>
        <w:jc w:val="both"/>
        <w:rPr>
          <w:color w:val="FF0000"/>
          <w:shd w:val="clear" w:color="auto" w:fill="FFFFFF"/>
          <w:lang w:eastAsia="tr-TR"/>
        </w:rPr>
      </w:pPr>
      <w:r w:rsidRPr="00555466">
        <w:rPr>
          <w:b/>
          <w:color w:val="FF0000"/>
          <w:lang w:eastAsia="tr-TR"/>
        </w:rPr>
        <w:t xml:space="preserve">Tüm makale </w:t>
      </w:r>
      <w:r w:rsidRPr="00555466">
        <w:rPr>
          <w:b/>
          <w:color w:val="FF0000"/>
          <w:shd w:val="clear" w:color="auto" w:fill="FFFFFF"/>
          <w:lang w:eastAsia="tr-TR"/>
        </w:rPr>
        <w:t>Times New Roman, 12 punto, 1.5 satır aralıklı yazılmalıdır</w:t>
      </w:r>
      <w:r w:rsidRPr="00555466">
        <w:rPr>
          <w:color w:val="FF0000"/>
          <w:shd w:val="clear" w:color="auto" w:fill="FFFFFF"/>
          <w:lang w:eastAsia="tr-TR"/>
        </w:rPr>
        <w:t>.</w:t>
      </w:r>
      <w:r w:rsidR="007870E7" w:rsidRPr="00555466">
        <w:rPr>
          <w:color w:val="FF0000"/>
          <w:shd w:val="clear" w:color="auto" w:fill="FFFFFF"/>
          <w:lang w:eastAsia="tr-TR"/>
        </w:rPr>
        <w:t xml:space="preserve"> </w:t>
      </w:r>
      <w:r w:rsidR="00E73188">
        <w:rPr>
          <w:color w:val="FF0000"/>
          <w:shd w:val="clear" w:color="auto" w:fill="FFFFFF"/>
          <w:lang w:eastAsia="tr-TR"/>
        </w:rPr>
        <w:t>Tek sütün şeklinde olmalıdır.</w:t>
      </w:r>
    </w:p>
    <w:p w14:paraId="00C82665" w14:textId="77777777" w:rsidR="007055EA" w:rsidRDefault="007870E7" w:rsidP="00E47DF4">
      <w:pPr>
        <w:spacing w:line="360" w:lineRule="auto"/>
        <w:ind w:firstLine="567"/>
        <w:jc w:val="both"/>
        <w:rPr>
          <w:b/>
          <w:color w:val="FF0000"/>
          <w:lang w:eastAsia="tr-TR"/>
        </w:rPr>
      </w:pPr>
      <w:r w:rsidRPr="00555466">
        <w:rPr>
          <w:b/>
          <w:color w:val="FF0000"/>
          <w:lang w:eastAsia="tr-TR"/>
        </w:rPr>
        <w:t>Paragraf, 1 cm içeriden başlayacak şekilde yazılmalıdır.</w:t>
      </w:r>
    </w:p>
    <w:p w14:paraId="1975B029" w14:textId="77777777" w:rsidR="006161CD" w:rsidRDefault="00555466" w:rsidP="002171C1">
      <w:pPr>
        <w:spacing w:line="360" w:lineRule="auto"/>
        <w:ind w:firstLine="567"/>
        <w:jc w:val="both"/>
        <w:rPr>
          <w:b/>
          <w:color w:val="FF0000"/>
          <w:lang w:val="en-US"/>
        </w:rPr>
      </w:pPr>
      <w:proofErr w:type="spellStart"/>
      <w:r w:rsidRPr="00555466">
        <w:rPr>
          <w:b/>
          <w:color w:val="FF0000"/>
          <w:lang w:val="en-US"/>
        </w:rPr>
        <w:t>Türkçe</w:t>
      </w:r>
      <w:proofErr w:type="spellEnd"/>
      <w:r w:rsidRPr="00555466">
        <w:rPr>
          <w:b/>
          <w:color w:val="FF0000"/>
          <w:lang w:val="en-US"/>
        </w:rPr>
        <w:t xml:space="preserve"> </w:t>
      </w:r>
      <w:proofErr w:type="spellStart"/>
      <w:r w:rsidRPr="00555466">
        <w:rPr>
          <w:b/>
          <w:color w:val="FF0000"/>
          <w:lang w:val="en-US"/>
        </w:rPr>
        <w:t>metin</w:t>
      </w:r>
      <w:proofErr w:type="spellEnd"/>
      <w:r w:rsidRPr="00555466">
        <w:rPr>
          <w:b/>
          <w:color w:val="FF0000"/>
          <w:lang w:val="en-US"/>
        </w:rPr>
        <w:t xml:space="preserve">, </w:t>
      </w:r>
      <w:proofErr w:type="spellStart"/>
      <w:r w:rsidRPr="00555466">
        <w:rPr>
          <w:b/>
          <w:color w:val="FF0000"/>
          <w:lang w:val="en-US"/>
        </w:rPr>
        <w:t>tablo</w:t>
      </w:r>
      <w:proofErr w:type="spellEnd"/>
      <w:r w:rsidRPr="00555466">
        <w:rPr>
          <w:b/>
          <w:color w:val="FF0000"/>
          <w:lang w:val="en-US"/>
        </w:rPr>
        <w:t xml:space="preserve"> </w:t>
      </w:r>
      <w:proofErr w:type="spellStart"/>
      <w:r w:rsidRPr="00555466">
        <w:rPr>
          <w:b/>
          <w:color w:val="FF0000"/>
          <w:lang w:val="en-US"/>
        </w:rPr>
        <w:t>ve</w:t>
      </w:r>
      <w:proofErr w:type="spellEnd"/>
      <w:r w:rsidRPr="00555466">
        <w:rPr>
          <w:b/>
          <w:color w:val="FF0000"/>
          <w:lang w:val="en-US"/>
        </w:rPr>
        <w:t xml:space="preserve"> </w:t>
      </w:r>
      <w:proofErr w:type="spellStart"/>
      <w:r w:rsidRPr="00555466">
        <w:rPr>
          <w:b/>
          <w:color w:val="FF0000"/>
          <w:lang w:val="en-US"/>
        </w:rPr>
        <w:t>şekillerde</w:t>
      </w:r>
      <w:proofErr w:type="spellEnd"/>
      <w:r w:rsidRPr="00555466">
        <w:rPr>
          <w:b/>
          <w:color w:val="FF0000"/>
          <w:lang w:val="en-US"/>
        </w:rPr>
        <w:t xml:space="preserve"> </w:t>
      </w:r>
      <w:proofErr w:type="spellStart"/>
      <w:r w:rsidRPr="00555466">
        <w:rPr>
          <w:b/>
          <w:color w:val="FF0000"/>
          <w:lang w:val="en-US"/>
        </w:rPr>
        <w:t>ondalık</w:t>
      </w:r>
      <w:proofErr w:type="spellEnd"/>
      <w:r w:rsidRPr="00555466">
        <w:rPr>
          <w:b/>
          <w:color w:val="FF0000"/>
          <w:lang w:val="en-US"/>
        </w:rPr>
        <w:t xml:space="preserve"> </w:t>
      </w:r>
      <w:proofErr w:type="spellStart"/>
      <w:r w:rsidRPr="00555466">
        <w:rPr>
          <w:b/>
          <w:color w:val="FF0000"/>
          <w:lang w:val="en-US"/>
        </w:rPr>
        <w:t>belirten</w:t>
      </w:r>
      <w:proofErr w:type="spellEnd"/>
      <w:r w:rsidRPr="00555466">
        <w:rPr>
          <w:b/>
          <w:color w:val="FF0000"/>
          <w:lang w:val="en-US"/>
        </w:rPr>
        <w:t xml:space="preserve"> </w:t>
      </w:r>
      <w:proofErr w:type="spellStart"/>
      <w:r w:rsidRPr="00555466">
        <w:rPr>
          <w:b/>
          <w:color w:val="FF0000"/>
          <w:lang w:val="en-US"/>
        </w:rPr>
        <w:t>sayılarda</w:t>
      </w:r>
      <w:proofErr w:type="spellEnd"/>
      <w:r w:rsidRPr="00555466">
        <w:rPr>
          <w:b/>
          <w:color w:val="FF0000"/>
          <w:lang w:val="en-US"/>
        </w:rPr>
        <w:t xml:space="preserve"> </w:t>
      </w:r>
      <w:proofErr w:type="spellStart"/>
      <w:r w:rsidRPr="00555466">
        <w:rPr>
          <w:b/>
          <w:color w:val="FF0000"/>
          <w:lang w:val="en-US"/>
        </w:rPr>
        <w:t>rakamlar</w:t>
      </w:r>
      <w:proofErr w:type="spellEnd"/>
      <w:r w:rsidRPr="00555466">
        <w:rPr>
          <w:b/>
          <w:color w:val="FF0000"/>
          <w:lang w:val="en-US"/>
        </w:rPr>
        <w:t xml:space="preserve"> </w:t>
      </w:r>
      <w:proofErr w:type="spellStart"/>
      <w:r w:rsidRPr="00555466">
        <w:rPr>
          <w:b/>
          <w:color w:val="FF0000"/>
          <w:lang w:val="en-US"/>
        </w:rPr>
        <w:t>virgül</w:t>
      </w:r>
      <w:proofErr w:type="spellEnd"/>
      <w:r w:rsidRPr="00555466">
        <w:rPr>
          <w:b/>
          <w:color w:val="FF0000"/>
          <w:lang w:val="en-US"/>
        </w:rPr>
        <w:t xml:space="preserve"> </w:t>
      </w:r>
      <w:proofErr w:type="spellStart"/>
      <w:r w:rsidRPr="00555466">
        <w:rPr>
          <w:b/>
          <w:color w:val="FF0000"/>
          <w:lang w:val="en-US"/>
        </w:rPr>
        <w:t>ile</w:t>
      </w:r>
      <w:proofErr w:type="spellEnd"/>
      <w:r w:rsidRPr="00555466">
        <w:rPr>
          <w:b/>
          <w:color w:val="FF0000"/>
          <w:lang w:val="en-US"/>
        </w:rPr>
        <w:t xml:space="preserve"> </w:t>
      </w:r>
      <w:proofErr w:type="spellStart"/>
      <w:r w:rsidRPr="00555466">
        <w:rPr>
          <w:b/>
          <w:color w:val="FF0000"/>
          <w:lang w:val="en-US"/>
        </w:rPr>
        <w:t>ayrılmalıdır</w:t>
      </w:r>
      <w:proofErr w:type="spellEnd"/>
      <w:r w:rsidRPr="00555466">
        <w:rPr>
          <w:b/>
          <w:color w:val="FF0000"/>
          <w:lang w:val="en-US"/>
        </w:rPr>
        <w:t xml:space="preserve"> (2,58; 3,76 </w:t>
      </w:r>
      <w:proofErr w:type="spellStart"/>
      <w:r w:rsidRPr="00555466">
        <w:rPr>
          <w:b/>
          <w:color w:val="FF0000"/>
          <w:lang w:val="en-US"/>
        </w:rPr>
        <w:t>gibi</w:t>
      </w:r>
      <w:proofErr w:type="spellEnd"/>
      <w:r w:rsidRPr="00555466">
        <w:rPr>
          <w:b/>
          <w:color w:val="FF0000"/>
          <w:lang w:val="en-US"/>
        </w:rPr>
        <w:t xml:space="preserve">). </w:t>
      </w:r>
    </w:p>
    <w:p w14:paraId="6C7D6BA4" w14:textId="51C879E5" w:rsidR="00555466" w:rsidRDefault="00555466" w:rsidP="002171C1">
      <w:pPr>
        <w:spacing w:line="360" w:lineRule="auto"/>
        <w:ind w:firstLine="567"/>
        <w:jc w:val="both"/>
        <w:rPr>
          <w:b/>
          <w:color w:val="FF0000"/>
          <w:lang w:val="en-US"/>
        </w:rPr>
      </w:pPr>
      <w:proofErr w:type="spellStart"/>
      <w:r w:rsidRPr="00555466">
        <w:rPr>
          <w:b/>
          <w:color w:val="FF0000"/>
          <w:lang w:val="en-US"/>
        </w:rPr>
        <w:t>İngilizce</w:t>
      </w:r>
      <w:proofErr w:type="spellEnd"/>
      <w:r w:rsidRPr="00555466">
        <w:rPr>
          <w:b/>
          <w:color w:val="FF0000"/>
          <w:lang w:val="en-US"/>
        </w:rPr>
        <w:t xml:space="preserve"> </w:t>
      </w:r>
      <w:proofErr w:type="spellStart"/>
      <w:r w:rsidRPr="00555466">
        <w:rPr>
          <w:b/>
          <w:color w:val="FF0000"/>
          <w:lang w:val="en-US"/>
        </w:rPr>
        <w:t>metin</w:t>
      </w:r>
      <w:proofErr w:type="spellEnd"/>
      <w:r w:rsidRPr="00555466">
        <w:rPr>
          <w:b/>
          <w:color w:val="FF0000"/>
          <w:lang w:val="en-US"/>
        </w:rPr>
        <w:t xml:space="preserve">, </w:t>
      </w:r>
      <w:proofErr w:type="spellStart"/>
      <w:r w:rsidRPr="00555466">
        <w:rPr>
          <w:b/>
          <w:color w:val="FF0000"/>
          <w:lang w:val="en-US"/>
        </w:rPr>
        <w:t>tablo</w:t>
      </w:r>
      <w:proofErr w:type="spellEnd"/>
      <w:r w:rsidRPr="00555466">
        <w:rPr>
          <w:b/>
          <w:color w:val="FF0000"/>
          <w:lang w:val="en-US"/>
        </w:rPr>
        <w:t xml:space="preserve"> </w:t>
      </w:r>
      <w:proofErr w:type="spellStart"/>
      <w:r w:rsidRPr="00555466">
        <w:rPr>
          <w:b/>
          <w:color w:val="FF0000"/>
          <w:lang w:val="en-US"/>
        </w:rPr>
        <w:t>ve</w:t>
      </w:r>
      <w:proofErr w:type="spellEnd"/>
      <w:r w:rsidRPr="00555466">
        <w:rPr>
          <w:b/>
          <w:color w:val="FF0000"/>
          <w:lang w:val="en-US"/>
        </w:rPr>
        <w:t xml:space="preserve"> </w:t>
      </w:r>
      <w:proofErr w:type="spellStart"/>
      <w:r w:rsidRPr="00555466">
        <w:rPr>
          <w:b/>
          <w:color w:val="FF0000"/>
          <w:lang w:val="en-US"/>
        </w:rPr>
        <w:t>şekillerde</w:t>
      </w:r>
      <w:proofErr w:type="spellEnd"/>
      <w:r w:rsidRPr="00555466">
        <w:rPr>
          <w:b/>
          <w:color w:val="FF0000"/>
          <w:lang w:val="en-US"/>
        </w:rPr>
        <w:t xml:space="preserve"> </w:t>
      </w:r>
      <w:proofErr w:type="spellStart"/>
      <w:r w:rsidRPr="00555466">
        <w:rPr>
          <w:b/>
          <w:color w:val="FF0000"/>
          <w:lang w:val="en-US"/>
        </w:rPr>
        <w:t>ise</w:t>
      </w:r>
      <w:proofErr w:type="spellEnd"/>
      <w:r w:rsidRPr="00555466">
        <w:rPr>
          <w:b/>
          <w:color w:val="FF0000"/>
          <w:lang w:val="en-US"/>
        </w:rPr>
        <w:t xml:space="preserve"> </w:t>
      </w:r>
      <w:proofErr w:type="spellStart"/>
      <w:r w:rsidRPr="00555466">
        <w:rPr>
          <w:b/>
          <w:color w:val="FF0000"/>
          <w:lang w:val="en-US"/>
        </w:rPr>
        <w:t>nokta</w:t>
      </w:r>
      <w:proofErr w:type="spellEnd"/>
      <w:r w:rsidRPr="00555466">
        <w:rPr>
          <w:b/>
          <w:color w:val="FF0000"/>
          <w:lang w:val="en-US"/>
        </w:rPr>
        <w:t xml:space="preserve"> </w:t>
      </w:r>
      <w:proofErr w:type="spellStart"/>
      <w:r w:rsidRPr="00555466">
        <w:rPr>
          <w:b/>
          <w:color w:val="FF0000"/>
          <w:lang w:val="en-US"/>
        </w:rPr>
        <w:t>ile</w:t>
      </w:r>
      <w:proofErr w:type="spellEnd"/>
      <w:r w:rsidRPr="00555466">
        <w:rPr>
          <w:b/>
          <w:color w:val="FF0000"/>
          <w:lang w:val="en-US"/>
        </w:rPr>
        <w:t xml:space="preserve"> </w:t>
      </w:r>
      <w:proofErr w:type="spellStart"/>
      <w:r w:rsidRPr="00555466">
        <w:rPr>
          <w:b/>
          <w:color w:val="FF0000"/>
          <w:lang w:val="en-US"/>
        </w:rPr>
        <w:t>ayrılmalıdır</w:t>
      </w:r>
      <w:proofErr w:type="spellEnd"/>
      <w:r w:rsidRPr="00555466">
        <w:rPr>
          <w:b/>
          <w:color w:val="FF0000"/>
          <w:lang w:val="en-US"/>
        </w:rPr>
        <w:t>.</w:t>
      </w:r>
    </w:p>
    <w:p w14:paraId="12F916BE" w14:textId="77777777" w:rsidR="00B365AE" w:rsidRPr="00B365AE" w:rsidRDefault="00B365AE" w:rsidP="002171C1">
      <w:pPr>
        <w:spacing w:line="360" w:lineRule="auto"/>
        <w:ind w:firstLine="567"/>
        <w:jc w:val="both"/>
        <w:rPr>
          <w:b/>
          <w:color w:val="FF0000"/>
          <w:lang w:val="en-US"/>
        </w:rPr>
      </w:pPr>
    </w:p>
    <w:p w14:paraId="22976512" w14:textId="77777777" w:rsidR="00DE5EEB" w:rsidRPr="00134C98" w:rsidRDefault="00DE5EEB" w:rsidP="002171C1">
      <w:pPr>
        <w:spacing w:line="360" w:lineRule="auto"/>
        <w:ind w:firstLine="567"/>
        <w:jc w:val="both"/>
        <w:rPr>
          <w:b/>
          <w:color w:val="FF0000"/>
          <w:lang w:eastAsia="tr-TR"/>
        </w:rPr>
      </w:pPr>
      <w:r w:rsidRPr="00134C98">
        <w:rPr>
          <w:b/>
          <w:color w:val="FF0000"/>
          <w:lang w:eastAsia="tr-TR"/>
        </w:rPr>
        <w:lastRenderedPageBreak/>
        <w:t>Örnek gösterimler:</w:t>
      </w:r>
    </w:p>
    <w:p w14:paraId="250D2BFF" w14:textId="77777777" w:rsidR="00E97E32" w:rsidRDefault="00E97E32" w:rsidP="002171C1">
      <w:pPr>
        <w:pStyle w:val="MetinJINENIS"/>
      </w:pPr>
      <w:r w:rsidRPr="00134C98">
        <w:t xml:space="preserve">Chia tohumlarının besin madde kompozisyonları üzerine yapılmış fazla sayıda çalışma bulunmaktadır. Chia tohumları, yüksek düzeyde yağ ve selüloz içermesi nedeniyle yüksek besin değerine sahip olarak adlandırılır. </w:t>
      </w:r>
      <w:r w:rsidRPr="00134C98">
        <w:rPr>
          <w:color w:val="FF0000"/>
        </w:rPr>
        <w:t xml:space="preserve">Ayaşan ve Ayaşan (2020), </w:t>
      </w:r>
      <w:r w:rsidRPr="00134C98">
        <w:t xml:space="preserve">İki farklı chia genotipinin nem, protein ve yağ içeriklerinin %5.4-5.7; %18.8-19.0; %32.1-34.4 olduğunu ifade ederken; genotiplerdeki palmitik asit, stearik asit, oleik asit, linoleik ve linolenik asit düzeylerinin %6.2-6.5; 3.65-4.1; 6.65-6.80; 17.5-18.4; 63.3-64.5 olduğunu tespit etmişlerdir. </w:t>
      </w:r>
    </w:p>
    <w:p w14:paraId="055DA1EB" w14:textId="77777777" w:rsidR="00072E07" w:rsidRDefault="00072E07" w:rsidP="002171C1">
      <w:pPr>
        <w:pStyle w:val="MetinJINENIS"/>
      </w:pPr>
    </w:p>
    <w:p w14:paraId="74196466" w14:textId="77777777" w:rsidR="00072E07" w:rsidRPr="00072E07" w:rsidRDefault="00072E07" w:rsidP="002171C1">
      <w:pPr>
        <w:pStyle w:val="MetinJINENIS"/>
      </w:pPr>
      <w:r w:rsidRPr="00072E07">
        <w:t>Müşterilerin yiyecek ve içecek tüketimini etkilemenin en basit yollarından biri restoran menülerinin tas</w:t>
      </w:r>
      <w:r w:rsidR="00A06C34">
        <w:t>arımından geçmektedir (</w:t>
      </w:r>
      <w:r w:rsidR="00A06C34" w:rsidRPr="00A06C34">
        <w:rPr>
          <w:color w:val="FF0000"/>
        </w:rPr>
        <w:t>Wansink ve</w:t>
      </w:r>
      <w:r w:rsidRPr="00A06C34">
        <w:rPr>
          <w:color w:val="FF0000"/>
        </w:rPr>
        <w:t xml:space="preserve"> Love, 2014</w:t>
      </w:r>
      <w:r w:rsidRPr="00072E07">
        <w:t>). Yiyecek içecek işletmelerinde genel olarak menü tasarımının amacı, işletme kalitesi hakkında bir izlenim uyandırmak, konuğa yiyecekler konusunda bilgi ve hatırlatmalarda bulunmak, siparişleri kolaylaştırarak sipariş hatalarını engellemek, satışları artırmak, zamandan kazanmak ve konuğu rahatlatarak güvenini kazanmak olarak tanımlanabilir (</w:t>
      </w:r>
      <w:r w:rsidRPr="00A06C34">
        <w:rPr>
          <w:color w:val="FF0000"/>
        </w:rPr>
        <w:t>Altınel, 2009</w:t>
      </w:r>
      <w:r w:rsidRPr="00072E07">
        <w:t>). Menü tasarımı hem müşteriler hem de işletme açısın</w:t>
      </w:r>
      <w:r w:rsidR="00A06C34">
        <w:t>dan mühim bir konudur (</w:t>
      </w:r>
      <w:r w:rsidR="00A06C34" w:rsidRPr="00A06C34">
        <w:rPr>
          <w:color w:val="FF0000"/>
        </w:rPr>
        <w:t>Özdemir ve Çalışkan, 2015; Bacon ve</w:t>
      </w:r>
      <w:r w:rsidRPr="00A06C34">
        <w:rPr>
          <w:color w:val="FF0000"/>
        </w:rPr>
        <w:t xml:space="preserve"> Krpan, 2018; Cankül, 2019</w:t>
      </w:r>
      <w:r w:rsidRPr="00072E07">
        <w:t>). Yiyecek içecek sektörünün belirli bir standarda ulaşabilmesi için menü tasarımı konusunda sertifikasyon sistemine ihtiyaç duyulmaktadır.</w:t>
      </w:r>
    </w:p>
    <w:p w14:paraId="0D2D8775" w14:textId="77777777" w:rsidR="0087747A" w:rsidRPr="002A74BD" w:rsidRDefault="0087747A" w:rsidP="00AE1057">
      <w:pPr>
        <w:pStyle w:val="MetinJINENIS"/>
        <w:ind w:left="708" w:hanging="141"/>
        <w:rPr>
          <w:i/>
          <w:rtl/>
          <w:lang w:val="en-US" w:bidi="fa-IR"/>
        </w:rPr>
      </w:pPr>
    </w:p>
    <w:p w14:paraId="26B24449" w14:textId="77777777" w:rsidR="00C63902" w:rsidRPr="00C63902" w:rsidRDefault="00C63902" w:rsidP="002171C1">
      <w:pPr>
        <w:pStyle w:val="MetinJINENIS"/>
        <w:rPr>
          <w:lang w:eastAsia="tr-TR"/>
        </w:rPr>
      </w:pPr>
      <w:r w:rsidRPr="00C63902">
        <w:rPr>
          <w:lang w:eastAsia="tr-TR"/>
        </w:rPr>
        <w:t>Ensiling is a momentous procedure in tropical regions to make good use of components with the highest nutritive value (</w:t>
      </w:r>
      <w:r w:rsidRPr="007E5D4B">
        <w:rPr>
          <w:color w:val="FF0000"/>
          <w:lang w:eastAsia="tr-TR"/>
        </w:rPr>
        <w:t>He et al., 2020; Ren et al., 2020; Besharati et al., 2020a</w:t>
      </w:r>
      <w:r w:rsidRPr="00C63902">
        <w:rPr>
          <w:lang w:eastAsia="tr-TR"/>
        </w:rPr>
        <w:t>). Alfalfa is viewed as a forage with high nutritive value, low -water soluble carbohydrates, high buffering capacity and highly degradable crude protein (</w:t>
      </w:r>
      <w:r w:rsidRPr="007E5D4B">
        <w:rPr>
          <w:color w:val="FF0000"/>
          <w:lang w:eastAsia="tr-TR"/>
        </w:rPr>
        <w:t>NRC, 2001; Schmidt et al., 2009; Jiang et al., 2020; Palangi et al., 2020</w:t>
      </w:r>
      <w:r w:rsidRPr="00C63902">
        <w:rPr>
          <w:lang w:eastAsia="tr-TR"/>
        </w:rPr>
        <w:t xml:space="preserve">). </w:t>
      </w:r>
      <w:r w:rsidRPr="007E5D4B">
        <w:rPr>
          <w:color w:val="FF0000"/>
          <w:lang w:eastAsia="tr-TR"/>
        </w:rPr>
        <w:t xml:space="preserve">McDonald et al. (1991) </w:t>
      </w:r>
      <w:r w:rsidRPr="00C63902">
        <w:rPr>
          <w:lang w:eastAsia="tr-TR"/>
        </w:rPr>
        <w:t>investigated that, quickly reduction of silage pH, causes to decrease on clostridia growth, minimize the proteolysis and heterolytic fermentation, and silage palatability could worsen. Therefore, to solve this problems, the methods of adding sugar substances (such as fermentative sugars, molasses, whey, juice waste), or cultivating alfalfa with wheat (such as barley, corn, cluster corn, silage of a mixture of pulp or beet leaves, or corn with alfalfa), use fermented supplements (such as organic acids, fibrolytic enzyme or minerals) were recommended (</w:t>
      </w:r>
      <w:r w:rsidR="007E5D4B" w:rsidRPr="007E5D4B">
        <w:rPr>
          <w:color w:val="FF0000"/>
          <w:lang w:eastAsia="tr-TR"/>
        </w:rPr>
        <w:t>Besharati et al., 2020b</w:t>
      </w:r>
      <w:r w:rsidR="007E5D4B">
        <w:rPr>
          <w:color w:val="FF0000"/>
          <w:lang w:eastAsia="tr-TR"/>
        </w:rPr>
        <w:t xml:space="preserve">; </w:t>
      </w:r>
      <w:r w:rsidRPr="007E5D4B">
        <w:rPr>
          <w:color w:val="FF0000"/>
          <w:lang w:eastAsia="tr-TR"/>
        </w:rPr>
        <w:t>Calabro et al., 2020; Rinne et al., 2020</w:t>
      </w:r>
      <w:r w:rsidRPr="00C63902">
        <w:rPr>
          <w:lang w:eastAsia="tr-TR"/>
        </w:rPr>
        <w:t xml:space="preserve">). </w:t>
      </w:r>
    </w:p>
    <w:p w14:paraId="1FF26183" w14:textId="77777777" w:rsidR="00AF564C" w:rsidRPr="00134C98" w:rsidRDefault="00AF564C" w:rsidP="002171C1">
      <w:pPr>
        <w:spacing w:line="360" w:lineRule="auto"/>
        <w:jc w:val="both"/>
        <w:rPr>
          <w:lang w:eastAsia="tr-TR"/>
        </w:rPr>
      </w:pPr>
    </w:p>
    <w:p w14:paraId="3093B2E3" w14:textId="77777777" w:rsidR="00443649" w:rsidRDefault="00443649" w:rsidP="002171C1">
      <w:pPr>
        <w:spacing w:line="360" w:lineRule="auto"/>
        <w:ind w:firstLine="567"/>
        <w:jc w:val="both"/>
        <w:rPr>
          <w:color w:val="FF0000"/>
          <w:lang w:eastAsia="tr-TR"/>
        </w:rPr>
      </w:pPr>
      <w:r w:rsidRPr="00134C98">
        <w:rPr>
          <w:color w:val="FF0000"/>
          <w:lang w:eastAsia="tr-TR"/>
        </w:rPr>
        <w:t>Giriş kısmının son paragrafında sözkonusu çalışmanın neden yapıldığı açıklanmalıdır.</w:t>
      </w:r>
    </w:p>
    <w:p w14:paraId="2D426F34" w14:textId="3DA0266E" w:rsidR="001D037B" w:rsidRDefault="001D037B" w:rsidP="002171C1">
      <w:pPr>
        <w:spacing w:line="360" w:lineRule="auto"/>
        <w:jc w:val="both"/>
        <w:rPr>
          <w:color w:val="FF0000"/>
          <w:lang w:eastAsia="tr-TR"/>
        </w:rPr>
      </w:pPr>
    </w:p>
    <w:p w14:paraId="43EF2E37" w14:textId="77777777" w:rsidR="00A55D9F" w:rsidRPr="00134C98" w:rsidRDefault="00A55D9F" w:rsidP="002171C1">
      <w:pPr>
        <w:spacing w:line="360" w:lineRule="auto"/>
        <w:jc w:val="both"/>
        <w:rPr>
          <w:color w:val="FF0000"/>
          <w:lang w:eastAsia="tr-TR"/>
        </w:rPr>
      </w:pPr>
    </w:p>
    <w:p w14:paraId="68B0F554" w14:textId="77777777" w:rsidR="001B56D1" w:rsidRPr="00134C98" w:rsidRDefault="00CD2097" w:rsidP="002171C1">
      <w:pPr>
        <w:spacing w:line="360" w:lineRule="auto"/>
        <w:ind w:firstLine="567"/>
        <w:jc w:val="both"/>
        <w:rPr>
          <w:color w:val="FF0000"/>
          <w:lang w:eastAsia="tr-TR"/>
        </w:rPr>
      </w:pPr>
      <w:r w:rsidRPr="00134C98">
        <w:rPr>
          <w:color w:val="FF0000"/>
          <w:lang w:eastAsia="tr-TR"/>
        </w:rPr>
        <w:lastRenderedPageBreak/>
        <w:t>Örnek</w:t>
      </w:r>
      <w:r w:rsidR="006A33CA" w:rsidRPr="00134C98">
        <w:rPr>
          <w:color w:val="FF0000"/>
          <w:lang w:eastAsia="tr-TR"/>
        </w:rPr>
        <w:t>ler</w:t>
      </w:r>
      <w:r w:rsidRPr="00134C98">
        <w:rPr>
          <w:color w:val="FF0000"/>
          <w:lang w:eastAsia="tr-TR"/>
        </w:rPr>
        <w:t>:</w:t>
      </w:r>
    </w:p>
    <w:p w14:paraId="67C096BE" w14:textId="77777777" w:rsidR="00A624E3" w:rsidRDefault="00A624E3" w:rsidP="002171C1">
      <w:pPr>
        <w:pStyle w:val="MetinJINENIS"/>
      </w:pPr>
      <w:r w:rsidRPr="00B365AE">
        <w:t>Yapılan literatür çalışmalarında yer bademine ait in vitro sindirilebilirlik çalışmalarının çok az olduğu görülmüştür. Bu nedenle, yapılan bu çalışma ile 3 farklı yer bademi çeşidinin besin değerinin in vitro gaz üretim tekniği ile saptanması amaçlanmıştır</w:t>
      </w:r>
      <w:r w:rsidRPr="00DE5F0F">
        <w:t xml:space="preserve">.  </w:t>
      </w:r>
    </w:p>
    <w:p w14:paraId="6263E132" w14:textId="77777777" w:rsidR="00AF54DA" w:rsidRPr="00DE5F0F" w:rsidRDefault="00AF54DA" w:rsidP="002171C1">
      <w:pPr>
        <w:spacing w:line="360" w:lineRule="auto"/>
      </w:pPr>
    </w:p>
    <w:p w14:paraId="2CC323C4" w14:textId="77777777" w:rsidR="004033FE" w:rsidRPr="00AD2924" w:rsidRDefault="004033FE" w:rsidP="002171C1">
      <w:pPr>
        <w:pStyle w:val="MetinJINENIS"/>
        <w:rPr>
          <w:sz w:val="28"/>
        </w:rPr>
      </w:pPr>
      <w:r w:rsidRPr="00AD2924">
        <w:t xml:space="preserve">Bu derlemede hayvan beslemede kullanılan </w:t>
      </w:r>
      <w:r>
        <w:t>Morinda</w:t>
      </w:r>
      <w:r w:rsidRPr="00AD2924">
        <w:t xml:space="preserve"> bitkisi ve ondan elde edilen ürünlerle kanatlı hayvanlar üzerinde yapılan besleme çalışmaları ele alınmıştır.</w:t>
      </w:r>
    </w:p>
    <w:p w14:paraId="553FDF8F" w14:textId="77777777" w:rsidR="00DA402C" w:rsidRPr="00134C98" w:rsidRDefault="00DA402C" w:rsidP="002171C1">
      <w:pPr>
        <w:pStyle w:val="MetinJINENIS"/>
      </w:pPr>
    </w:p>
    <w:p w14:paraId="0E70441F" w14:textId="77777777" w:rsidR="005B46D7" w:rsidRDefault="00AB3E65" w:rsidP="002171C1">
      <w:pPr>
        <w:pStyle w:val="MetinJINENIS"/>
      </w:pPr>
      <w:r w:rsidRPr="00AB3E65">
        <w:t>Bu bağlamda çalışmanın temel amacı, yiyecek içecek işletmesi yöneticilerinin, uzmanların ve tüketicilerin görüşlerinden faydalanarak yiyecek içecek işletmelerine faydalı olacak menü tasarımına yönelik bir sertifikasyon sistemi için temel kriterlerin belirlenmesidir. Bu temel konu çerçevesinde çalışmada menü, tasarım yönünden ele alınmıştır</w:t>
      </w:r>
      <w:r w:rsidR="00AF54DA">
        <w:t>.</w:t>
      </w:r>
    </w:p>
    <w:p w14:paraId="03F22492" w14:textId="77777777" w:rsidR="00F90F19" w:rsidRPr="00F90F19" w:rsidRDefault="00F90F19" w:rsidP="002171C1">
      <w:pPr>
        <w:pStyle w:val="MetinJINENIS"/>
      </w:pPr>
      <w:r w:rsidRPr="00F90F19">
        <w:t>Çalışmanın, yöresel mutfaklar ile destinasyon ve gastronomi turizmi arasındaki ilişkiyi ele alacak muhtemel çalışmalara da referans olması beklenmektedir</w:t>
      </w:r>
      <w:r>
        <w:t>.</w:t>
      </w:r>
    </w:p>
    <w:p w14:paraId="3BFDBB86" w14:textId="2DA27923" w:rsidR="002171C1" w:rsidRPr="00AB3E65" w:rsidRDefault="001F0403" w:rsidP="00F562B8">
      <w:pPr>
        <w:pStyle w:val="MetinJINENIS"/>
      </w:pPr>
      <w:r w:rsidRPr="004C5B67">
        <w:t xml:space="preserve">The purpose of this study </w:t>
      </w:r>
      <w:r w:rsidRPr="00B61327">
        <w:t xml:space="preserve">was to </w:t>
      </w:r>
      <w:r w:rsidRPr="00612055">
        <w:t>determine the effect of</w:t>
      </w:r>
      <w:r w:rsidRPr="00F5489A">
        <w:t xml:space="preserve"> adding </w:t>
      </w:r>
      <w:r w:rsidRPr="00F5489A">
        <w:rPr>
          <w:i/>
        </w:rPr>
        <w:t xml:space="preserve">Spirulina platensis, </w:t>
      </w:r>
      <w:r w:rsidRPr="00F5489A">
        <w:t xml:space="preserve">which was obtained from a commercial company, to the laying hen diets </w:t>
      </w:r>
      <w:r w:rsidRPr="004C5B67">
        <w:t xml:space="preserve">on performance, egg </w:t>
      </w:r>
      <w:r w:rsidRPr="00F5489A">
        <w:t>internal and external quality characteristics</w:t>
      </w:r>
      <w:r w:rsidRPr="004C5B67">
        <w:t>, and some blood parameters.</w:t>
      </w:r>
    </w:p>
    <w:p w14:paraId="786DC3D8" w14:textId="77777777" w:rsidR="002912E1" w:rsidRPr="00134C98" w:rsidRDefault="00D7377B" w:rsidP="002171C1">
      <w:pPr>
        <w:pStyle w:val="Balk1JINENIS"/>
        <w:spacing w:line="360" w:lineRule="auto"/>
      </w:pPr>
      <w:r w:rsidRPr="00134C98">
        <w:t>MATERYAL ve METOD</w:t>
      </w:r>
      <w:r w:rsidR="005F5E31" w:rsidRPr="00134C98">
        <w:t xml:space="preserve"> </w:t>
      </w:r>
      <w:r w:rsidR="00D866BA" w:rsidRPr="00134C98">
        <w:rPr>
          <w:color w:val="FF0000"/>
          <w:lang w:val="en-GB" w:eastAsia="fr-FR"/>
        </w:rPr>
        <w:t xml:space="preserve">[ </w:t>
      </w:r>
      <w:r w:rsidR="004C4515">
        <w:rPr>
          <w:color w:val="FF0000"/>
          <w:lang w:val="en-GB" w:eastAsia="fr-FR"/>
        </w:rPr>
        <w:t>Times New Roman</w:t>
      </w:r>
      <w:r w:rsidR="00D866BA" w:rsidRPr="00134C98">
        <w:rPr>
          <w:color w:val="FF0000"/>
          <w:lang w:val="en-GB" w:eastAsia="fr-FR"/>
        </w:rPr>
        <w:t>, 12 punto]</w:t>
      </w:r>
    </w:p>
    <w:p w14:paraId="25FF2736" w14:textId="77777777" w:rsidR="00E350A2" w:rsidRPr="004F34AB" w:rsidRDefault="00D7377B" w:rsidP="002171C1">
      <w:pPr>
        <w:pStyle w:val="MetinJINENIS"/>
        <w:numPr>
          <w:ilvl w:val="0"/>
          <w:numId w:val="16"/>
        </w:numPr>
      </w:pPr>
      <w:r w:rsidRPr="004F34AB">
        <w:t xml:space="preserve">Araştırma materyali, veri toplama yöntemi ve veri analiz yöntemleri detaylı bir şekilde bu başlık altında literatüre dayalı olarak yazılmalıdır. </w:t>
      </w:r>
    </w:p>
    <w:p w14:paraId="48901244" w14:textId="77777777" w:rsidR="00E350A2" w:rsidRPr="004F34AB" w:rsidRDefault="00D7377B" w:rsidP="002171C1">
      <w:pPr>
        <w:pStyle w:val="MetinJINENIS"/>
        <w:numPr>
          <w:ilvl w:val="0"/>
          <w:numId w:val="16"/>
        </w:numPr>
      </w:pPr>
      <w:r w:rsidRPr="004F34AB">
        <w:t xml:space="preserve">Araştırmanın materyali, kullanılan metodlar, verilerin toplanması, örnekleme yöntemi ve istatistik analiz metodları hakkında bilgi verilmelidir. </w:t>
      </w:r>
    </w:p>
    <w:p w14:paraId="5A1997C3" w14:textId="77777777" w:rsidR="000C605A" w:rsidRDefault="000C605A" w:rsidP="002171C1">
      <w:pPr>
        <w:spacing w:line="360" w:lineRule="auto"/>
        <w:jc w:val="both"/>
        <w:rPr>
          <w:b/>
          <w:color w:val="FF0000"/>
        </w:rPr>
      </w:pPr>
    </w:p>
    <w:p w14:paraId="22E0049C" w14:textId="77777777" w:rsidR="00C577A9" w:rsidRDefault="00C577A9" w:rsidP="002171C1">
      <w:pPr>
        <w:spacing w:line="360" w:lineRule="auto"/>
        <w:ind w:firstLine="567"/>
        <w:jc w:val="both"/>
        <w:rPr>
          <w:b/>
          <w:color w:val="FF0000"/>
        </w:rPr>
      </w:pPr>
      <w:r w:rsidRPr="00134C98">
        <w:rPr>
          <w:b/>
          <w:color w:val="FF0000"/>
        </w:rPr>
        <w:t>Örnek</w:t>
      </w:r>
      <w:r w:rsidR="00A34BB9" w:rsidRPr="00134C98">
        <w:rPr>
          <w:b/>
          <w:color w:val="FF0000"/>
        </w:rPr>
        <w:t>ler</w:t>
      </w:r>
      <w:r w:rsidRPr="00134C98">
        <w:rPr>
          <w:b/>
          <w:color w:val="FF0000"/>
        </w:rPr>
        <w:t>:</w:t>
      </w:r>
    </w:p>
    <w:p w14:paraId="071D9650" w14:textId="77777777" w:rsidR="000C605A" w:rsidRPr="000C605A" w:rsidRDefault="000C605A" w:rsidP="002171C1">
      <w:pPr>
        <w:pStyle w:val="MetinJINENIS"/>
      </w:pPr>
      <w:r w:rsidRPr="000C605A">
        <w:t>Söz konusu tarama sırasında, bazı araş</w:t>
      </w:r>
      <w:r w:rsidR="009C18E8">
        <w:t>tırmacıların (</w:t>
      </w:r>
      <w:r w:rsidR="009C18E8" w:rsidRPr="009C18E8">
        <w:rPr>
          <w:color w:val="FF0000"/>
        </w:rPr>
        <w:t>Sezgin ve Eren, 2017; Zengin ve Işkın, 2017; Başar ve ark.,</w:t>
      </w:r>
      <w:r w:rsidRPr="000C605A">
        <w:t xml:space="preserve"> </w:t>
      </w:r>
      <w:r w:rsidRPr="001E2B4F">
        <w:rPr>
          <w:color w:val="FF0000"/>
        </w:rPr>
        <w:t>2019</w:t>
      </w:r>
      <w:r w:rsidRPr="000C605A">
        <w:t>) yöresel mutfak ile destinasyon ve/veya gastronomi turizmine yönelik çalışmaları bu çalışma gibi kavramsal açıdan ele aldığı tespit edilmiştir. Çalışmada alanyazın tarama sürecinde, Google Akademik ve Osmaniye Üniversitesi Kütüphanesi üzerinden ulaşılan veri tabanlarında (1.ISI, 2. EBSCO, 3. Sage Journals, 4. Science Direct, 5. YÖK kütüphanesi), aşağıda belirtilen anahtar kelimeler yazılarak tarama yapılmıştır:</w:t>
      </w:r>
    </w:p>
    <w:p w14:paraId="151C3309" w14:textId="77777777" w:rsidR="000C605A" w:rsidRDefault="000C605A" w:rsidP="002171C1">
      <w:pPr>
        <w:pStyle w:val="MetinJINENIS"/>
        <w:rPr>
          <w:b/>
          <w:color w:val="FF0000"/>
        </w:rPr>
      </w:pPr>
    </w:p>
    <w:p w14:paraId="75DEAE0B" w14:textId="77777777" w:rsidR="004C3372" w:rsidRDefault="004C3372" w:rsidP="002171C1">
      <w:pPr>
        <w:pStyle w:val="MetinJINENIS"/>
      </w:pPr>
      <w:r w:rsidRPr="004C3372">
        <w:t xml:space="preserve">Çalışmada Eskişehir il merkezinde bulunan turizm işletmesi belgeli 12 adet yiyecek içecek işletmesi ve sekiz adet turizm işletmesi belgeli 4 ve 5 yıldızlı otellere bağlı restoranların </w:t>
      </w:r>
      <w:r w:rsidRPr="004C3372">
        <w:lastRenderedPageBreak/>
        <w:t>menüleri incelenmiştir. Çalışmanın veri toplama süreci Aralık 2017 ve Ocak 2018 aylarında gerçekleşmiştir. İşletmelerden toplanan menüler doküman inceleme tekniği kullanılarak tasarım yönünden incelenmiştir. Araştırmada temelde tüketicileri, yiyecek içecek yöneticilerini ve akademisyenleri kapsayan üç paydaş</w:t>
      </w:r>
      <w:r w:rsidR="003920D7">
        <w:t xml:space="preserve"> </w:t>
      </w:r>
      <w:r w:rsidR="003920D7" w:rsidRPr="003920D7">
        <w:t>belirlenmiştir.</w:t>
      </w:r>
      <w:r w:rsidR="003920D7">
        <w:t xml:space="preserve"> </w:t>
      </w:r>
    </w:p>
    <w:p w14:paraId="7AC7CAA9" w14:textId="77777777" w:rsidR="00702AD4" w:rsidRDefault="00702AD4" w:rsidP="002171C1">
      <w:pPr>
        <w:pStyle w:val="MetinJINENIS"/>
      </w:pPr>
      <w:r w:rsidRPr="00134C98">
        <w:t>NDF (Nötr deterjan lif) ve ADF (Asit deterjan lif) içerikleri ANKOM 200 fiber analizör (ANKOM Teknoloji, NY, ABD) ile saptanmıştır</w:t>
      </w:r>
      <w:r w:rsidRPr="00134C98">
        <w:rPr>
          <w:color w:val="FF0000"/>
        </w:rPr>
        <w:t xml:space="preserve"> (Van Soest ve ark., 1991)</w:t>
      </w:r>
      <w:r w:rsidRPr="00134C98">
        <w:t xml:space="preserve">. Ham selüloz (HS) değerlerinin hesaplanmasında, </w:t>
      </w:r>
      <w:r w:rsidRPr="00134C98">
        <w:rPr>
          <w:color w:val="FF0000"/>
        </w:rPr>
        <w:t xml:space="preserve">Pinkerton (2005) </w:t>
      </w:r>
      <w:r w:rsidRPr="00134C98">
        <w:t xml:space="preserve">tarafından bildirilen “% HS=0.80 x % ADF” eşitliğinden yararlanılmıştır. </w:t>
      </w:r>
    </w:p>
    <w:p w14:paraId="5DB6C089" w14:textId="77777777" w:rsidR="00C35A5E" w:rsidRPr="00134C98" w:rsidRDefault="00C35A5E" w:rsidP="002171C1">
      <w:pPr>
        <w:spacing w:line="360" w:lineRule="auto"/>
        <w:jc w:val="both"/>
      </w:pPr>
    </w:p>
    <w:p w14:paraId="47052D72" w14:textId="77777777" w:rsidR="002F19CE" w:rsidRPr="00134C98" w:rsidRDefault="002F19CE" w:rsidP="002171C1">
      <w:pPr>
        <w:pStyle w:val="Balk1JINENIS"/>
        <w:numPr>
          <w:ilvl w:val="0"/>
          <w:numId w:val="17"/>
        </w:numPr>
        <w:spacing w:line="360" w:lineRule="auto"/>
      </w:pPr>
      <w:r w:rsidRPr="00134C98">
        <w:t>Materyal ve metotta deneme yapılan yerin enlem ve boylamı belirtilmelidir.</w:t>
      </w:r>
    </w:p>
    <w:p w14:paraId="2CAD5AE9" w14:textId="77777777" w:rsidR="002F19CE" w:rsidRPr="00134C98" w:rsidRDefault="002F19CE" w:rsidP="002171C1">
      <w:pPr>
        <w:spacing w:line="360" w:lineRule="auto"/>
        <w:ind w:firstLine="567"/>
        <w:jc w:val="both"/>
        <w:rPr>
          <w:b/>
          <w:color w:val="FF0000"/>
        </w:rPr>
      </w:pPr>
      <w:r w:rsidRPr="00134C98">
        <w:rPr>
          <w:b/>
          <w:color w:val="FF0000"/>
        </w:rPr>
        <w:t>Örnek:</w:t>
      </w:r>
    </w:p>
    <w:p w14:paraId="11857716" w14:textId="77777777" w:rsidR="00076A1A" w:rsidRPr="00B429BE" w:rsidRDefault="00076A1A" w:rsidP="002171C1">
      <w:pPr>
        <w:suppressLineNumbers/>
        <w:spacing w:line="360" w:lineRule="auto"/>
        <w:ind w:firstLine="567"/>
        <w:jc w:val="both"/>
      </w:pPr>
      <w:r w:rsidRPr="00B429BE">
        <w:t xml:space="preserve">The experiment was </w:t>
      </w:r>
      <w:r w:rsidRPr="00B429BE">
        <w:rPr>
          <w:lang w:eastAsia="tr-TR"/>
        </w:rPr>
        <w:t>conducted</w:t>
      </w:r>
      <w:r w:rsidRPr="00B429BE">
        <w:t xml:space="preserve"> in the Arasbaran area in West-North of Iran. The alfalfa was produced during the second cut growing season in June 2016 at the </w:t>
      </w:r>
      <w:r w:rsidRPr="003E6D06">
        <w:rPr>
          <w:color w:val="FF0000"/>
        </w:rPr>
        <w:t xml:space="preserve">Ahar town (39°05’10’’ latitude N. 47°33’10” longitude E) </w:t>
      </w:r>
      <w:r w:rsidRPr="00B429BE">
        <w:t xml:space="preserve">in East Azarbaijan Province. Second crop alfalfa was collected and wilted for 24 h at comfortable ambient temperature. The wilted samples were cut into pieces to achieve approximately 2 cm theoretical length of cut. The fresh whey was also prepared from Factory in Tabriz and used as needed in experimental treatments. </w:t>
      </w:r>
    </w:p>
    <w:p w14:paraId="483643AF" w14:textId="77777777" w:rsidR="001B560C" w:rsidRPr="00134C98" w:rsidRDefault="001B560C" w:rsidP="002171C1">
      <w:pPr>
        <w:spacing w:line="360" w:lineRule="auto"/>
        <w:jc w:val="both"/>
        <w:rPr>
          <w:i/>
          <w:color w:val="FF0000"/>
          <w:lang w:val="en-GB"/>
        </w:rPr>
      </w:pPr>
    </w:p>
    <w:p w14:paraId="64CF6F5B" w14:textId="77777777" w:rsidR="00E350A2" w:rsidRPr="004F34AB" w:rsidRDefault="00E350A2" w:rsidP="002171C1">
      <w:pPr>
        <w:pStyle w:val="Balk1JINENIS"/>
        <w:numPr>
          <w:ilvl w:val="0"/>
          <w:numId w:val="17"/>
        </w:numPr>
        <w:spacing w:line="360" w:lineRule="auto"/>
      </w:pPr>
      <w:r w:rsidRPr="004F34AB">
        <w:t>Klinik ve deneysel insan ve hayvanlar üzerinde yapılan çalışmalar</w:t>
      </w:r>
      <w:r w:rsidR="005A65F5" w:rsidRPr="004F34AB">
        <w:t xml:space="preserve"> </w:t>
      </w:r>
      <w:r w:rsidRPr="004F34AB">
        <w:t>için alınan etik kurul onayı kararlarına atıf yapılmalıdır.</w:t>
      </w:r>
    </w:p>
    <w:p w14:paraId="04EFEDA6" w14:textId="77777777" w:rsidR="005E75A0" w:rsidRPr="00134C98" w:rsidRDefault="005E75A0" w:rsidP="002171C1">
      <w:pPr>
        <w:spacing w:line="360" w:lineRule="auto"/>
        <w:jc w:val="both"/>
        <w:rPr>
          <w:lang w:eastAsia="tr-TR"/>
        </w:rPr>
      </w:pPr>
    </w:p>
    <w:p w14:paraId="037CA8E3" w14:textId="77777777" w:rsidR="00E350A2" w:rsidRDefault="00DA1D90" w:rsidP="002171C1">
      <w:pPr>
        <w:spacing w:line="360" w:lineRule="auto"/>
        <w:ind w:firstLine="567"/>
        <w:jc w:val="both"/>
        <w:rPr>
          <w:color w:val="FF0000"/>
        </w:rPr>
      </w:pPr>
      <w:r w:rsidRPr="00134C98">
        <w:rPr>
          <w:color w:val="FF0000"/>
        </w:rPr>
        <w:t>Örnek gösterim</w:t>
      </w:r>
      <w:r w:rsidR="001F65BB">
        <w:rPr>
          <w:color w:val="FF0000"/>
        </w:rPr>
        <w:t>ler</w:t>
      </w:r>
      <w:r w:rsidR="00E350A2" w:rsidRPr="00134C98">
        <w:rPr>
          <w:color w:val="FF0000"/>
        </w:rPr>
        <w:t>:</w:t>
      </w:r>
    </w:p>
    <w:p w14:paraId="6067CD0D" w14:textId="77777777" w:rsidR="00AE1890" w:rsidRPr="00AE1890" w:rsidRDefault="00AE1890" w:rsidP="002171C1">
      <w:pPr>
        <w:pStyle w:val="MetinJINENIS"/>
        <w:rPr>
          <w:bCs/>
        </w:rPr>
      </w:pPr>
      <w:r w:rsidRPr="00AE1890">
        <w:t>Bu çalışma Osmaniye Korkut Ata Üniversitesi Fen Bilimleri Bilimsel Araştırma ve Yayın Etiği Kurulu tarafından onaylanmıştır (</w:t>
      </w:r>
      <w:r w:rsidRPr="00AE1890">
        <w:rPr>
          <w:bCs/>
        </w:rPr>
        <w:t>2021/2/6).</w:t>
      </w:r>
    </w:p>
    <w:p w14:paraId="09325B98" w14:textId="77777777" w:rsidR="00AE1890" w:rsidRPr="00134C98" w:rsidRDefault="00AE1890" w:rsidP="002171C1">
      <w:pPr>
        <w:pStyle w:val="MetinJINENIS"/>
        <w:rPr>
          <w:color w:val="FF0000"/>
        </w:rPr>
      </w:pPr>
    </w:p>
    <w:p w14:paraId="6BF090F6" w14:textId="77777777" w:rsidR="006D7EA1" w:rsidRPr="00134C98" w:rsidRDefault="004A2ED3" w:rsidP="002171C1">
      <w:pPr>
        <w:pStyle w:val="MetinJINENIS"/>
        <w:rPr>
          <w:b/>
          <w:color w:val="FF0000"/>
          <w:lang w:val="en-GB" w:eastAsia="hr-HR"/>
        </w:rPr>
      </w:pPr>
      <w:r w:rsidRPr="004A2ED3">
        <w:rPr>
          <w:spacing w:val="-5"/>
        </w:rPr>
        <w:t>Animal care and maintenance were performed in accordance with the guidelines of the Egyptian Research Ethics Committee and the Guide for the Care and Use of Laboratory Animals (2011).</w:t>
      </w:r>
      <w:r w:rsidRPr="00134C98">
        <w:rPr>
          <w:b/>
          <w:color w:val="FF0000"/>
          <w:lang w:val="en-GB" w:eastAsia="hr-HR"/>
        </w:rPr>
        <w:t xml:space="preserve"> </w:t>
      </w:r>
    </w:p>
    <w:p w14:paraId="06F616CC" w14:textId="77777777" w:rsidR="00DA1D90" w:rsidRPr="00134C98" w:rsidRDefault="00DA1D90" w:rsidP="002171C1">
      <w:pPr>
        <w:pStyle w:val="MetinJINENIS"/>
        <w:rPr>
          <w:color w:val="FF0000"/>
        </w:rPr>
      </w:pPr>
    </w:p>
    <w:p w14:paraId="29D5331A" w14:textId="77777777" w:rsidR="009B6FF5" w:rsidRPr="00857C6E" w:rsidRDefault="009B6FF5" w:rsidP="002171C1">
      <w:pPr>
        <w:pStyle w:val="MetinJINENIS"/>
        <w:rPr>
          <w:bCs/>
          <w:color w:val="000000" w:themeColor="text1"/>
          <w:lang w:val="en-GB"/>
        </w:rPr>
      </w:pPr>
      <w:r w:rsidRPr="00857C6E">
        <w:rPr>
          <w:bCs/>
          <w:color w:val="000000" w:themeColor="text1"/>
          <w:lang w:val="en-GB"/>
        </w:rPr>
        <w:t xml:space="preserve">The </w:t>
      </w:r>
      <w:r w:rsidRPr="00857C6E">
        <w:rPr>
          <w:bCs/>
          <w:i/>
          <w:color w:val="000000" w:themeColor="text1"/>
          <w:lang w:val="en-GB"/>
        </w:rPr>
        <w:t>in vivo</w:t>
      </w:r>
      <w:r w:rsidRPr="00857C6E">
        <w:rPr>
          <w:bCs/>
          <w:color w:val="000000" w:themeColor="text1"/>
          <w:lang w:val="en-GB"/>
        </w:rPr>
        <w:t xml:space="preserve"> experiment was approved by the Animal Ethics Committee of the Faculty of Animal and Agricultural Sciences, Universitas </w:t>
      </w:r>
      <w:proofErr w:type="spellStart"/>
      <w:r w:rsidRPr="00857C6E">
        <w:rPr>
          <w:bCs/>
          <w:color w:val="000000" w:themeColor="text1"/>
          <w:lang w:val="en-GB"/>
        </w:rPr>
        <w:t>Diponegoro</w:t>
      </w:r>
      <w:proofErr w:type="spellEnd"/>
      <w:r w:rsidRPr="00857C6E">
        <w:rPr>
          <w:bCs/>
          <w:color w:val="000000" w:themeColor="text1"/>
          <w:lang w:val="en-GB"/>
        </w:rPr>
        <w:t xml:space="preserve"> (No. 57-02/A3/KEP/FPP) and was carried out in accordance with the basic animal husbandry and health guidelines mentioned in Legislation of the Republic of Indonesia No. 18, 2009.</w:t>
      </w:r>
    </w:p>
    <w:p w14:paraId="73163F9D" w14:textId="77777777" w:rsidR="003569EE" w:rsidRPr="00134C98" w:rsidRDefault="003569EE" w:rsidP="002171C1">
      <w:pPr>
        <w:spacing w:line="360" w:lineRule="auto"/>
        <w:jc w:val="both"/>
        <w:rPr>
          <w:color w:val="FF0000"/>
        </w:rPr>
      </w:pPr>
    </w:p>
    <w:p w14:paraId="37935BB4" w14:textId="77777777" w:rsidR="003569EE" w:rsidRPr="00134C98" w:rsidRDefault="003569EE" w:rsidP="002171C1">
      <w:pPr>
        <w:pStyle w:val="Balk1JINENIS"/>
        <w:spacing w:line="360" w:lineRule="auto"/>
      </w:pPr>
      <w:r w:rsidRPr="00134C98">
        <w:t>Örnekleme Yöntemi</w:t>
      </w:r>
      <w:r w:rsidR="00AB6F60" w:rsidRPr="00134C98">
        <w:t>:</w:t>
      </w:r>
    </w:p>
    <w:p w14:paraId="2B31D0FF" w14:textId="77777777" w:rsidR="004318C1" w:rsidRPr="00134C98" w:rsidRDefault="004318C1" w:rsidP="002171C1">
      <w:pPr>
        <w:spacing w:line="360" w:lineRule="auto"/>
        <w:ind w:firstLine="567"/>
        <w:jc w:val="both"/>
        <w:rPr>
          <w:b/>
          <w:bCs/>
          <w:color w:val="FF0000"/>
        </w:rPr>
      </w:pPr>
      <w:r w:rsidRPr="00134C98">
        <w:rPr>
          <w:b/>
          <w:bCs/>
          <w:color w:val="FF0000"/>
        </w:rPr>
        <w:t>Örnek:</w:t>
      </w:r>
    </w:p>
    <w:p w14:paraId="312BA0DA" w14:textId="77777777" w:rsidR="000859D3" w:rsidRPr="00134C98" w:rsidRDefault="004318C1" w:rsidP="002171C1">
      <w:pPr>
        <w:pStyle w:val="MetinJINENIS"/>
      </w:pPr>
      <w:r w:rsidRPr="00134C98">
        <w:t xml:space="preserve">This study was carried out on the fields of </w:t>
      </w:r>
      <w:r w:rsidR="00253498" w:rsidRPr="00134C98">
        <w:t xml:space="preserve">Adana </w:t>
      </w:r>
      <w:r w:rsidRPr="00134C98">
        <w:t>Eastern Mediterranean Agricultural Research Institute located in Doğankent under main crop conditions in Turkey. The soil samples were taken from the corn production area before sowing and the necessary analyzes were conducted. Chemical analysis results of soil samples collected from Dogankent location are shown in Table 1.</w:t>
      </w:r>
      <w:r w:rsidRPr="00134C98">
        <w:rPr>
          <w:i/>
        </w:rPr>
        <w:t xml:space="preserve"> </w:t>
      </w:r>
      <w:r w:rsidRPr="00134C98">
        <w:t xml:space="preserve">the </w:t>
      </w:r>
      <w:r w:rsidRPr="00134C98">
        <w:rPr>
          <w:i/>
        </w:rPr>
        <w:t>“</w:t>
      </w:r>
      <w:r w:rsidRPr="00134C98">
        <w:t>P2088</w:t>
      </w:r>
      <w:r w:rsidRPr="00134C98">
        <w:rPr>
          <w:i/>
        </w:rPr>
        <w:t>”</w:t>
      </w:r>
      <w:r w:rsidRPr="00134C98">
        <w:t xml:space="preserve"> corn variety, which is widely preferred in corn farming in our region, was used as the seed. The soil structure of the corn production areas was medium-alkaline, salt-free, and loamy. Its content was high in lime, iron, and potassium; sufficient in copper; medium in organic matter; and low in phosphorus and zinc.</w:t>
      </w:r>
    </w:p>
    <w:p w14:paraId="71C69958" w14:textId="77777777" w:rsidR="00DD1A12" w:rsidRPr="00134C98" w:rsidRDefault="00DD1A12" w:rsidP="002171C1">
      <w:pPr>
        <w:spacing w:line="360" w:lineRule="auto"/>
        <w:jc w:val="both"/>
        <w:rPr>
          <w:bCs/>
        </w:rPr>
      </w:pPr>
    </w:p>
    <w:p w14:paraId="6AF5B01D" w14:textId="77777777" w:rsidR="003569EE" w:rsidRPr="00134C98" w:rsidRDefault="003569EE" w:rsidP="002171C1">
      <w:pPr>
        <w:pStyle w:val="Balk1JINENIS"/>
        <w:spacing w:line="360" w:lineRule="auto"/>
      </w:pPr>
      <w:r w:rsidRPr="00134C98">
        <w:t>Laboratuvar analizleri</w:t>
      </w:r>
    </w:p>
    <w:p w14:paraId="6E723F25" w14:textId="77777777" w:rsidR="00E63B08" w:rsidRPr="00134C98" w:rsidRDefault="00E63B08" w:rsidP="002171C1">
      <w:pPr>
        <w:spacing w:line="360" w:lineRule="auto"/>
        <w:ind w:firstLine="567"/>
        <w:jc w:val="both"/>
        <w:rPr>
          <w:b/>
          <w:bCs/>
          <w:color w:val="FF0000"/>
        </w:rPr>
      </w:pPr>
      <w:r w:rsidRPr="00134C98">
        <w:rPr>
          <w:b/>
          <w:bCs/>
          <w:color w:val="FF0000"/>
        </w:rPr>
        <w:t>Örnek</w:t>
      </w:r>
      <w:r w:rsidR="0098793B">
        <w:rPr>
          <w:b/>
          <w:bCs/>
          <w:color w:val="FF0000"/>
        </w:rPr>
        <w:t>ler</w:t>
      </w:r>
      <w:r w:rsidRPr="00134C98">
        <w:rPr>
          <w:b/>
          <w:bCs/>
          <w:color w:val="FF0000"/>
        </w:rPr>
        <w:t>:</w:t>
      </w:r>
    </w:p>
    <w:p w14:paraId="2FED5CF6" w14:textId="77777777" w:rsidR="0098793B" w:rsidRPr="005C7A50" w:rsidRDefault="0098793B" w:rsidP="002171C1">
      <w:pPr>
        <w:pStyle w:val="MetinJINENIS"/>
        <w:rPr>
          <w:lang w:val="en-GB"/>
        </w:rPr>
      </w:pPr>
      <w:r w:rsidRPr="005C7A50">
        <w:rPr>
          <w:lang w:val="en-GB"/>
        </w:rPr>
        <w:t xml:space="preserve">A digestibility assay for 6 consecutive days (40 to 46 days of fattening trial) was conducted using 6 randomly selected rabbits from each group. The weight of feed offered, feed refused and fresh hard faeces produced during 24 h were recorded. Before weighing, the faeces were sorted and soft faeces were discarded. Representative faeces samples were collected from each animal, subsampled for dry matter (DM) analysis. The remaining faeces were pooled over 6 days and stored in a freezer (-20 </w:t>
      </w:r>
      <w:r w:rsidRPr="005C7A50">
        <w:rPr>
          <w:vertAlign w:val="superscript"/>
          <w:lang w:val="en-GB"/>
        </w:rPr>
        <w:t>°</w:t>
      </w:r>
      <w:r w:rsidRPr="005C7A50">
        <w:rPr>
          <w:lang w:val="en-GB"/>
        </w:rPr>
        <w:t xml:space="preserve">C) for onward chemical analysis. The experimental diets and rabbit faecal samples were ground (~ 1 mm particle size). The ground samples were examined for the contents of DM, crude protein (CP; N × 6.25), ether extract (EE) and acid detergent fibre (ADF) according to </w:t>
      </w:r>
      <w:r w:rsidRPr="007D2F7F">
        <w:rPr>
          <w:color w:val="FF0000"/>
          <w:lang w:val="en-GB"/>
        </w:rPr>
        <w:t xml:space="preserve">AOAC (2000). </w:t>
      </w:r>
      <w:r w:rsidRPr="005C7A50">
        <w:rPr>
          <w:lang w:val="en-GB"/>
        </w:rPr>
        <w:t xml:space="preserve">Method of </w:t>
      </w:r>
      <w:r w:rsidRPr="0098793B">
        <w:rPr>
          <w:color w:val="FF0000"/>
          <w:lang w:val="en-GB"/>
        </w:rPr>
        <w:t xml:space="preserve">Van </w:t>
      </w:r>
      <w:proofErr w:type="spellStart"/>
      <w:r w:rsidRPr="0098793B">
        <w:rPr>
          <w:color w:val="FF0000"/>
          <w:lang w:val="en-GB"/>
        </w:rPr>
        <w:t>Soest</w:t>
      </w:r>
      <w:proofErr w:type="spellEnd"/>
      <w:r w:rsidRPr="0098793B">
        <w:rPr>
          <w:color w:val="FF0000"/>
          <w:lang w:val="en-GB"/>
        </w:rPr>
        <w:t xml:space="preserve"> et al. (1991) </w:t>
      </w:r>
      <w:r w:rsidRPr="005C7A50">
        <w:rPr>
          <w:lang w:val="en-GB"/>
        </w:rPr>
        <w:t>was used for the determination of NDF content.</w:t>
      </w:r>
    </w:p>
    <w:p w14:paraId="40142036" w14:textId="77777777" w:rsidR="00812C92" w:rsidRDefault="00812C92" w:rsidP="002171C1">
      <w:pPr>
        <w:spacing w:line="360" w:lineRule="auto"/>
        <w:jc w:val="both"/>
        <w:rPr>
          <w:bCs/>
        </w:rPr>
      </w:pPr>
    </w:p>
    <w:p w14:paraId="5F247F19" w14:textId="77777777" w:rsidR="003569EE" w:rsidRPr="00134C98" w:rsidRDefault="003569EE" w:rsidP="002171C1">
      <w:pPr>
        <w:spacing w:line="360" w:lineRule="auto"/>
        <w:ind w:firstLine="567"/>
        <w:jc w:val="both"/>
        <w:rPr>
          <w:b/>
          <w:bCs/>
        </w:rPr>
      </w:pPr>
      <w:r w:rsidRPr="00134C98">
        <w:rPr>
          <w:b/>
          <w:bCs/>
        </w:rPr>
        <w:t>İstatistik Analizler</w:t>
      </w:r>
    </w:p>
    <w:p w14:paraId="162CC6DD" w14:textId="77777777" w:rsidR="002912E1" w:rsidRPr="00134C98" w:rsidRDefault="008D3B4E" w:rsidP="002171C1">
      <w:pPr>
        <w:spacing w:line="360" w:lineRule="auto"/>
        <w:ind w:firstLine="567"/>
        <w:jc w:val="both"/>
        <w:rPr>
          <w:b/>
          <w:color w:val="FF0000"/>
        </w:rPr>
      </w:pPr>
      <w:r w:rsidRPr="00134C98">
        <w:rPr>
          <w:bCs/>
        </w:rPr>
        <w:t>Makale metni</w:t>
      </w:r>
      <w:r w:rsidR="000A72F6" w:rsidRPr="00134C98">
        <w:rPr>
          <w:bCs/>
        </w:rPr>
        <w:t>.</w:t>
      </w:r>
      <w:r w:rsidR="00911AA4" w:rsidRPr="00134C98">
        <w:rPr>
          <w:bCs/>
        </w:rPr>
        <w:t xml:space="preserve"> </w:t>
      </w:r>
      <w:r w:rsidR="009F199E" w:rsidRPr="00134C98">
        <w:rPr>
          <w:b/>
          <w:color w:val="FF0000"/>
        </w:rPr>
        <w:t>[</w:t>
      </w:r>
      <w:r w:rsidR="00092970">
        <w:rPr>
          <w:b/>
          <w:color w:val="FF0000"/>
        </w:rPr>
        <w:t>Times New Roman</w:t>
      </w:r>
      <w:r w:rsidR="009F199E" w:rsidRPr="00134C98">
        <w:rPr>
          <w:b/>
          <w:color w:val="FF0000"/>
        </w:rPr>
        <w:t>, 12 punto]</w:t>
      </w:r>
    </w:p>
    <w:p w14:paraId="4ED5CB86" w14:textId="77777777" w:rsidR="009E0ADE" w:rsidRPr="00134C98" w:rsidRDefault="009E0ADE" w:rsidP="002171C1">
      <w:pPr>
        <w:spacing w:line="360" w:lineRule="auto"/>
        <w:jc w:val="both"/>
        <w:rPr>
          <w:b/>
          <w:color w:val="FF0000"/>
        </w:rPr>
      </w:pPr>
    </w:p>
    <w:p w14:paraId="7AEDB934" w14:textId="77777777" w:rsidR="000E66D8" w:rsidRDefault="000E66D8" w:rsidP="002171C1">
      <w:pPr>
        <w:spacing w:line="360" w:lineRule="auto"/>
        <w:ind w:firstLine="567"/>
        <w:jc w:val="both"/>
        <w:rPr>
          <w:b/>
          <w:color w:val="FF0000"/>
        </w:rPr>
      </w:pPr>
      <w:r w:rsidRPr="00134C98">
        <w:rPr>
          <w:b/>
          <w:color w:val="FF0000"/>
        </w:rPr>
        <w:t>Örnek</w:t>
      </w:r>
      <w:r w:rsidR="00F82D97">
        <w:rPr>
          <w:b/>
          <w:color w:val="FF0000"/>
        </w:rPr>
        <w:t>ler</w:t>
      </w:r>
      <w:r w:rsidRPr="00134C98">
        <w:rPr>
          <w:b/>
          <w:color w:val="FF0000"/>
        </w:rPr>
        <w:t>:</w:t>
      </w:r>
    </w:p>
    <w:p w14:paraId="0CE704D1" w14:textId="77777777" w:rsidR="00CE5145" w:rsidRPr="00CE5145" w:rsidRDefault="00CE5145" w:rsidP="002171C1">
      <w:pPr>
        <w:spacing w:line="360" w:lineRule="auto"/>
        <w:ind w:firstLine="567"/>
        <w:jc w:val="both"/>
        <w:rPr>
          <w:bCs/>
        </w:rPr>
      </w:pPr>
      <w:r w:rsidRPr="00CE5145">
        <w:t xml:space="preserve">Öncelikle veri dosyasındaki uç değerler ve hatalı girişler temizlenmiştir. Kayıp değerlerin yerine ortalamalar yolu ile değer ataması yapılmıştır. Sonuç olarak 270 anket analizlerde kullanılması için uygun görülmüştür. Analizlere geçilmeden önce veri kalitesini test etmek için çoklu normal dağılım dikkate alınmıştır. Normallik analizi yaparken çarpıklık (Skewness) ve </w:t>
      </w:r>
      <w:r w:rsidRPr="00CE5145">
        <w:lastRenderedPageBreak/>
        <w:t>basıklık (Kurtosis) değerlerine bakılmıştır. Değişkenlerin çarpıklık (Skewness) ve basıklık (Kurtosis) katsayıları +2/-2 değerleri (</w:t>
      </w:r>
      <w:r w:rsidRPr="00407248">
        <w:rPr>
          <w:color w:val="FF0000"/>
        </w:rPr>
        <w:t>George ve Mallery, 2010</w:t>
      </w:r>
      <w:r w:rsidRPr="00CE5145">
        <w:t>) arasında olduğundan çoklu normal dağıldığı görülmüş ve parametrik testlerin uygulanabileceği kararlaştırılmıştır. Tanımlayıcı istatistikler, faktör, güvenilirlik, regresyon ve t-testi analizleri yapılarak araştırma bulguları ortaya konmuştur.</w:t>
      </w:r>
    </w:p>
    <w:p w14:paraId="15B08265" w14:textId="77777777" w:rsidR="00407248" w:rsidRDefault="00407248" w:rsidP="002171C1">
      <w:pPr>
        <w:spacing w:line="360" w:lineRule="auto"/>
        <w:contextualSpacing/>
        <w:jc w:val="both"/>
        <w:rPr>
          <w:b/>
          <w:color w:val="FF0000"/>
          <w:lang w:val="en-GB" w:eastAsia="fr-FR"/>
        </w:rPr>
      </w:pPr>
    </w:p>
    <w:p w14:paraId="2F872692" w14:textId="77777777" w:rsidR="00407248" w:rsidRPr="00857C6E" w:rsidRDefault="00407248" w:rsidP="002171C1">
      <w:pPr>
        <w:spacing w:line="360" w:lineRule="auto"/>
        <w:ind w:firstLine="567"/>
        <w:contextualSpacing/>
        <w:jc w:val="both"/>
        <w:rPr>
          <w:color w:val="000000" w:themeColor="text1"/>
          <w:lang w:val="en-GB"/>
        </w:rPr>
      </w:pPr>
      <w:r w:rsidRPr="00857C6E">
        <w:rPr>
          <w:color w:val="000000" w:themeColor="text1"/>
          <w:lang w:val="en-GB"/>
        </w:rPr>
        <w:t>Analysis of variance (</w:t>
      </w:r>
      <w:r w:rsidRPr="00407248">
        <w:rPr>
          <w:color w:val="FF0000"/>
          <w:lang w:val="en-GB"/>
        </w:rPr>
        <w:t>ANOVA, SPSS 16.0 version</w:t>
      </w:r>
      <w:r w:rsidRPr="00857C6E">
        <w:rPr>
          <w:color w:val="000000" w:themeColor="text1"/>
          <w:lang w:val="en-GB"/>
        </w:rPr>
        <w:t>) was used to statistically examine the data of experiment. Duncan multi-range test was used after the notable impact (P&lt;0.05) of treatment was discovered. The effect of increasing concentrations of additive in feeds on the observed parameters was also investigated using linear regression.</w:t>
      </w:r>
    </w:p>
    <w:p w14:paraId="6EDF8C9F" w14:textId="77777777" w:rsidR="00D47FAE" w:rsidRDefault="00D47FAE" w:rsidP="002171C1">
      <w:pPr>
        <w:spacing w:line="360" w:lineRule="auto"/>
        <w:jc w:val="center"/>
        <w:rPr>
          <w:rStyle w:val="LineNumber"/>
        </w:rPr>
      </w:pPr>
    </w:p>
    <w:p w14:paraId="1122AAF2" w14:textId="77777777" w:rsidR="0033121C" w:rsidRPr="0033121C" w:rsidRDefault="0033121C" w:rsidP="002171C1">
      <w:pPr>
        <w:suppressLineNumbers/>
        <w:shd w:val="clear" w:color="auto" w:fill="FFFFFF"/>
        <w:spacing w:line="360" w:lineRule="auto"/>
        <w:ind w:firstLine="567"/>
        <w:jc w:val="both"/>
        <w:rPr>
          <w:lang w:eastAsia="tr-TR"/>
        </w:rPr>
      </w:pPr>
      <w:r w:rsidRPr="0033121C">
        <w:rPr>
          <w:lang w:eastAsia="tr-TR"/>
        </w:rPr>
        <w:t>Data were analyzed as factorial arrangement of treatments in a completely randomized design (SAS, 2018) and treatment means were compared by the Duncan Multiple Range Test (P&lt; 0.05).</w:t>
      </w:r>
    </w:p>
    <w:p w14:paraId="7A04D110" w14:textId="77777777" w:rsidR="00BB6B75" w:rsidRDefault="00BB6B75" w:rsidP="002171C1">
      <w:pPr>
        <w:spacing w:line="360" w:lineRule="auto"/>
      </w:pPr>
    </w:p>
    <w:p w14:paraId="25D55A23" w14:textId="77777777" w:rsidR="003569EE" w:rsidRPr="00134C98" w:rsidRDefault="003569EE" w:rsidP="002171C1">
      <w:pPr>
        <w:pStyle w:val="Balk1JINENIS"/>
        <w:spacing w:line="360" w:lineRule="auto"/>
        <w:rPr>
          <w:color w:val="FF0000"/>
        </w:rPr>
      </w:pPr>
      <w:r w:rsidRPr="00134C98">
        <w:t>BULGULAR ve TARTIŞMA</w:t>
      </w:r>
      <w:r w:rsidRPr="00134C98">
        <w:rPr>
          <w:color w:val="00B0F0"/>
        </w:rPr>
        <w:t xml:space="preserve"> </w:t>
      </w:r>
      <w:r w:rsidR="0053268C" w:rsidRPr="00134C98">
        <w:rPr>
          <w:color w:val="FF0000"/>
          <w:lang w:val="en-GB" w:eastAsia="fr-FR"/>
        </w:rPr>
        <w:t>[</w:t>
      </w:r>
      <w:r w:rsidR="00B55C5F">
        <w:rPr>
          <w:color w:val="FF0000"/>
          <w:lang w:val="en-GB" w:eastAsia="fr-FR"/>
        </w:rPr>
        <w:t>Times New Roman</w:t>
      </w:r>
      <w:r w:rsidR="0053268C" w:rsidRPr="00134C98">
        <w:rPr>
          <w:color w:val="FF0000"/>
          <w:lang w:val="en-GB" w:eastAsia="fr-FR"/>
        </w:rPr>
        <w:t>, 12 punto]</w:t>
      </w:r>
    </w:p>
    <w:p w14:paraId="04EFA5FE" w14:textId="77777777" w:rsidR="004E3FB2" w:rsidRPr="00134C98" w:rsidRDefault="003569EE" w:rsidP="002171C1">
      <w:pPr>
        <w:shd w:val="clear" w:color="auto" w:fill="FFFFFF"/>
        <w:spacing w:before="60" w:after="60" w:line="360" w:lineRule="auto"/>
        <w:ind w:firstLine="567"/>
        <w:jc w:val="both"/>
        <w:rPr>
          <w:lang w:eastAsia="tr-TR"/>
        </w:rPr>
      </w:pPr>
      <w:r w:rsidRPr="00134C98">
        <w:rPr>
          <w:lang w:eastAsia="tr-TR"/>
        </w:rPr>
        <w:t>Bu başlık altında, yalnızca araştırmadan elde edilen bulgular sunularak, konuyla ilgili daha önceden gerçekleştirilmiş benzer ve dolaylı çalışmalarla atıf yapmak kaydıyla bulgular karşılaştırılır. Benzer ve farklı yanlar vurgulanır ve yayına sunulan çalışmada diğer çalışmalara göre neden farklı bir bulgu elde edildiği tartışılır. Sonrada bu tartışma üzerinden araştırmada elde edilen bulgular istikametinde alanın uzmanı olarak yorum yapılır. Bu bölümde, deneysel sonuçların net bir sunumu yapılmalıdır (</w:t>
      </w:r>
      <w:r w:rsidR="002D6081" w:rsidRPr="00134C98">
        <w:rPr>
          <w:lang w:eastAsia="tr-TR"/>
        </w:rPr>
        <w:t>Tablo</w:t>
      </w:r>
      <w:r w:rsidRPr="00134C98">
        <w:rPr>
          <w:lang w:eastAsia="tr-TR"/>
        </w:rPr>
        <w:t xml:space="preserve"> 1). </w:t>
      </w:r>
    </w:p>
    <w:p w14:paraId="78BFBA5E" w14:textId="59ED4C89" w:rsidR="007B5DEC" w:rsidRDefault="007B5DEC" w:rsidP="002171C1">
      <w:pPr>
        <w:shd w:val="clear" w:color="auto" w:fill="FFFFFF"/>
        <w:spacing w:before="60" w:after="60" w:line="360" w:lineRule="auto"/>
        <w:ind w:firstLine="567"/>
        <w:jc w:val="both"/>
        <w:rPr>
          <w:color w:val="FF0000"/>
          <w:lang w:eastAsia="tr-TR"/>
        </w:rPr>
      </w:pPr>
    </w:p>
    <w:p w14:paraId="7F9E156F" w14:textId="230D7EAE" w:rsidR="002171C1" w:rsidRDefault="002171C1" w:rsidP="002171C1">
      <w:pPr>
        <w:shd w:val="clear" w:color="auto" w:fill="FFFFFF"/>
        <w:spacing w:before="60" w:after="60" w:line="360" w:lineRule="auto"/>
        <w:ind w:firstLine="567"/>
        <w:jc w:val="both"/>
        <w:rPr>
          <w:color w:val="FF0000"/>
          <w:lang w:eastAsia="tr-TR"/>
        </w:rPr>
      </w:pPr>
    </w:p>
    <w:p w14:paraId="57C18BB6" w14:textId="77777777" w:rsidR="002171C1" w:rsidRDefault="002171C1" w:rsidP="002171C1">
      <w:pPr>
        <w:shd w:val="clear" w:color="auto" w:fill="FFFFFF"/>
        <w:spacing w:before="60" w:after="60" w:line="360" w:lineRule="auto"/>
        <w:ind w:firstLine="567"/>
        <w:jc w:val="both"/>
        <w:rPr>
          <w:color w:val="FF0000"/>
          <w:lang w:eastAsia="tr-TR"/>
        </w:rPr>
      </w:pPr>
    </w:p>
    <w:p w14:paraId="6E5D91B8" w14:textId="77777777" w:rsidR="007F4C7D" w:rsidRDefault="007F4C7D" w:rsidP="002171C1">
      <w:pPr>
        <w:shd w:val="clear" w:color="auto" w:fill="FFFFFF"/>
        <w:spacing w:before="60" w:after="60" w:line="360" w:lineRule="auto"/>
        <w:ind w:firstLine="567"/>
        <w:jc w:val="both"/>
        <w:rPr>
          <w:color w:val="FF0000"/>
          <w:lang w:eastAsia="tr-TR"/>
        </w:rPr>
      </w:pPr>
      <w:r w:rsidRPr="00134C98">
        <w:rPr>
          <w:color w:val="FF0000"/>
          <w:lang w:eastAsia="tr-TR"/>
        </w:rPr>
        <w:t>Örnek</w:t>
      </w:r>
      <w:r w:rsidR="00C85B00">
        <w:rPr>
          <w:color w:val="FF0000"/>
          <w:lang w:eastAsia="tr-TR"/>
        </w:rPr>
        <w:t>ler</w:t>
      </w:r>
      <w:r w:rsidRPr="00134C98">
        <w:rPr>
          <w:color w:val="FF0000"/>
          <w:lang w:eastAsia="tr-TR"/>
        </w:rPr>
        <w:t>:</w:t>
      </w:r>
    </w:p>
    <w:p w14:paraId="16AC3D80" w14:textId="77777777" w:rsidR="004E7228" w:rsidRDefault="004E7228" w:rsidP="002171C1">
      <w:pPr>
        <w:pStyle w:val="MetinJINENIS"/>
      </w:pPr>
      <w:r w:rsidRPr="00F07027">
        <w:t xml:space="preserve">Anket sonucu gönüllülük esasına uygun olarak, çiftçilerin demografik bilgilerine ilişkin değişkenler değerlendirilmiştir. Demografik bilgilerde cinsiyet ele alınmış, bunun yanında yaş ve eğitim durumu olarak da devam etmiştir. Çalışmada ankete katılan çiftçilerin </w:t>
      </w:r>
      <w:r w:rsidRPr="001720F1">
        <w:rPr>
          <w:color w:val="FF0000"/>
        </w:rPr>
        <w:t xml:space="preserve">%69,1’ini </w:t>
      </w:r>
      <w:r w:rsidRPr="00F07027">
        <w:t xml:space="preserve">erkek %30,9’unu kadın oluşturmuştur. 424 kişinin katıldığı </w:t>
      </w:r>
      <w:r w:rsidR="00272B77">
        <w:t>ankette, ankete katılanların %2,</w:t>
      </w:r>
      <w:r w:rsidRPr="00F07027">
        <w:t>6’sını 18 yaş ve altı çiftçi oluştururken; 19-25 yaş a</w:t>
      </w:r>
      <w:r w:rsidR="00272B77">
        <w:t>rasındaki çiftçilerin oranı %10,</w:t>
      </w:r>
      <w:r w:rsidRPr="00F07027">
        <w:t>8; 26-50 yaş a</w:t>
      </w:r>
      <w:r w:rsidR="00272B77">
        <w:t>rasındaki çiftçilerin oranı %26,</w:t>
      </w:r>
      <w:r w:rsidRPr="00F07027">
        <w:t>7 ve de 50 yaş ve</w:t>
      </w:r>
      <w:r w:rsidR="00272B77">
        <w:t xml:space="preserve"> üzeri çiftçilerin oranı da %59,</w:t>
      </w:r>
      <w:r w:rsidRPr="00F07027">
        <w:t xml:space="preserve">9 olarak tespit edilmiştir.  </w:t>
      </w:r>
    </w:p>
    <w:p w14:paraId="68C02280" w14:textId="77777777" w:rsidR="004E7228" w:rsidRDefault="004E7228" w:rsidP="002171C1">
      <w:pPr>
        <w:pStyle w:val="MetinJINENIS"/>
        <w:rPr>
          <w:color w:val="FF0000"/>
          <w:lang w:eastAsia="tr-TR"/>
        </w:rPr>
      </w:pPr>
    </w:p>
    <w:p w14:paraId="2DF881E3" w14:textId="77777777" w:rsidR="00FB2878" w:rsidRDefault="00FB2878" w:rsidP="002171C1">
      <w:pPr>
        <w:pStyle w:val="MetinJINENIS"/>
      </w:pPr>
      <w:r w:rsidRPr="00FB2878">
        <w:t>Araştırma sonucunda; sağlık çalışanlarının cinsiyet, medeni durum, toplam iş tecrübesi ve aynı kurumda çalışma süresi açısından örgütsel bağlılık, örgütsel sinizm ve iş tatmini düzeylerinde anlamlı bir farklılık belirlenmemiştir. Öte yandan, katılımcıların örgütsel sinizm, iş tatmini ve örgütsel bağlılık düzeyleri yaş gruplarına göre; iş tatmini düzeyleri görevlerine göre; örgütsel sinizm ve örgütsel bağlılık düzeyleri öğrenim durumlarına göre farklılık göstermektedir.</w:t>
      </w:r>
    </w:p>
    <w:p w14:paraId="319B9ED5" w14:textId="77777777" w:rsidR="00FB2878" w:rsidRDefault="00FB2878" w:rsidP="002171C1">
      <w:pPr>
        <w:pStyle w:val="MetinJINENIS"/>
        <w:rPr>
          <w:color w:val="FF0000"/>
          <w:lang w:eastAsia="tr-TR"/>
        </w:rPr>
      </w:pPr>
    </w:p>
    <w:p w14:paraId="3A292227" w14:textId="77777777" w:rsidR="003F2F5F" w:rsidRDefault="003C34A8" w:rsidP="002171C1">
      <w:pPr>
        <w:pStyle w:val="MetinJINENIS"/>
      </w:pPr>
      <w:r w:rsidRPr="003C34A8">
        <w:t>The average age is 49 for people dealing with beekeeping activities in Osmaniye. Among beekeepers participated in the survey, 33% of them are</w:t>
      </w:r>
      <w:r w:rsidR="004835DA">
        <w:t xml:space="preserve"> secondary school graduates, 26,</w:t>
      </w:r>
      <w:r w:rsidRPr="003C34A8">
        <w:t>2% are primary school graduates, 20% of are high school, and 14% are university graduates. On average, the year</w:t>
      </w:r>
      <w:r w:rsidR="006A3031">
        <w:t xml:space="preserve"> to deal with beekeeping is </w:t>
      </w:r>
      <w:r w:rsidR="006A3031" w:rsidRPr="006A3031">
        <w:rPr>
          <w:color w:val="FF0000"/>
        </w:rPr>
        <w:t>11,</w:t>
      </w:r>
      <w:r w:rsidRPr="006A3031">
        <w:rPr>
          <w:color w:val="FF0000"/>
        </w:rPr>
        <w:t>71</w:t>
      </w:r>
      <w:r w:rsidRPr="003C34A8">
        <w:t>% of respondents deal with nomadic beekeeping while 29% of them deal with fixed beekeeping.</w:t>
      </w:r>
    </w:p>
    <w:p w14:paraId="571004AA" w14:textId="77777777" w:rsidR="003C34A8" w:rsidRDefault="003C34A8" w:rsidP="002171C1">
      <w:pPr>
        <w:pStyle w:val="MetinJINENIS"/>
      </w:pPr>
      <w:r w:rsidRPr="003C34A8">
        <w:t xml:space="preserve"> </w:t>
      </w:r>
    </w:p>
    <w:p w14:paraId="1C8FC713" w14:textId="77777777" w:rsidR="0031736C" w:rsidRPr="00D81618" w:rsidRDefault="00D81618" w:rsidP="002171C1">
      <w:pPr>
        <w:pStyle w:val="MetinJINENIS"/>
      </w:pPr>
      <w:r w:rsidRPr="00D81618">
        <w:t>The dietary effect on performance and egg parameters recorded for the 70-day feeding period is shown in Table 4. There was no effect on horsetail nor spirulina levels (</w:t>
      </w:r>
      <w:r w:rsidR="000F4B35" w:rsidRPr="000F4B35">
        <w:rPr>
          <w:iCs/>
          <w:color w:val="FF0000"/>
        </w:rPr>
        <w:t>P</w:t>
      </w:r>
      <w:r w:rsidRPr="000F4B35">
        <w:rPr>
          <w:color w:val="FF0000"/>
        </w:rPr>
        <w:t>&gt;</w:t>
      </w:r>
      <w:r w:rsidRPr="00D81618">
        <w:t>0.05) on feed consumption, egg production, weight, mass, and FCR during the trial period. The significant effects on performance and egg parameters due to horsetail × spirulina interactions were also not observed.</w:t>
      </w:r>
    </w:p>
    <w:p w14:paraId="52D4EB29" w14:textId="77777777" w:rsidR="00D81618" w:rsidRDefault="00D81618" w:rsidP="002171C1">
      <w:pPr>
        <w:overflowPunct/>
        <w:autoSpaceDE/>
        <w:autoSpaceDN/>
        <w:adjustRightInd/>
        <w:spacing w:line="360" w:lineRule="auto"/>
        <w:textAlignment w:val="auto"/>
        <w:rPr>
          <w:lang w:eastAsia="tr-TR"/>
        </w:rPr>
      </w:pPr>
    </w:p>
    <w:p w14:paraId="4D4E53C5" w14:textId="77777777" w:rsidR="00E34F81" w:rsidRDefault="00E34F81" w:rsidP="002171C1">
      <w:pPr>
        <w:overflowPunct/>
        <w:autoSpaceDE/>
        <w:autoSpaceDN/>
        <w:adjustRightInd/>
        <w:spacing w:line="360" w:lineRule="auto"/>
        <w:ind w:firstLine="567"/>
        <w:jc w:val="both"/>
        <w:textAlignment w:val="auto"/>
        <w:rPr>
          <w:lang w:eastAsia="tr-TR"/>
        </w:rPr>
      </w:pPr>
      <w:r w:rsidRPr="009C1D90">
        <w:t>Descriptive statistics together with Anova and Mann-Whitney U test results were compared to identify whether there were significant differences in 12 morphological traits of three cyclamen species, C. mirable, C.alpinum a</w:t>
      </w:r>
      <w:r w:rsidR="0097103B">
        <w:t>nd C.hederifolium are shown in T</w:t>
      </w:r>
      <w:r w:rsidRPr="009C1D90">
        <w:t>ables 2, 3 and 4 respectively</w:t>
      </w:r>
      <w:r>
        <w:t>.</w:t>
      </w:r>
    </w:p>
    <w:p w14:paraId="50F0782B" w14:textId="11A20B9C" w:rsidR="00DD1A12" w:rsidRDefault="00DD1A12" w:rsidP="002171C1">
      <w:pPr>
        <w:overflowPunct/>
        <w:autoSpaceDE/>
        <w:autoSpaceDN/>
        <w:adjustRightInd/>
        <w:spacing w:line="360" w:lineRule="auto"/>
        <w:textAlignment w:val="auto"/>
        <w:rPr>
          <w:lang w:eastAsia="tr-TR"/>
        </w:rPr>
      </w:pPr>
    </w:p>
    <w:p w14:paraId="10A4285B" w14:textId="4AD0AC84" w:rsidR="002171C1" w:rsidRDefault="002171C1" w:rsidP="002171C1">
      <w:pPr>
        <w:overflowPunct/>
        <w:autoSpaceDE/>
        <w:autoSpaceDN/>
        <w:adjustRightInd/>
        <w:spacing w:line="360" w:lineRule="auto"/>
        <w:textAlignment w:val="auto"/>
        <w:rPr>
          <w:lang w:eastAsia="tr-TR"/>
        </w:rPr>
      </w:pPr>
    </w:p>
    <w:p w14:paraId="427732EC" w14:textId="77EDECC0" w:rsidR="002171C1" w:rsidRDefault="002171C1" w:rsidP="002171C1">
      <w:pPr>
        <w:overflowPunct/>
        <w:autoSpaceDE/>
        <w:autoSpaceDN/>
        <w:adjustRightInd/>
        <w:spacing w:line="360" w:lineRule="auto"/>
        <w:textAlignment w:val="auto"/>
        <w:rPr>
          <w:lang w:eastAsia="tr-TR"/>
        </w:rPr>
      </w:pPr>
    </w:p>
    <w:p w14:paraId="7DA07BF4" w14:textId="4FE015B2" w:rsidR="002171C1" w:rsidRDefault="002171C1" w:rsidP="002171C1">
      <w:pPr>
        <w:overflowPunct/>
        <w:autoSpaceDE/>
        <w:autoSpaceDN/>
        <w:adjustRightInd/>
        <w:spacing w:line="360" w:lineRule="auto"/>
        <w:textAlignment w:val="auto"/>
        <w:rPr>
          <w:lang w:eastAsia="tr-TR"/>
        </w:rPr>
      </w:pPr>
    </w:p>
    <w:p w14:paraId="62AD33B7" w14:textId="53719DD2" w:rsidR="002171C1" w:rsidRDefault="002171C1" w:rsidP="002171C1">
      <w:pPr>
        <w:overflowPunct/>
        <w:autoSpaceDE/>
        <w:autoSpaceDN/>
        <w:adjustRightInd/>
        <w:spacing w:line="360" w:lineRule="auto"/>
        <w:textAlignment w:val="auto"/>
        <w:rPr>
          <w:lang w:eastAsia="tr-TR"/>
        </w:rPr>
      </w:pPr>
    </w:p>
    <w:p w14:paraId="48C07295" w14:textId="657D9172" w:rsidR="002171C1" w:rsidRDefault="002171C1" w:rsidP="002171C1">
      <w:pPr>
        <w:overflowPunct/>
        <w:autoSpaceDE/>
        <w:autoSpaceDN/>
        <w:adjustRightInd/>
        <w:spacing w:line="360" w:lineRule="auto"/>
        <w:textAlignment w:val="auto"/>
        <w:rPr>
          <w:lang w:eastAsia="tr-TR"/>
        </w:rPr>
      </w:pPr>
    </w:p>
    <w:p w14:paraId="1D41BB5A" w14:textId="6DB35E0B" w:rsidR="002171C1" w:rsidRDefault="002171C1" w:rsidP="002171C1">
      <w:pPr>
        <w:overflowPunct/>
        <w:autoSpaceDE/>
        <w:autoSpaceDN/>
        <w:adjustRightInd/>
        <w:spacing w:line="360" w:lineRule="auto"/>
        <w:textAlignment w:val="auto"/>
        <w:rPr>
          <w:lang w:eastAsia="tr-TR"/>
        </w:rPr>
      </w:pPr>
    </w:p>
    <w:p w14:paraId="152BBE6A" w14:textId="77777777" w:rsidR="002171C1" w:rsidRPr="0031736C" w:rsidRDefault="002171C1" w:rsidP="002171C1">
      <w:pPr>
        <w:overflowPunct/>
        <w:autoSpaceDE/>
        <w:autoSpaceDN/>
        <w:adjustRightInd/>
        <w:spacing w:line="360" w:lineRule="auto"/>
        <w:textAlignment w:val="auto"/>
        <w:rPr>
          <w:lang w:eastAsia="tr-TR"/>
        </w:rPr>
      </w:pPr>
    </w:p>
    <w:p w14:paraId="343EEE07" w14:textId="77777777" w:rsidR="002D6081" w:rsidRPr="00134C98" w:rsidRDefault="00253498" w:rsidP="002171C1">
      <w:pPr>
        <w:overflowPunct/>
        <w:autoSpaceDE/>
        <w:autoSpaceDN/>
        <w:adjustRightInd/>
        <w:spacing w:line="360" w:lineRule="auto"/>
        <w:textAlignment w:val="auto"/>
        <w:rPr>
          <w:b/>
          <w:color w:val="FF0000"/>
          <w:lang w:val="en-GB" w:eastAsia="fr-FR"/>
        </w:rPr>
      </w:pPr>
      <w:r w:rsidRPr="00134C98">
        <w:rPr>
          <w:b/>
          <w:color w:val="FF0000"/>
          <w:lang w:val="en-GB" w:eastAsia="fr-FR"/>
        </w:rPr>
        <w:t xml:space="preserve">Tablo </w:t>
      </w:r>
      <w:proofErr w:type="spellStart"/>
      <w:r w:rsidRPr="00134C98">
        <w:rPr>
          <w:b/>
          <w:color w:val="FF0000"/>
          <w:lang w:val="en-GB" w:eastAsia="fr-FR"/>
        </w:rPr>
        <w:t>örneği</w:t>
      </w:r>
      <w:proofErr w:type="spellEnd"/>
    </w:p>
    <w:p w14:paraId="6D3E454D" w14:textId="77777777" w:rsidR="00253498" w:rsidRPr="00134C98" w:rsidRDefault="00253498" w:rsidP="002171C1">
      <w:pPr>
        <w:overflowPunct/>
        <w:autoSpaceDE/>
        <w:autoSpaceDN/>
        <w:adjustRightInd/>
        <w:spacing w:line="360" w:lineRule="auto"/>
        <w:textAlignment w:val="auto"/>
        <w:rPr>
          <w:sz w:val="20"/>
          <w:szCs w:val="20"/>
          <w:lang w:val="en-GB" w:eastAsia="fr-FR"/>
        </w:rPr>
      </w:pPr>
    </w:p>
    <w:p w14:paraId="08F5951C" w14:textId="77777777" w:rsidR="002D6081" w:rsidRPr="00134C98" w:rsidRDefault="004E3FB2" w:rsidP="002171C1">
      <w:pPr>
        <w:pStyle w:val="TabloekilJINENIS"/>
        <w:spacing w:line="360" w:lineRule="auto"/>
        <w:rPr>
          <w:b/>
          <w:color w:val="FF0000"/>
        </w:rPr>
      </w:pPr>
      <w:r w:rsidRPr="00134C98">
        <w:rPr>
          <w:b/>
        </w:rPr>
        <w:lastRenderedPageBreak/>
        <w:t>Table 1</w:t>
      </w:r>
      <w:r w:rsidR="002D6081" w:rsidRPr="00134C98">
        <w:t>.</w:t>
      </w:r>
      <w:r w:rsidRPr="00134C98">
        <w:t xml:space="preserve"> </w:t>
      </w:r>
      <w:r w:rsidR="002D6081" w:rsidRPr="00134C98">
        <w:t xml:space="preserve">Percentages of organic matter, </w:t>
      </w:r>
      <w:r w:rsidR="002D6081" w:rsidRPr="00134C98">
        <w:rPr>
          <w:i/>
        </w:rPr>
        <w:t>in vitro</w:t>
      </w:r>
      <w:r w:rsidR="002D6081" w:rsidRPr="00134C98">
        <w:t xml:space="preserve"> organic matter digestibility and </w:t>
      </w:r>
      <w:r w:rsidR="002D6081" w:rsidRPr="00134C98">
        <w:rPr>
          <w:i/>
        </w:rPr>
        <w:t>in vitro</w:t>
      </w:r>
      <w:r w:rsidR="002D6081" w:rsidRPr="00134C98">
        <w:t xml:space="preserve"> dry matter digestibility of samples from the entire corn plant and its nine parts</w:t>
      </w:r>
      <w:r w:rsidR="005E48E0" w:rsidRPr="00134C98">
        <w:rPr>
          <w:b/>
          <w:color w:val="FF0000"/>
        </w:rPr>
        <w:t xml:space="preserve"> </w:t>
      </w:r>
      <w:r w:rsidR="005E48E0" w:rsidRPr="00134C98">
        <w:rPr>
          <w:color w:val="FF0000"/>
        </w:rPr>
        <w:t xml:space="preserve">[ </w:t>
      </w:r>
      <w:r w:rsidR="00A81F1C">
        <w:rPr>
          <w:color w:val="FF0000"/>
        </w:rPr>
        <w:t>Times New Roman</w:t>
      </w:r>
      <w:r w:rsidR="005E48E0" w:rsidRPr="00134C98">
        <w:rPr>
          <w:color w:val="FF0000"/>
        </w:rPr>
        <w:t>, 10 punto]</w:t>
      </w:r>
    </w:p>
    <w:p w14:paraId="506609A5" w14:textId="77777777" w:rsidR="002D6081" w:rsidRPr="00134C98" w:rsidRDefault="002D6081" w:rsidP="002171C1">
      <w:pPr>
        <w:overflowPunct/>
        <w:autoSpaceDE/>
        <w:autoSpaceDN/>
        <w:adjustRightInd/>
        <w:spacing w:line="360" w:lineRule="auto"/>
        <w:textAlignment w:val="auto"/>
        <w:rPr>
          <w:color w:val="00B0F0"/>
          <w:sz w:val="20"/>
          <w:szCs w:val="20"/>
          <w:lang w:val="en-GB" w:eastAsia="fr-FR"/>
        </w:rPr>
      </w:pPr>
    </w:p>
    <w:tbl>
      <w:tblPr>
        <w:tblW w:w="9738" w:type="dxa"/>
        <w:tblBorders>
          <w:top w:val="single" w:sz="4" w:space="0" w:color="auto"/>
          <w:bottom w:val="single" w:sz="4" w:space="0" w:color="auto"/>
        </w:tblBorders>
        <w:tblLook w:val="04A0" w:firstRow="1" w:lastRow="0" w:firstColumn="1" w:lastColumn="0" w:noHBand="0" w:noVBand="1"/>
      </w:tblPr>
      <w:tblGrid>
        <w:gridCol w:w="1809"/>
        <w:gridCol w:w="2643"/>
        <w:gridCol w:w="2643"/>
        <w:gridCol w:w="2643"/>
      </w:tblGrid>
      <w:tr w:rsidR="002D6081" w:rsidRPr="00134C98" w14:paraId="21C6E2D6" w14:textId="77777777" w:rsidTr="00F02796">
        <w:trPr>
          <w:trHeight w:val="288"/>
        </w:trPr>
        <w:tc>
          <w:tcPr>
            <w:tcW w:w="1809" w:type="dxa"/>
            <w:tcBorders>
              <w:top w:val="single" w:sz="4" w:space="0" w:color="auto"/>
              <w:bottom w:val="single" w:sz="4" w:space="0" w:color="auto"/>
            </w:tcBorders>
            <w:shd w:val="clear" w:color="auto" w:fill="auto"/>
            <w:vAlign w:val="center"/>
          </w:tcPr>
          <w:p w14:paraId="758CDACD" w14:textId="77777777" w:rsidR="002D6081" w:rsidRPr="00134C98" w:rsidRDefault="002D6081" w:rsidP="002171C1">
            <w:pPr>
              <w:spacing w:line="360" w:lineRule="auto"/>
              <w:rPr>
                <w:bCs/>
                <w:sz w:val="18"/>
                <w:szCs w:val="18"/>
                <w:lang w:eastAsia="tr-TR"/>
              </w:rPr>
            </w:pPr>
            <w:r w:rsidRPr="00134C98">
              <w:rPr>
                <w:bCs/>
                <w:sz w:val="18"/>
                <w:szCs w:val="18"/>
                <w:lang w:eastAsia="tr-TR"/>
              </w:rPr>
              <w:t>Prts</w:t>
            </w:r>
          </w:p>
        </w:tc>
        <w:tc>
          <w:tcPr>
            <w:tcW w:w="2643" w:type="dxa"/>
            <w:tcBorders>
              <w:top w:val="single" w:sz="4" w:space="0" w:color="auto"/>
              <w:bottom w:val="single" w:sz="4" w:space="0" w:color="auto"/>
            </w:tcBorders>
            <w:shd w:val="clear" w:color="auto" w:fill="auto"/>
            <w:vAlign w:val="center"/>
          </w:tcPr>
          <w:p w14:paraId="37B2DED6"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OM, %</w:t>
            </w:r>
          </w:p>
        </w:tc>
        <w:tc>
          <w:tcPr>
            <w:tcW w:w="2643" w:type="dxa"/>
            <w:tcBorders>
              <w:top w:val="single" w:sz="4" w:space="0" w:color="auto"/>
              <w:bottom w:val="single" w:sz="4" w:space="0" w:color="auto"/>
            </w:tcBorders>
            <w:shd w:val="clear" w:color="auto" w:fill="auto"/>
            <w:vAlign w:val="center"/>
          </w:tcPr>
          <w:p w14:paraId="641B9507"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IVDMD, %</w:t>
            </w:r>
          </w:p>
        </w:tc>
        <w:tc>
          <w:tcPr>
            <w:tcW w:w="2643" w:type="dxa"/>
            <w:tcBorders>
              <w:top w:val="single" w:sz="4" w:space="0" w:color="auto"/>
              <w:bottom w:val="single" w:sz="4" w:space="0" w:color="auto"/>
            </w:tcBorders>
            <w:shd w:val="clear" w:color="auto" w:fill="auto"/>
            <w:vAlign w:val="center"/>
          </w:tcPr>
          <w:p w14:paraId="11310CDB"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IVOMD, %</w:t>
            </w:r>
          </w:p>
        </w:tc>
      </w:tr>
      <w:tr w:rsidR="002D6081" w:rsidRPr="00134C98" w14:paraId="36712C18" w14:textId="77777777" w:rsidTr="00F02796">
        <w:trPr>
          <w:trHeight w:val="288"/>
        </w:trPr>
        <w:tc>
          <w:tcPr>
            <w:tcW w:w="1809" w:type="dxa"/>
            <w:tcBorders>
              <w:top w:val="single" w:sz="4" w:space="0" w:color="auto"/>
            </w:tcBorders>
            <w:shd w:val="clear" w:color="auto" w:fill="auto"/>
            <w:vAlign w:val="center"/>
          </w:tcPr>
          <w:p w14:paraId="65F8E4D6" w14:textId="77777777" w:rsidR="002D6081" w:rsidRPr="00134C98" w:rsidRDefault="002D6081" w:rsidP="002171C1">
            <w:pPr>
              <w:spacing w:line="360" w:lineRule="auto"/>
              <w:rPr>
                <w:bCs/>
                <w:sz w:val="18"/>
                <w:szCs w:val="18"/>
                <w:lang w:eastAsia="tr-TR"/>
              </w:rPr>
            </w:pPr>
            <w:r w:rsidRPr="00134C98">
              <w:rPr>
                <w:bCs/>
                <w:sz w:val="18"/>
                <w:szCs w:val="18"/>
                <w:lang w:eastAsia="tr-TR"/>
              </w:rPr>
              <w:t>Down Stalk</w:t>
            </w:r>
          </w:p>
        </w:tc>
        <w:tc>
          <w:tcPr>
            <w:tcW w:w="2643" w:type="dxa"/>
            <w:tcBorders>
              <w:top w:val="single" w:sz="4" w:space="0" w:color="auto"/>
            </w:tcBorders>
            <w:shd w:val="clear" w:color="auto" w:fill="auto"/>
            <w:vAlign w:val="center"/>
          </w:tcPr>
          <w:p w14:paraId="186FCF52"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88.75</w:t>
            </w:r>
            <w:r w:rsidRPr="00134C98">
              <w:rPr>
                <w:bCs/>
                <w:sz w:val="18"/>
                <w:szCs w:val="18"/>
                <w:vertAlign w:val="superscript"/>
                <w:lang w:eastAsia="tr-TR"/>
              </w:rPr>
              <w:t>cd</w:t>
            </w:r>
          </w:p>
        </w:tc>
        <w:tc>
          <w:tcPr>
            <w:tcW w:w="2643" w:type="dxa"/>
            <w:tcBorders>
              <w:top w:val="single" w:sz="4" w:space="0" w:color="auto"/>
            </w:tcBorders>
            <w:shd w:val="clear" w:color="auto" w:fill="auto"/>
            <w:vAlign w:val="center"/>
          </w:tcPr>
          <w:p w14:paraId="14712DA5"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48.13</w:t>
            </w:r>
            <w:r w:rsidRPr="00134C98">
              <w:rPr>
                <w:bCs/>
                <w:sz w:val="18"/>
                <w:szCs w:val="18"/>
                <w:vertAlign w:val="superscript"/>
                <w:lang w:eastAsia="tr-TR"/>
              </w:rPr>
              <w:t>e</w:t>
            </w:r>
          </w:p>
        </w:tc>
        <w:tc>
          <w:tcPr>
            <w:tcW w:w="2643" w:type="dxa"/>
            <w:tcBorders>
              <w:top w:val="single" w:sz="4" w:space="0" w:color="auto"/>
            </w:tcBorders>
            <w:shd w:val="clear" w:color="auto" w:fill="auto"/>
            <w:vAlign w:val="center"/>
          </w:tcPr>
          <w:p w14:paraId="54F0D6E7"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34.90</w:t>
            </w:r>
            <w:r w:rsidRPr="00134C98">
              <w:rPr>
                <w:bCs/>
                <w:sz w:val="18"/>
                <w:szCs w:val="18"/>
                <w:vertAlign w:val="superscript"/>
                <w:lang w:eastAsia="tr-TR"/>
              </w:rPr>
              <w:t>d</w:t>
            </w:r>
          </w:p>
        </w:tc>
      </w:tr>
      <w:tr w:rsidR="002D6081" w:rsidRPr="00134C98" w14:paraId="37FC5A8C" w14:textId="77777777" w:rsidTr="00F02796">
        <w:trPr>
          <w:trHeight w:val="288"/>
        </w:trPr>
        <w:tc>
          <w:tcPr>
            <w:tcW w:w="1809" w:type="dxa"/>
            <w:shd w:val="clear" w:color="auto" w:fill="auto"/>
            <w:vAlign w:val="center"/>
          </w:tcPr>
          <w:p w14:paraId="2EB555D5" w14:textId="77777777" w:rsidR="002D6081" w:rsidRPr="00134C98" w:rsidRDefault="002D6081" w:rsidP="002171C1">
            <w:pPr>
              <w:spacing w:line="360" w:lineRule="auto"/>
              <w:rPr>
                <w:bCs/>
                <w:sz w:val="18"/>
                <w:szCs w:val="18"/>
                <w:lang w:eastAsia="tr-TR"/>
              </w:rPr>
            </w:pPr>
            <w:r w:rsidRPr="00134C98">
              <w:rPr>
                <w:bCs/>
                <w:sz w:val="18"/>
                <w:szCs w:val="18"/>
                <w:lang w:eastAsia="tr-TR"/>
              </w:rPr>
              <w:t>Central Stalk</w:t>
            </w:r>
          </w:p>
        </w:tc>
        <w:tc>
          <w:tcPr>
            <w:tcW w:w="2643" w:type="dxa"/>
            <w:shd w:val="clear" w:color="auto" w:fill="auto"/>
            <w:vAlign w:val="center"/>
          </w:tcPr>
          <w:p w14:paraId="7DAAA04C"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87.78</w:t>
            </w:r>
            <w:r w:rsidRPr="00134C98">
              <w:rPr>
                <w:bCs/>
                <w:sz w:val="18"/>
                <w:szCs w:val="18"/>
                <w:vertAlign w:val="superscript"/>
                <w:lang w:eastAsia="tr-TR"/>
              </w:rPr>
              <w:t>cd</w:t>
            </w:r>
          </w:p>
        </w:tc>
        <w:tc>
          <w:tcPr>
            <w:tcW w:w="2643" w:type="dxa"/>
            <w:shd w:val="clear" w:color="auto" w:fill="auto"/>
            <w:vAlign w:val="center"/>
          </w:tcPr>
          <w:p w14:paraId="15D46E3C"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50.50</w:t>
            </w:r>
            <w:r w:rsidRPr="00134C98">
              <w:rPr>
                <w:bCs/>
                <w:sz w:val="18"/>
                <w:szCs w:val="18"/>
                <w:vertAlign w:val="superscript"/>
                <w:lang w:eastAsia="tr-TR"/>
              </w:rPr>
              <w:t>c</w:t>
            </w:r>
          </w:p>
        </w:tc>
        <w:tc>
          <w:tcPr>
            <w:tcW w:w="2643" w:type="dxa"/>
            <w:shd w:val="clear" w:color="auto" w:fill="auto"/>
            <w:vAlign w:val="center"/>
          </w:tcPr>
          <w:p w14:paraId="1195B98F"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50.07</w:t>
            </w:r>
            <w:r w:rsidRPr="00134C98">
              <w:rPr>
                <w:bCs/>
                <w:sz w:val="18"/>
                <w:szCs w:val="18"/>
                <w:vertAlign w:val="superscript"/>
                <w:lang w:eastAsia="tr-TR"/>
              </w:rPr>
              <w:t>b</w:t>
            </w:r>
          </w:p>
        </w:tc>
      </w:tr>
      <w:tr w:rsidR="002D6081" w:rsidRPr="00134C98" w14:paraId="7A7E63C4" w14:textId="77777777" w:rsidTr="00F02796">
        <w:trPr>
          <w:trHeight w:val="288"/>
        </w:trPr>
        <w:tc>
          <w:tcPr>
            <w:tcW w:w="1809" w:type="dxa"/>
            <w:shd w:val="clear" w:color="auto" w:fill="auto"/>
            <w:vAlign w:val="center"/>
          </w:tcPr>
          <w:p w14:paraId="672A7E28" w14:textId="77777777" w:rsidR="002D6081" w:rsidRPr="00134C98" w:rsidRDefault="002D6081" w:rsidP="002171C1">
            <w:pPr>
              <w:spacing w:line="360" w:lineRule="auto"/>
              <w:rPr>
                <w:bCs/>
                <w:sz w:val="18"/>
                <w:szCs w:val="18"/>
                <w:lang w:eastAsia="tr-TR"/>
              </w:rPr>
            </w:pPr>
            <w:r w:rsidRPr="00134C98">
              <w:rPr>
                <w:bCs/>
                <w:sz w:val="18"/>
                <w:szCs w:val="18"/>
                <w:lang w:eastAsia="tr-TR"/>
              </w:rPr>
              <w:t>Upper Stalk</w:t>
            </w:r>
          </w:p>
        </w:tc>
        <w:tc>
          <w:tcPr>
            <w:tcW w:w="2643" w:type="dxa"/>
            <w:shd w:val="clear" w:color="auto" w:fill="auto"/>
            <w:vAlign w:val="center"/>
          </w:tcPr>
          <w:p w14:paraId="6436A171"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84.75</w:t>
            </w:r>
            <w:r w:rsidRPr="00134C98">
              <w:rPr>
                <w:bCs/>
                <w:sz w:val="18"/>
                <w:szCs w:val="18"/>
                <w:vertAlign w:val="superscript"/>
                <w:lang w:eastAsia="tr-TR"/>
              </w:rPr>
              <w:t>e</w:t>
            </w:r>
          </w:p>
        </w:tc>
        <w:tc>
          <w:tcPr>
            <w:tcW w:w="2643" w:type="dxa"/>
            <w:shd w:val="clear" w:color="auto" w:fill="auto"/>
            <w:vAlign w:val="center"/>
          </w:tcPr>
          <w:p w14:paraId="1EDC4EE2"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52.19</w:t>
            </w:r>
            <w:r w:rsidRPr="00134C98">
              <w:rPr>
                <w:bCs/>
                <w:sz w:val="18"/>
                <w:szCs w:val="18"/>
                <w:vertAlign w:val="superscript"/>
                <w:lang w:eastAsia="tr-TR"/>
              </w:rPr>
              <w:t>c</w:t>
            </w:r>
          </w:p>
        </w:tc>
        <w:tc>
          <w:tcPr>
            <w:tcW w:w="2643" w:type="dxa"/>
            <w:shd w:val="clear" w:color="auto" w:fill="auto"/>
            <w:vAlign w:val="center"/>
          </w:tcPr>
          <w:p w14:paraId="04CAFDFC"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48.28</w:t>
            </w:r>
            <w:r w:rsidRPr="00134C98">
              <w:rPr>
                <w:bCs/>
                <w:sz w:val="18"/>
                <w:szCs w:val="18"/>
                <w:vertAlign w:val="superscript"/>
                <w:lang w:eastAsia="tr-TR"/>
              </w:rPr>
              <w:t>bc</w:t>
            </w:r>
          </w:p>
        </w:tc>
      </w:tr>
      <w:tr w:rsidR="002D6081" w:rsidRPr="00134C98" w14:paraId="00EC53E3" w14:textId="77777777" w:rsidTr="00F02796">
        <w:trPr>
          <w:trHeight w:val="288"/>
        </w:trPr>
        <w:tc>
          <w:tcPr>
            <w:tcW w:w="1809" w:type="dxa"/>
            <w:shd w:val="clear" w:color="auto" w:fill="auto"/>
            <w:vAlign w:val="center"/>
          </w:tcPr>
          <w:p w14:paraId="5DC65162" w14:textId="77777777" w:rsidR="002D6081" w:rsidRPr="00134C98" w:rsidRDefault="002D6081" w:rsidP="002171C1">
            <w:pPr>
              <w:spacing w:line="360" w:lineRule="auto"/>
              <w:rPr>
                <w:bCs/>
                <w:sz w:val="18"/>
                <w:szCs w:val="18"/>
                <w:lang w:eastAsia="tr-TR"/>
              </w:rPr>
            </w:pPr>
            <w:r w:rsidRPr="00134C98">
              <w:rPr>
                <w:bCs/>
                <w:sz w:val="18"/>
                <w:szCs w:val="18"/>
                <w:lang w:eastAsia="tr-TR"/>
              </w:rPr>
              <w:t>Corn Ear Stalk</w:t>
            </w:r>
          </w:p>
        </w:tc>
        <w:tc>
          <w:tcPr>
            <w:tcW w:w="2643" w:type="dxa"/>
            <w:shd w:val="clear" w:color="auto" w:fill="auto"/>
            <w:vAlign w:val="center"/>
          </w:tcPr>
          <w:p w14:paraId="1C2D0E1F"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88.04</w:t>
            </w:r>
            <w:r w:rsidRPr="00134C98">
              <w:rPr>
                <w:bCs/>
                <w:sz w:val="18"/>
                <w:szCs w:val="18"/>
                <w:vertAlign w:val="superscript"/>
                <w:lang w:eastAsia="tr-TR"/>
              </w:rPr>
              <w:t>cd</w:t>
            </w:r>
          </w:p>
        </w:tc>
        <w:tc>
          <w:tcPr>
            <w:tcW w:w="2643" w:type="dxa"/>
            <w:shd w:val="clear" w:color="auto" w:fill="auto"/>
            <w:vAlign w:val="center"/>
          </w:tcPr>
          <w:p w14:paraId="078375DC"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49.98</w:t>
            </w:r>
            <w:r w:rsidRPr="00134C98">
              <w:rPr>
                <w:bCs/>
                <w:sz w:val="18"/>
                <w:szCs w:val="18"/>
                <w:vertAlign w:val="superscript"/>
                <w:lang w:eastAsia="tr-TR"/>
              </w:rPr>
              <w:t>c</w:t>
            </w:r>
          </w:p>
        </w:tc>
        <w:tc>
          <w:tcPr>
            <w:tcW w:w="2643" w:type="dxa"/>
            <w:shd w:val="clear" w:color="auto" w:fill="auto"/>
            <w:vAlign w:val="center"/>
          </w:tcPr>
          <w:p w14:paraId="594D2E0B"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47.34</w:t>
            </w:r>
            <w:r w:rsidRPr="00134C98">
              <w:rPr>
                <w:bCs/>
                <w:sz w:val="18"/>
                <w:szCs w:val="18"/>
                <w:vertAlign w:val="superscript"/>
                <w:lang w:eastAsia="tr-TR"/>
              </w:rPr>
              <w:t>bc</w:t>
            </w:r>
          </w:p>
        </w:tc>
      </w:tr>
      <w:tr w:rsidR="002D6081" w:rsidRPr="00134C98" w14:paraId="1D8A074B" w14:textId="77777777" w:rsidTr="00F02796">
        <w:trPr>
          <w:trHeight w:val="288"/>
        </w:trPr>
        <w:tc>
          <w:tcPr>
            <w:tcW w:w="1809" w:type="dxa"/>
            <w:shd w:val="clear" w:color="auto" w:fill="auto"/>
            <w:vAlign w:val="center"/>
          </w:tcPr>
          <w:p w14:paraId="055AD08F" w14:textId="77777777" w:rsidR="002D6081" w:rsidRPr="00134C98" w:rsidRDefault="002D6081" w:rsidP="002171C1">
            <w:pPr>
              <w:spacing w:line="360" w:lineRule="auto"/>
              <w:rPr>
                <w:bCs/>
                <w:sz w:val="18"/>
                <w:szCs w:val="18"/>
                <w:lang w:eastAsia="tr-TR"/>
              </w:rPr>
            </w:pPr>
            <w:r w:rsidRPr="00134C98">
              <w:rPr>
                <w:bCs/>
                <w:sz w:val="18"/>
                <w:szCs w:val="18"/>
                <w:lang w:eastAsia="tr-TR"/>
              </w:rPr>
              <w:t>Corn Ear Shuck</w:t>
            </w:r>
          </w:p>
        </w:tc>
        <w:tc>
          <w:tcPr>
            <w:tcW w:w="2643" w:type="dxa"/>
            <w:shd w:val="clear" w:color="auto" w:fill="auto"/>
            <w:vAlign w:val="center"/>
          </w:tcPr>
          <w:p w14:paraId="07FFAE0F"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89.10c</w:t>
            </w:r>
          </w:p>
        </w:tc>
        <w:tc>
          <w:tcPr>
            <w:tcW w:w="2643" w:type="dxa"/>
            <w:shd w:val="clear" w:color="auto" w:fill="auto"/>
            <w:vAlign w:val="center"/>
          </w:tcPr>
          <w:p w14:paraId="76C52595"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53.44</w:t>
            </w:r>
            <w:r w:rsidRPr="00134C98">
              <w:rPr>
                <w:bCs/>
                <w:sz w:val="18"/>
                <w:szCs w:val="18"/>
                <w:vertAlign w:val="superscript"/>
                <w:lang w:eastAsia="tr-TR"/>
              </w:rPr>
              <w:t>c</w:t>
            </w:r>
          </w:p>
        </w:tc>
        <w:tc>
          <w:tcPr>
            <w:tcW w:w="2643" w:type="dxa"/>
            <w:shd w:val="clear" w:color="auto" w:fill="auto"/>
            <w:vAlign w:val="center"/>
          </w:tcPr>
          <w:p w14:paraId="043FC58B"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51.05</w:t>
            </w:r>
            <w:r w:rsidRPr="00134C98">
              <w:rPr>
                <w:bCs/>
                <w:sz w:val="18"/>
                <w:szCs w:val="18"/>
                <w:vertAlign w:val="superscript"/>
                <w:lang w:eastAsia="tr-TR"/>
              </w:rPr>
              <w:t>b</w:t>
            </w:r>
          </w:p>
        </w:tc>
      </w:tr>
      <w:tr w:rsidR="002D6081" w:rsidRPr="00134C98" w14:paraId="1484419B" w14:textId="77777777" w:rsidTr="00F02796">
        <w:trPr>
          <w:trHeight w:val="288"/>
        </w:trPr>
        <w:tc>
          <w:tcPr>
            <w:tcW w:w="1809" w:type="dxa"/>
            <w:shd w:val="clear" w:color="auto" w:fill="auto"/>
            <w:vAlign w:val="center"/>
          </w:tcPr>
          <w:p w14:paraId="534678A6" w14:textId="77777777" w:rsidR="002D6081" w:rsidRPr="00134C98" w:rsidRDefault="002D6081" w:rsidP="002171C1">
            <w:pPr>
              <w:spacing w:line="360" w:lineRule="auto"/>
              <w:rPr>
                <w:bCs/>
                <w:sz w:val="18"/>
                <w:szCs w:val="18"/>
                <w:lang w:eastAsia="tr-TR"/>
              </w:rPr>
            </w:pPr>
            <w:r w:rsidRPr="00134C98">
              <w:rPr>
                <w:bCs/>
                <w:sz w:val="18"/>
                <w:szCs w:val="18"/>
                <w:lang w:eastAsia="tr-TR"/>
              </w:rPr>
              <w:t>Grain</w:t>
            </w:r>
          </w:p>
        </w:tc>
        <w:tc>
          <w:tcPr>
            <w:tcW w:w="2643" w:type="dxa"/>
            <w:shd w:val="clear" w:color="auto" w:fill="auto"/>
            <w:vAlign w:val="center"/>
          </w:tcPr>
          <w:p w14:paraId="518F5F2E"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91.77</w:t>
            </w:r>
            <w:r w:rsidRPr="00134C98">
              <w:rPr>
                <w:bCs/>
                <w:sz w:val="18"/>
                <w:szCs w:val="18"/>
                <w:vertAlign w:val="superscript"/>
                <w:lang w:eastAsia="tr-TR"/>
              </w:rPr>
              <w:t>b</w:t>
            </w:r>
          </w:p>
        </w:tc>
        <w:tc>
          <w:tcPr>
            <w:tcW w:w="2643" w:type="dxa"/>
            <w:shd w:val="clear" w:color="auto" w:fill="auto"/>
            <w:vAlign w:val="center"/>
          </w:tcPr>
          <w:p w14:paraId="0443509D"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79.06</w:t>
            </w:r>
            <w:r w:rsidRPr="00134C98">
              <w:rPr>
                <w:bCs/>
                <w:sz w:val="18"/>
                <w:szCs w:val="18"/>
                <w:vertAlign w:val="superscript"/>
                <w:lang w:eastAsia="tr-TR"/>
              </w:rPr>
              <w:t>a</w:t>
            </w:r>
          </w:p>
        </w:tc>
        <w:tc>
          <w:tcPr>
            <w:tcW w:w="2643" w:type="dxa"/>
            <w:shd w:val="clear" w:color="auto" w:fill="auto"/>
            <w:vAlign w:val="center"/>
          </w:tcPr>
          <w:p w14:paraId="257855E7"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78.90a</w:t>
            </w:r>
          </w:p>
        </w:tc>
      </w:tr>
      <w:tr w:rsidR="002D6081" w:rsidRPr="00134C98" w14:paraId="3F7DD684" w14:textId="77777777" w:rsidTr="00F02796">
        <w:trPr>
          <w:trHeight w:val="288"/>
        </w:trPr>
        <w:tc>
          <w:tcPr>
            <w:tcW w:w="1809" w:type="dxa"/>
            <w:shd w:val="clear" w:color="auto" w:fill="auto"/>
            <w:vAlign w:val="center"/>
          </w:tcPr>
          <w:p w14:paraId="30D5A41D" w14:textId="77777777" w:rsidR="002D6081" w:rsidRPr="00134C98" w:rsidRDefault="002D6081" w:rsidP="002171C1">
            <w:pPr>
              <w:spacing w:line="360" w:lineRule="auto"/>
              <w:rPr>
                <w:bCs/>
                <w:sz w:val="18"/>
                <w:szCs w:val="18"/>
                <w:lang w:eastAsia="tr-TR"/>
              </w:rPr>
            </w:pPr>
            <w:r w:rsidRPr="00134C98">
              <w:rPr>
                <w:bCs/>
                <w:sz w:val="18"/>
                <w:szCs w:val="18"/>
                <w:lang w:eastAsia="tr-TR"/>
              </w:rPr>
              <w:t>Corn cob</w:t>
            </w:r>
          </w:p>
        </w:tc>
        <w:tc>
          <w:tcPr>
            <w:tcW w:w="2643" w:type="dxa"/>
            <w:shd w:val="clear" w:color="auto" w:fill="auto"/>
            <w:vAlign w:val="center"/>
          </w:tcPr>
          <w:p w14:paraId="0F05A6FC"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94.27</w:t>
            </w:r>
            <w:r w:rsidRPr="00134C98">
              <w:rPr>
                <w:bCs/>
                <w:sz w:val="18"/>
                <w:szCs w:val="18"/>
                <w:vertAlign w:val="superscript"/>
                <w:lang w:eastAsia="tr-TR"/>
              </w:rPr>
              <w:t>a</w:t>
            </w:r>
          </w:p>
        </w:tc>
        <w:tc>
          <w:tcPr>
            <w:tcW w:w="2643" w:type="dxa"/>
            <w:shd w:val="clear" w:color="auto" w:fill="auto"/>
            <w:vAlign w:val="center"/>
          </w:tcPr>
          <w:p w14:paraId="66E3B8BB"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44.43</w:t>
            </w:r>
            <w:r w:rsidRPr="00134C98">
              <w:rPr>
                <w:bCs/>
                <w:sz w:val="18"/>
                <w:szCs w:val="18"/>
                <w:vertAlign w:val="superscript"/>
                <w:lang w:eastAsia="tr-TR"/>
              </w:rPr>
              <w:t>d</w:t>
            </w:r>
          </w:p>
        </w:tc>
        <w:tc>
          <w:tcPr>
            <w:tcW w:w="2643" w:type="dxa"/>
            <w:shd w:val="clear" w:color="auto" w:fill="auto"/>
            <w:vAlign w:val="center"/>
          </w:tcPr>
          <w:p w14:paraId="4932DE10"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43.41</w:t>
            </w:r>
            <w:r w:rsidRPr="00134C98">
              <w:rPr>
                <w:bCs/>
                <w:sz w:val="18"/>
                <w:szCs w:val="18"/>
                <w:vertAlign w:val="superscript"/>
                <w:lang w:eastAsia="tr-TR"/>
              </w:rPr>
              <w:t>c</w:t>
            </w:r>
          </w:p>
        </w:tc>
      </w:tr>
      <w:tr w:rsidR="002D6081" w:rsidRPr="00134C98" w14:paraId="77616995" w14:textId="77777777" w:rsidTr="00F02796">
        <w:trPr>
          <w:trHeight w:val="288"/>
        </w:trPr>
        <w:tc>
          <w:tcPr>
            <w:tcW w:w="1809" w:type="dxa"/>
            <w:shd w:val="clear" w:color="auto" w:fill="auto"/>
            <w:vAlign w:val="center"/>
          </w:tcPr>
          <w:p w14:paraId="599B6376" w14:textId="77777777" w:rsidR="002D6081" w:rsidRPr="00134C98" w:rsidRDefault="002D6081" w:rsidP="002171C1">
            <w:pPr>
              <w:spacing w:line="360" w:lineRule="auto"/>
              <w:rPr>
                <w:bCs/>
                <w:sz w:val="18"/>
                <w:szCs w:val="18"/>
                <w:lang w:eastAsia="tr-TR"/>
              </w:rPr>
            </w:pPr>
            <w:r w:rsidRPr="00134C98">
              <w:rPr>
                <w:bCs/>
                <w:sz w:val="18"/>
                <w:szCs w:val="18"/>
                <w:lang w:eastAsia="tr-TR"/>
              </w:rPr>
              <w:t>Leaf</w:t>
            </w:r>
          </w:p>
        </w:tc>
        <w:tc>
          <w:tcPr>
            <w:tcW w:w="2643" w:type="dxa"/>
            <w:shd w:val="clear" w:color="auto" w:fill="auto"/>
            <w:vAlign w:val="center"/>
          </w:tcPr>
          <w:p w14:paraId="39439A15"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74.90</w:t>
            </w:r>
            <w:r w:rsidRPr="00134C98">
              <w:rPr>
                <w:bCs/>
                <w:sz w:val="18"/>
                <w:szCs w:val="18"/>
                <w:vertAlign w:val="superscript"/>
                <w:lang w:eastAsia="tr-TR"/>
              </w:rPr>
              <w:t>g</w:t>
            </w:r>
          </w:p>
        </w:tc>
        <w:tc>
          <w:tcPr>
            <w:tcW w:w="2643" w:type="dxa"/>
            <w:shd w:val="clear" w:color="auto" w:fill="auto"/>
            <w:vAlign w:val="center"/>
          </w:tcPr>
          <w:p w14:paraId="717AE6E6"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60.83</w:t>
            </w:r>
            <w:r w:rsidRPr="00134C98">
              <w:rPr>
                <w:bCs/>
                <w:sz w:val="18"/>
                <w:szCs w:val="18"/>
                <w:vertAlign w:val="superscript"/>
                <w:lang w:eastAsia="tr-TR"/>
              </w:rPr>
              <w:t>b</w:t>
            </w:r>
          </w:p>
        </w:tc>
        <w:tc>
          <w:tcPr>
            <w:tcW w:w="2643" w:type="dxa"/>
            <w:shd w:val="clear" w:color="auto" w:fill="auto"/>
            <w:vAlign w:val="center"/>
          </w:tcPr>
          <w:p w14:paraId="12F90C81"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51.40</w:t>
            </w:r>
            <w:r w:rsidRPr="00134C98">
              <w:rPr>
                <w:bCs/>
                <w:sz w:val="18"/>
                <w:szCs w:val="18"/>
                <w:vertAlign w:val="superscript"/>
                <w:lang w:eastAsia="tr-TR"/>
              </w:rPr>
              <w:t>b</w:t>
            </w:r>
          </w:p>
        </w:tc>
      </w:tr>
      <w:tr w:rsidR="002D6081" w:rsidRPr="00134C98" w14:paraId="6C947309" w14:textId="77777777" w:rsidTr="00F02796">
        <w:trPr>
          <w:trHeight w:val="288"/>
        </w:trPr>
        <w:tc>
          <w:tcPr>
            <w:tcW w:w="1809" w:type="dxa"/>
            <w:tcBorders>
              <w:bottom w:val="nil"/>
            </w:tcBorders>
            <w:shd w:val="clear" w:color="auto" w:fill="auto"/>
            <w:vAlign w:val="center"/>
          </w:tcPr>
          <w:p w14:paraId="6F1C6639" w14:textId="77777777" w:rsidR="002D6081" w:rsidRPr="00134C98" w:rsidRDefault="002D6081" w:rsidP="002171C1">
            <w:pPr>
              <w:spacing w:line="360" w:lineRule="auto"/>
              <w:rPr>
                <w:bCs/>
                <w:sz w:val="18"/>
                <w:szCs w:val="18"/>
                <w:lang w:eastAsia="tr-TR"/>
              </w:rPr>
            </w:pPr>
            <w:r w:rsidRPr="00134C98">
              <w:rPr>
                <w:bCs/>
                <w:sz w:val="18"/>
                <w:szCs w:val="18"/>
                <w:lang w:eastAsia="tr-TR"/>
              </w:rPr>
              <w:t>Tassel</w:t>
            </w:r>
          </w:p>
        </w:tc>
        <w:tc>
          <w:tcPr>
            <w:tcW w:w="2643" w:type="dxa"/>
            <w:tcBorders>
              <w:bottom w:val="nil"/>
            </w:tcBorders>
            <w:shd w:val="clear" w:color="auto" w:fill="auto"/>
            <w:vAlign w:val="center"/>
          </w:tcPr>
          <w:p w14:paraId="2F8A8488"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80.32</w:t>
            </w:r>
            <w:r w:rsidRPr="00134C98">
              <w:rPr>
                <w:bCs/>
                <w:sz w:val="18"/>
                <w:szCs w:val="18"/>
                <w:vertAlign w:val="superscript"/>
                <w:lang w:eastAsia="tr-TR"/>
              </w:rPr>
              <w:t>f</w:t>
            </w:r>
          </w:p>
        </w:tc>
        <w:tc>
          <w:tcPr>
            <w:tcW w:w="2643" w:type="dxa"/>
            <w:tcBorders>
              <w:bottom w:val="nil"/>
            </w:tcBorders>
            <w:shd w:val="clear" w:color="auto" w:fill="auto"/>
            <w:vAlign w:val="center"/>
          </w:tcPr>
          <w:p w14:paraId="700B1791"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52.14</w:t>
            </w:r>
            <w:r w:rsidRPr="00134C98">
              <w:rPr>
                <w:bCs/>
                <w:sz w:val="18"/>
                <w:szCs w:val="18"/>
                <w:vertAlign w:val="superscript"/>
                <w:lang w:eastAsia="tr-TR"/>
              </w:rPr>
              <w:t>c</w:t>
            </w:r>
          </w:p>
        </w:tc>
        <w:tc>
          <w:tcPr>
            <w:tcW w:w="2643" w:type="dxa"/>
            <w:tcBorders>
              <w:bottom w:val="nil"/>
            </w:tcBorders>
            <w:shd w:val="clear" w:color="auto" w:fill="auto"/>
            <w:vAlign w:val="center"/>
          </w:tcPr>
          <w:p w14:paraId="7493FE6C"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45.60</w:t>
            </w:r>
            <w:r w:rsidRPr="00134C98">
              <w:rPr>
                <w:bCs/>
                <w:sz w:val="18"/>
                <w:szCs w:val="18"/>
                <w:vertAlign w:val="superscript"/>
                <w:lang w:eastAsia="tr-TR"/>
              </w:rPr>
              <w:t>bc</w:t>
            </w:r>
          </w:p>
        </w:tc>
      </w:tr>
      <w:tr w:rsidR="002D6081" w:rsidRPr="00134C98" w14:paraId="284FB843" w14:textId="77777777" w:rsidTr="00F02796">
        <w:trPr>
          <w:trHeight w:val="288"/>
        </w:trPr>
        <w:tc>
          <w:tcPr>
            <w:tcW w:w="1809" w:type="dxa"/>
            <w:tcBorders>
              <w:top w:val="nil"/>
              <w:bottom w:val="single" w:sz="4" w:space="0" w:color="auto"/>
            </w:tcBorders>
            <w:shd w:val="clear" w:color="auto" w:fill="auto"/>
            <w:vAlign w:val="center"/>
          </w:tcPr>
          <w:p w14:paraId="160E1F93" w14:textId="77777777" w:rsidR="002D6081" w:rsidRPr="00134C98" w:rsidRDefault="002D6081" w:rsidP="002171C1">
            <w:pPr>
              <w:spacing w:line="360" w:lineRule="auto"/>
              <w:rPr>
                <w:bCs/>
                <w:sz w:val="18"/>
                <w:szCs w:val="18"/>
                <w:lang w:eastAsia="tr-TR"/>
              </w:rPr>
            </w:pPr>
            <w:r w:rsidRPr="00134C98">
              <w:rPr>
                <w:bCs/>
                <w:sz w:val="18"/>
                <w:szCs w:val="18"/>
                <w:lang w:eastAsia="tr-TR"/>
              </w:rPr>
              <w:t>Total Corn Plant</w:t>
            </w:r>
          </w:p>
        </w:tc>
        <w:tc>
          <w:tcPr>
            <w:tcW w:w="2643" w:type="dxa"/>
            <w:tcBorders>
              <w:top w:val="nil"/>
              <w:bottom w:val="single" w:sz="4" w:space="0" w:color="auto"/>
            </w:tcBorders>
            <w:shd w:val="clear" w:color="auto" w:fill="auto"/>
            <w:vAlign w:val="center"/>
          </w:tcPr>
          <w:p w14:paraId="36DE1542"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87.20</w:t>
            </w:r>
            <w:r w:rsidRPr="00134C98">
              <w:rPr>
                <w:bCs/>
                <w:sz w:val="18"/>
                <w:szCs w:val="18"/>
                <w:vertAlign w:val="superscript"/>
                <w:lang w:eastAsia="tr-TR"/>
              </w:rPr>
              <w:t>d</w:t>
            </w:r>
          </w:p>
        </w:tc>
        <w:tc>
          <w:tcPr>
            <w:tcW w:w="2643" w:type="dxa"/>
            <w:tcBorders>
              <w:top w:val="nil"/>
              <w:bottom w:val="single" w:sz="4" w:space="0" w:color="auto"/>
            </w:tcBorders>
            <w:shd w:val="clear" w:color="auto" w:fill="auto"/>
            <w:vAlign w:val="center"/>
          </w:tcPr>
          <w:p w14:paraId="00E24A11"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51.57</w:t>
            </w:r>
            <w:r w:rsidRPr="00134C98">
              <w:rPr>
                <w:bCs/>
                <w:sz w:val="18"/>
                <w:szCs w:val="18"/>
                <w:vertAlign w:val="superscript"/>
                <w:lang w:eastAsia="tr-TR"/>
              </w:rPr>
              <w:t>c</w:t>
            </w:r>
          </w:p>
        </w:tc>
        <w:tc>
          <w:tcPr>
            <w:tcW w:w="2643" w:type="dxa"/>
            <w:tcBorders>
              <w:top w:val="nil"/>
              <w:bottom w:val="single" w:sz="4" w:space="0" w:color="auto"/>
            </w:tcBorders>
            <w:shd w:val="clear" w:color="auto" w:fill="auto"/>
            <w:vAlign w:val="center"/>
          </w:tcPr>
          <w:p w14:paraId="04400D6D"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48.64</w:t>
            </w:r>
            <w:r w:rsidRPr="00134C98">
              <w:rPr>
                <w:bCs/>
                <w:sz w:val="18"/>
                <w:szCs w:val="18"/>
                <w:vertAlign w:val="superscript"/>
                <w:lang w:eastAsia="tr-TR"/>
              </w:rPr>
              <w:t>bc</w:t>
            </w:r>
          </w:p>
        </w:tc>
      </w:tr>
      <w:tr w:rsidR="002D6081" w:rsidRPr="00134C98" w14:paraId="01B71E7F" w14:textId="77777777" w:rsidTr="00F02796">
        <w:trPr>
          <w:trHeight w:val="288"/>
        </w:trPr>
        <w:tc>
          <w:tcPr>
            <w:tcW w:w="1809" w:type="dxa"/>
            <w:tcBorders>
              <w:top w:val="single" w:sz="4" w:space="0" w:color="auto"/>
              <w:bottom w:val="single" w:sz="4" w:space="0" w:color="auto"/>
            </w:tcBorders>
            <w:shd w:val="clear" w:color="auto" w:fill="auto"/>
            <w:vAlign w:val="center"/>
          </w:tcPr>
          <w:p w14:paraId="155CA104" w14:textId="77777777" w:rsidR="002D6081" w:rsidRPr="00134C98" w:rsidRDefault="002D6081" w:rsidP="002171C1">
            <w:pPr>
              <w:spacing w:line="360" w:lineRule="auto"/>
              <w:rPr>
                <w:bCs/>
                <w:sz w:val="18"/>
                <w:szCs w:val="18"/>
                <w:lang w:eastAsia="tr-TR"/>
              </w:rPr>
            </w:pPr>
            <w:r w:rsidRPr="00134C98">
              <w:rPr>
                <w:bCs/>
                <w:sz w:val="18"/>
                <w:szCs w:val="18"/>
                <w:lang w:eastAsia="tr-TR"/>
              </w:rPr>
              <w:t>P-value</w:t>
            </w:r>
          </w:p>
        </w:tc>
        <w:tc>
          <w:tcPr>
            <w:tcW w:w="2643" w:type="dxa"/>
            <w:tcBorders>
              <w:top w:val="single" w:sz="4" w:space="0" w:color="auto"/>
              <w:bottom w:val="single" w:sz="4" w:space="0" w:color="auto"/>
            </w:tcBorders>
            <w:shd w:val="clear" w:color="auto" w:fill="auto"/>
            <w:vAlign w:val="center"/>
          </w:tcPr>
          <w:p w14:paraId="1D99D343"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&lt;0.0001</w:t>
            </w:r>
          </w:p>
        </w:tc>
        <w:tc>
          <w:tcPr>
            <w:tcW w:w="2643" w:type="dxa"/>
            <w:tcBorders>
              <w:top w:val="single" w:sz="4" w:space="0" w:color="auto"/>
              <w:bottom w:val="single" w:sz="4" w:space="0" w:color="auto"/>
            </w:tcBorders>
            <w:shd w:val="clear" w:color="auto" w:fill="auto"/>
            <w:vAlign w:val="center"/>
          </w:tcPr>
          <w:p w14:paraId="314A6108"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&lt;0.0001</w:t>
            </w:r>
          </w:p>
        </w:tc>
        <w:tc>
          <w:tcPr>
            <w:tcW w:w="2643" w:type="dxa"/>
            <w:tcBorders>
              <w:top w:val="single" w:sz="4" w:space="0" w:color="auto"/>
              <w:bottom w:val="single" w:sz="4" w:space="0" w:color="auto"/>
            </w:tcBorders>
            <w:shd w:val="clear" w:color="auto" w:fill="auto"/>
            <w:vAlign w:val="center"/>
          </w:tcPr>
          <w:p w14:paraId="0D794E22" w14:textId="77777777" w:rsidR="002D6081" w:rsidRPr="00134C98" w:rsidRDefault="002D6081" w:rsidP="002171C1">
            <w:pPr>
              <w:spacing w:line="360" w:lineRule="auto"/>
              <w:jc w:val="center"/>
              <w:rPr>
                <w:bCs/>
                <w:sz w:val="18"/>
                <w:szCs w:val="18"/>
                <w:lang w:eastAsia="tr-TR"/>
              </w:rPr>
            </w:pPr>
            <w:r w:rsidRPr="00134C98">
              <w:rPr>
                <w:bCs/>
                <w:sz w:val="18"/>
                <w:szCs w:val="18"/>
                <w:lang w:eastAsia="tr-TR"/>
              </w:rPr>
              <w:t>&lt;0.0001</w:t>
            </w:r>
          </w:p>
        </w:tc>
      </w:tr>
    </w:tbl>
    <w:p w14:paraId="6919A971" w14:textId="77777777" w:rsidR="002D6081" w:rsidRPr="00134C98" w:rsidRDefault="002D6081" w:rsidP="002171C1">
      <w:pPr>
        <w:overflowPunct/>
        <w:autoSpaceDE/>
        <w:autoSpaceDN/>
        <w:adjustRightInd/>
        <w:spacing w:line="360" w:lineRule="auto"/>
        <w:textAlignment w:val="auto"/>
        <w:rPr>
          <w:color w:val="00B0F0"/>
          <w:sz w:val="20"/>
          <w:szCs w:val="20"/>
          <w:lang w:val="en-GB" w:eastAsia="fr-FR"/>
        </w:rPr>
      </w:pPr>
    </w:p>
    <w:p w14:paraId="18863833" w14:textId="77777777" w:rsidR="002D6081" w:rsidRPr="00134C98" w:rsidRDefault="002D6081" w:rsidP="002171C1">
      <w:pPr>
        <w:overflowPunct/>
        <w:autoSpaceDE/>
        <w:autoSpaceDN/>
        <w:adjustRightInd/>
        <w:spacing w:line="360" w:lineRule="auto"/>
        <w:textAlignment w:val="auto"/>
        <w:rPr>
          <w:b/>
          <w:color w:val="00B0F0"/>
          <w:sz w:val="20"/>
          <w:szCs w:val="20"/>
          <w:lang w:val="en-GB" w:eastAsia="fr-FR"/>
        </w:rPr>
      </w:pPr>
    </w:p>
    <w:p w14:paraId="07E36E8F" w14:textId="77777777" w:rsidR="002171C1" w:rsidRDefault="002171C1" w:rsidP="002171C1">
      <w:pPr>
        <w:pStyle w:val="Caption"/>
        <w:spacing w:line="360" w:lineRule="auto"/>
        <w:rPr>
          <w:noProof/>
          <w:lang w:val="tr-TR" w:eastAsia="tr-TR"/>
        </w:rPr>
      </w:pPr>
      <w:r>
        <w:t xml:space="preserve">Tablo </w:t>
      </w:r>
      <w:r>
        <w:fldChar w:fldCharType="begin"/>
      </w:r>
      <w:r>
        <w:instrText xml:space="preserve"> SEQ Tablo \* ARABIC </w:instrText>
      </w:r>
      <w:r>
        <w:fldChar w:fldCharType="separate"/>
      </w:r>
      <w:r>
        <w:rPr>
          <w:noProof/>
        </w:rPr>
        <w:t>1</w:t>
      </w:r>
      <w:r>
        <w:fldChar w:fldCharType="end"/>
      </w:r>
    </w:p>
    <w:p w14:paraId="090381EC" w14:textId="77777777" w:rsidR="002171C1" w:rsidRDefault="002171C1" w:rsidP="002171C1">
      <w:pPr>
        <w:pStyle w:val="Caption"/>
        <w:spacing w:line="360" w:lineRule="auto"/>
        <w:rPr>
          <w:noProof/>
          <w:lang w:val="tr-TR" w:eastAsia="tr-TR"/>
        </w:rPr>
      </w:pPr>
    </w:p>
    <w:p w14:paraId="74EDFFA8" w14:textId="77777777" w:rsidR="002171C1" w:rsidRDefault="002171C1" w:rsidP="002171C1">
      <w:pPr>
        <w:pStyle w:val="Caption"/>
        <w:spacing w:line="360" w:lineRule="auto"/>
        <w:rPr>
          <w:noProof/>
          <w:lang w:val="tr-TR" w:eastAsia="tr-TR"/>
        </w:rPr>
      </w:pPr>
    </w:p>
    <w:p w14:paraId="4169B69A" w14:textId="77777777" w:rsidR="002171C1" w:rsidRDefault="002171C1" w:rsidP="002171C1">
      <w:pPr>
        <w:pStyle w:val="Caption"/>
        <w:spacing w:line="360" w:lineRule="auto"/>
        <w:rPr>
          <w:noProof/>
          <w:lang w:val="tr-TR" w:eastAsia="tr-TR"/>
        </w:rPr>
      </w:pPr>
    </w:p>
    <w:p w14:paraId="2A407E56" w14:textId="77777777" w:rsidR="002171C1" w:rsidRDefault="002171C1" w:rsidP="002171C1">
      <w:pPr>
        <w:pStyle w:val="Caption"/>
        <w:spacing w:line="360" w:lineRule="auto"/>
        <w:rPr>
          <w:noProof/>
          <w:lang w:val="tr-TR" w:eastAsia="tr-TR"/>
        </w:rPr>
      </w:pPr>
    </w:p>
    <w:p w14:paraId="0072D29C" w14:textId="77777777" w:rsidR="002171C1" w:rsidRDefault="002171C1" w:rsidP="002171C1">
      <w:pPr>
        <w:pStyle w:val="Caption"/>
        <w:spacing w:line="360" w:lineRule="auto"/>
        <w:rPr>
          <w:noProof/>
          <w:lang w:val="tr-TR" w:eastAsia="tr-TR"/>
        </w:rPr>
      </w:pPr>
    </w:p>
    <w:p w14:paraId="3367D65B" w14:textId="77777777" w:rsidR="002171C1" w:rsidRDefault="002171C1" w:rsidP="002171C1">
      <w:pPr>
        <w:pStyle w:val="Caption"/>
        <w:spacing w:line="360" w:lineRule="auto"/>
        <w:rPr>
          <w:noProof/>
          <w:lang w:val="tr-TR" w:eastAsia="tr-TR"/>
        </w:rPr>
      </w:pPr>
    </w:p>
    <w:p w14:paraId="332B9DDD" w14:textId="77777777" w:rsidR="002171C1" w:rsidRDefault="002171C1" w:rsidP="002171C1">
      <w:pPr>
        <w:pStyle w:val="Caption"/>
        <w:spacing w:line="360" w:lineRule="auto"/>
        <w:rPr>
          <w:noProof/>
          <w:lang w:val="tr-TR" w:eastAsia="tr-TR"/>
        </w:rPr>
      </w:pPr>
    </w:p>
    <w:p w14:paraId="1433E29F" w14:textId="77777777" w:rsidR="002171C1" w:rsidRDefault="002171C1" w:rsidP="002171C1">
      <w:pPr>
        <w:pStyle w:val="Caption"/>
        <w:spacing w:line="360" w:lineRule="auto"/>
        <w:rPr>
          <w:noProof/>
          <w:lang w:val="tr-TR" w:eastAsia="tr-TR"/>
        </w:rPr>
      </w:pPr>
    </w:p>
    <w:p w14:paraId="166ED138" w14:textId="525EA6DA" w:rsidR="002D6081" w:rsidRPr="00134C98" w:rsidRDefault="002D6081" w:rsidP="002171C1">
      <w:pPr>
        <w:pStyle w:val="Caption"/>
        <w:spacing w:line="360" w:lineRule="auto"/>
        <w:jc w:val="center"/>
        <w:rPr>
          <w:sz w:val="20"/>
          <w:szCs w:val="20"/>
        </w:rPr>
      </w:pPr>
      <w:r w:rsidRPr="00134C98">
        <w:rPr>
          <w:noProof/>
          <w:lang w:val="tr-TR" w:eastAsia="tr-TR"/>
        </w:rPr>
        <w:lastRenderedPageBreak/>
        <w:drawing>
          <wp:inline distT="0" distB="0" distL="0" distR="0" wp14:anchorId="1C19D853" wp14:editId="268CADEA">
            <wp:extent cx="2158256" cy="3564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8256" cy="3564000"/>
                    </a:xfrm>
                    <a:prstGeom prst="rect">
                      <a:avLst/>
                    </a:prstGeom>
                    <a:noFill/>
                    <a:ln>
                      <a:noFill/>
                    </a:ln>
                  </pic:spPr>
                </pic:pic>
              </a:graphicData>
            </a:graphic>
          </wp:inline>
        </w:drawing>
      </w:r>
    </w:p>
    <w:p w14:paraId="345D1C7F" w14:textId="77777777" w:rsidR="004E3FB2" w:rsidRPr="00134C98" w:rsidRDefault="004E3FB2" w:rsidP="002171C1">
      <w:pPr>
        <w:widowControl w:val="0"/>
        <w:suppressLineNumbers/>
        <w:suppressAutoHyphens/>
        <w:spacing w:line="360" w:lineRule="auto"/>
        <w:jc w:val="both"/>
        <w:rPr>
          <w:noProof/>
          <w:sz w:val="20"/>
          <w:szCs w:val="20"/>
          <w:lang w:val="tr-TR" w:eastAsia="tr-TR"/>
        </w:rPr>
      </w:pPr>
    </w:p>
    <w:p w14:paraId="731B1517" w14:textId="77777777" w:rsidR="004E3FB2" w:rsidRPr="00134C98" w:rsidRDefault="00253498" w:rsidP="002171C1">
      <w:pPr>
        <w:spacing w:line="360" w:lineRule="auto"/>
        <w:ind w:left="3420" w:right="-109" w:hanging="3420"/>
        <w:jc w:val="center"/>
        <w:rPr>
          <w:b/>
          <w:color w:val="FF0000"/>
          <w:sz w:val="20"/>
          <w:szCs w:val="20"/>
          <w:lang w:val="en-GB" w:eastAsia="fr-FR"/>
        </w:rPr>
      </w:pPr>
      <w:r w:rsidRPr="00134C98">
        <w:rPr>
          <w:b/>
          <w:sz w:val="20"/>
          <w:szCs w:val="20"/>
          <w:lang w:eastAsia="tr-TR"/>
        </w:rPr>
        <w:t xml:space="preserve">Şekil 1. </w:t>
      </w:r>
      <w:r w:rsidRPr="00134C98">
        <w:rPr>
          <w:bCs/>
          <w:sz w:val="20"/>
          <w:szCs w:val="20"/>
          <w:lang w:eastAsia="tr-TR"/>
        </w:rPr>
        <w:t xml:space="preserve">Mısır bitkisinin parçaları </w:t>
      </w:r>
      <w:r w:rsidRPr="00134C98">
        <w:rPr>
          <w:b/>
          <w:sz w:val="20"/>
          <w:szCs w:val="20"/>
          <w:lang w:val="en-GB" w:eastAsia="fr-FR"/>
        </w:rPr>
        <w:t xml:space="preserve"> </w:t>
      </w:r>
      <w:r w:rsidR="004E3FB2" w:rsidRPr="00134C98">
        <w:rPr>
          <w:b/>
          <w:color w:val="FF0000"/>
          <w:sz w:val="20"/>
          <w:szCs w:val="20"/>
          <w:lang w:val="en-GB" w:eastAsia="fr-FR"/>
        </w:rPr>
        <w:t>[</w:t>
      </w:r>
      <w:r w:rsidR="002D6081" w:rsidRPr="00134C98">
        <w:rPr>
          <w:b/>
          <w:color w:val="FF0000"/>
          <w:sz w:val="20"/>
          <w:szCs w:val="20"/>
          <w:lang w:val="en-GB" w:eastAsia="fr-FR"/>
        </w:rPr>
        <w:t xml:space="preserve"> </w:t>
      </w:r>
      <w:proofErr w:type="spellStart"/>
      <w:r w:rsidR="004318C1" w:rsidRPr="00134C98">
        <w:rPr>
          <w:b/>
          <w:color w:val="FF0000"/>
          <w:sz w:val="20"/>
          <w:szCs w:val="20"/>
          <w:lang w:val="en-GB" w:eastAsia="fr-FR"/>
        </w:rPr>
        <w:t>Şekil</w:t>
      </w:r>
      <w:proofErr w:type="spellEnd"/>
      <w:r w:rsidR="004318C1" w:rsidRPr="00134C98">
        <w:rPr>
          <w:b/>
          <w:color w:val="FF0000"/>
          <w:sz w:val="20"/>
          <w:szCs w:val="20"/>
          <w:lang w:val="en-GB" w:eastAsia="fr-FR"/>
        </w:rPr>
        <w:t xml:space="preserve"> </w:t>
      </w:r>
      <w:proofErr w:type="spellStart"/>
      <w:r w:rsidR="004318C1" w:rsidRPr="00134C98">
        <w:rPr>
          <w:b/>
          <w:color w:val="FF0000"/>
          <w:sz w:val="20"/>
          <w:szCs w:val="20"/>
          <w:lang w:val="en-GB" w:eastAsia="fr-FR"/>
        </w:rPr>
        <w:t>başlığı</w:t>
      </w:r>
      <w:proofErr w:type="spellEnd"/>
      <w:r w:rsidR="004318C1" w:rsidRPr="00134C98">
        <w:rPr>
          <w:b/>
          <w:color w:val="FF0000"/>
          <w:sz w:val="20"/>
          <w:szCs w:val="20"/>
          <w:lang w:val="en-GB" w:eastAsia="fr-FR"/>
        </w:rPr>
        <w:t xml:space="preserve">, </w:t>
      </w:r>
      <w:r w:rsidR="00313BA7">
        <w:rPr>
          <w:b/>
          <w:color w:val="FF0000"/>
          <w:sz w:val="20"/>
          <w:szCs w:val="20"/>
          <w:lang w:val="en-GB" w:eastAsia="fr-FR"/>
        </w:rPr>
        <w:t>Times New Roman</w:t>
      </w:r>
      <w:r w:rsidR="002D6081" w:rsidRPr="00134C98">
        <w:rPr>
          <w:b/>
          <w:color w:val="FF0000"/>
          <w:sz w:val="20"/>
          <w:szCs w:val="20"/>
          <w:lang w:val="en-GB" w:eastAsia="fr-FR"/>
        </w:rPr>
        <w:t xml:space="preserve">, </w:t>
      </w:r>
      <w:r w:rsidR="004E3FB2" w:rsidRPr="00134C98">
        <w:rPr>
          <w:b/>
          <w:color w:val="FF0000"/>
          <w:sz w:val="20"/>
          <w:szCs w:val="20"/>
          <w:lang w:val="en-GB" w:eastAsia="fr-FR"/>
        </w:rPr>
        <w:t>10</w:t>
      </w:r>
      <w:r w:rsidR="002D6081" w:rsidRPr="00134C98">
        <w:rPr>
          <w:b/>
          <w:color w:val="FF0000"/>
          <w:sz w:val="20"/>
          <w:szCs w:val="20"/>
          <w:lang w:val="en-GB" w:eastAsia="fr-FR"/>
        </w:rPr>
        <w:t xml:space="preserve"> punto</w:t>
      </w:r>
      <w:r w:rsidR="004E3FB2" w:rsidRPr="00134C98">
        <w:rPr>
          <w:b/>
          <w:color w:val="FF0000"/>
          <w:sz w:val="20"/>
          <w:szCs w:val="20"/>
          <w:lang w:val="en-GB" w:eastAsia="fr-FR"/>
        </w:rPr>
        <w:t>]</w:t>
      </w:r>
    </w:p>
    <w:p w14:paraId="71051534" w14:textId="77777777" w:rsidR="002D6081" w:rsidRPr="00134C98" w:rsidRDefault="002D6081" w:rsidP="002171C1">
      <w:pPr>
        <w:widowControl w:val="0"/>
        <w:suppressLineNumbers/>
        <w:suppressAutoHyphens/>
        <w:spacing w:line="360" w:lineRule="auto"/>
        <w:jc w:val="both"/>
        <w:rPr>
          <w:b/>
          <w:sz w:val="20"/>
          <w:szCs w:val="20"/>
        </w:rPr>
      </w:pPr>
    </w:p>
    <w:p w14:paraId="6B0B63D9" w14:textId="77777777" w:rsidR="005E48E0" w:rsidRDefault="005E48E0" w:rsidP="002171C1">
      <w:pPr>
        <w:spacing w:line="360" w:lineRule="auto"/>
        <w:rPr>
          <w:color w:val="FF0000"/>
        </w:rPr>
      </w:pPr>
    </w:p>
    <w:p w14:paraId="2F0274B1" w14:textId="77777777" w:rsidR="00D739DE" w:rsidRPr="00134C98" w:rsidRDefault="00A7015C" w:rsidP="002171C1">
      <w:pPr>
        <w:spacing w:line="360" w:lineRule="auto"/>
        <w:ind w:firstLine="567"/>
        <w:rPr>
          <w:color w:val="FF0000"/>
        </w:rPr>
      </w:pPr>
      <w:r w:rsidRPr="00134C98">
        <w:rPr>
          <w:color w:val="FF0000"/>
        </w:rPr>
        <w:t>Tartışma kısmına örnekler:</w:t>
      </w:r>
    </w:p>
    <w:p w14:paraId="0C4383B2" w14:textId="77777777" w:rsidR="003A149A" w:rsidRDefault="003A149A" w:rsidP="002171C1">
      <w:pPr>
        <w:tabs>
          <w:tab w:val="left" w:pos="567"/>
        </w:tabs>
        <w:spacing w:line="360" w:lineRule="auto"/>
        <w:ind w:firstLine="567"/>
        <w:jc w:val="both"/>
      </w:pPr>
      <w:r w:rsidRPr="003A149A">
        <w:rPr>
          <w:color w:val="FF0000"/>
        </w:rPr>
        <w:t xml:space="preserve">Ayaşan ve ark. (2020), </w:t>
      </w:r>
      <w:r w:rsidRPr="00FF3FBB">
        <w:t>öğrenciler üzerine yapmış oldukları bir çalışmada organik ürün tüketimini etkileyen en önemli faktörün fiyat olduğunu saptamışlardır. Diğer taraftan gelir düzeyi yüksek olan birçok anket çalışmasında tüketiciler organik ürünlerinin fiyatlarından ziyade sağlıklı, doğal ve güvenli olmasını tercih etmişlerdir (</w:t>
      </w:r>
      <w:r w:rsidRPr="003A149A">
        <w:rPr>
          <w:color w:val="FF0000"/>
        </w:rPr>
        <w:t>Armağan ve Özdoğan, 2005; Karabaş ve Gürler, 2012; İnci ve ark., 2017</w:t>
      </w:r>
      <w:r w:rsidRPr="00FF3FBB">
        <w:t xml:space="preserve">). </w:t>
      </w:r>
    </w:p>
    <w:p w14:paraId="151FEB87" w14:textId="77777777" w:rsidR="003A149A" w:rsidRDefault="003A149A" w:rsidP="002171C1">
      <w:pPr>
        <w:tabs>
          <w:tab w:val="left" w:pos="567"/>
        </w:tabs>
        <w:spacing w:line="360" w:lineRule="auto"/>
        <w:ind w:firstLine="567"/>
        <w:jc w:val="both"/>
      </w:pPr>
    </w:p>
    <w:p w14:paraId="049B65CD" w14:textId="77777777" w:rsidR="00366EBA" w:rsidRPr="00366EBA" w:rsidRDefault="00366EBA" w:rsidP="002171C1">
      <w:pPr>
        <w:tabs>
          <w:tab w:val="left" w:pos="567"/>
        </w:tabs>
        <w:spacing w:line="360" w:lineRule="auto"/>
        <w:ind w:firstLine="567"/>
        <w:jc w:val="both"/>
      </w:pPr>
      <w:r w:rsidRPr="00366EBA">
        <w:t xml:space="preserve">In </w:t>
      </w:r>
      <w:r w:rsidRPr="0009512A">
        <w:rPr>
          <w:color w:val="FF0000"/>
        </w:rPr>
        <w:t>Çürük et al. (2015)</w:t>
      </w:r>
      <w:r w:rsidRPr="00366EBA">
        <w:t>’s study, the PCA result according to morphological characterisation showed that different Cyclamen species originated from a similar geographical area or the same species originated from different geographical areas were placed into the different groups</w:t>
      </w:r>
      <w:r w:rsidR="0009512A">
        <w:t>.</w:t>
      </w:r>
    </w:p>
    <w:p w14:paraId="589D0F16" w14:textId="77777777" w:rsidR="00A76966" w:rsidRDefault="00A76966" w:rsidP="002171C1">
      <w:pPr>
        <w:spacing w:line="360" w:lineRule="auto"/>
        <w:ind w:firstLine="567"/>
      </w:pPr>
    </w:p>
    <w:p w14:paraId="1C589FE1" w14:textId="77777777" w:rsidR="00E0035E" w:rsidRPr="00203A31" w:rsidRDefault="00203A31" w:rsidP="002171C1">
      <w:pPr>
        <w:spacing w:line="360" w:lineRule="auto"/>
        <w:ind w:firstLine="567"/>
        <w:jc w:val="both"/>
      </w:pPr>
      <w:r w:rsidRPr="00203A31">
        <w:t xml:space="preserve">Önemli bir kültür destinasyonu olan Mardin’de yapılan bu çalışmada seyahat türü, memnuniyet ve kişilik değişkenleri arasındaki ilişkiler ele alınmıştır. Araştırma sonucunda; kişilik boyutlarından nevrotiklik ve dışadönüklük boyutunun genel memnuniyet üzerinde etkili olmadığı görülmüştür. Dolayısı ile “H1: Nevrotik kişilik özelliği destinasyon memnuniyet düzeyini anlamlı ve negatif yönde etkilemektedir.” ve “H2: Dışa dönük kişilik özelliği </w:t>
      </w:r>
      <w:r w:rsidRPr="00203A31">
        <w:lastRenderedPageBreak/>
        <w:t>destinasyon memnuniyet düzeyini anlamlı ve pozitif yönde etkilemektedir.” hipotezleri red edilmiştir. Bu s</w:t>
      </w:r>
      <w:r w:rsidR="00422889">
        <w:t>onuç bazı çalışmalarla (</w:t>
      </w:r>
      <w:r w:rsidRPr="0086408E">
        <w:rPr>
          <w:color w:val="FF0000"/>
        </w:rPr>
        <w:t xml:space="preserve">Mooradian ve Olver, 1997; </w:t>
      </w:r>
      <w:r w:rsidR="008C535B" w:rsidRPr="0086408E">
        <w:rPr>
          <w:color w:val="FF0000"/>
        </w:rPr>
        <w:t xml:space="preserve">Rezai ve ark., 2011; </w:t>
      </w:r>
      <w:r w:rsidRPr="0086408E">
        <w:rPr>
          <w:color w:val="FF0000"/>
        </w:rPr>
        <w:t>Jani ve Han, 2014</w:t>
      </w:r>
      <w:r w:rsidR="008C535B" w:rsidRPr="0086408E">
        <w:rPr>
          <w:color w:val="FF0000"/>
        </w:rPr>
        <w:t>; Çelik, 2018</w:t>
      </w:r>
      <w:r w:rsidRPr="00203A31">
        <w:t>) örtüşmemektedir.</w:t>
      </w:r>
    </w:p>
    <w:p w14:paraId="0EFA28E6" w14:textId="77777777" w:rsidR="003A149A" w:rsidRPr="00134C98" w:rsidRDefault="003A149A" w:rsidP="002171C1">
      <w:pPr>
        <w:spacing w:line="360" w:lineRule="auto"/>
        <w:ind w:firstLine="567"/>
      </w:pPr>
    </w:p>
    <w:p w14:paraId="2DFFAED6" w14:textId="77777777" w:rsidR="000641FD" w:rsidRDefault="00E10F18" w:rsidP="002171C1">
      <w:pPr>
        <w:spacing w:line="360" w:lineRule="auto"/>
        <w:ind w:firstLine="567"/>
        <w:jc w:val="both"/>
      </w:pPr>
      <w:r w:rsidRPr="001E6DF5">
        <w:t xml:space="preserve">Salda Gölü’nü çekici kılan ikinci önemli unsur ise halk arasında ve sosyal medyada olan popülaritesidir. Araştırma sonucunda turistlerin, Salda Gölü’nün sosyal medyada “Maldivler’e benzemesi” ve “Mars özelliği taşıması” gibi benzetmelerin yapılmasından etkilenilerek ziyaret etmek istediklerine ait yorumların fazla olması dikkat çekmiştir. </w:t>
      </w:r>
      <w:r w:rsidRPr="0057295E">
        <w:rPr>
          <w:color w:val="FF0000"/>
        </w:rPr>
        <w:t xml:space="preserve">Gretzel (2019) </w:t>
      </w:r>
      <w:r w:rsidRPr="001E6DF5">
        <w:t>yaptığı çalışmada aşırı turizmin tetikleyicisi olarak sosyal medyanın bireylerin seyahat etmesini etkilediğini ve destinasyonda kalabalıklaşmaya sebep olduğunu belirtmiştir. Fakat çözüm odaklı kullanıldığı zaman aşırı turizmle mücadele etmede önemli bir aracı olduğunu da vurgulamıştır.</w:t>
      </w:r>
    </w:p>
    <w:p w14:paraId="44E312D2" w14:textId="77777777" w:rsidR="00725082" w:rsidRPr="001E6DF5" w:rsidRDefault="00725082" w:rsidP="002171C1">
      <w:pPr>
        <w:spacing w:line="360" w:lineRule="auto"/>
      </w:pPr>
    </w:p>
    <w:p w14:paraId="5655DC47" w14:textId="77777777" w:rsidR="002912E1" w:rsidRPr="00134C98" w:rsidRDefault="003569EE" w:rsidP="002171C1">
      <w:pPr>
        <w:shd w:val="clear" w:color="auto" w:fill="FFFFFF"/>
        <w:spacing w:before="60" w:after="60" w:line="360" w:lineRule="auto"/>
        <w:ind w:firstLine="567"/>
        <w:jc w:val="both"/>
        <w:rPr>
          <w:color w:val="5B9BD5" w:themeColor="accent1"/>
        </w:rPr>
      </w:pPr>
      <w:r w:rsidRPr="00134C98">
        <w:rPr>
          <w:b/>
          <w:bCs/>
          <w:lang w:eastAsia="tr-TR"/>
        </w:rPr>
        <w:t>SONUÇ ve ÖNERİLER</w:t>
      </w:r>
      <w:r w:rsidR="00204A99" w:rsidRPr="00134C98">
        <w:rPr>
          <w:b/>
          <w:bCs/>
          <w:lang w:eastAsia="tr-TR"/>
        </w:rPr>
        <w:t xml:space="preserve"> </w:t>
      </w:r>
      <w:r w:rsidR="00204A99" w:rsidRPr="00134C98">
        <w:rPr>
          <w:b/>
          <w:color w:val="FF0000"/>
          <w:lang w:val="en-GB" w:eastAsia="fr-FR"/>
        </w:rPr>
        <w:t>[</w:t>
      </w:r>
      <w:r w:rsidR="00522D99">
        <w:rPr>
          <w:b/>
          <w:color w:val="FF0000"/>
          <w:lang w:val="en-GB" w:eastAsia="fr-FR"/>
        </w:rPr>
        <w:t xml:space="preserve">Times New Roman, </w:t>
      </w:r>
      <w:r w:rsidR="00204A99" w:rsidRPr="00134C98">
        <w:rPr>
          <w:b/>
          <w:color w:val="FF0000"/>
          <w:lang w:val="en-GB" w:eastAsia="fr-FR"/>
        </w:rPr>
        <w:t>12 punto]</w:t>
      </w:r>
    </w:p>
    <w:p w14:paraId="36F06F67" w14:textId="77777777" w:rsidR="00A827B9" w:rsidRPr="00134C98" w:rsidRDefault="003569EE" w:rsidP="002171C1">
      <w:pPr>
        <w:spacing w:before="60" w:after="60" w:line="360" w:lineRule="auto"/>
        <w:ind w:firstLine="567"/>
        <w:jc w:val="both"/>
        <w:rPr>
          <w:color w:val="FF0000"/>
          <w:lang w:val="en-GB" w:eastAsia="fr-FR"/>
        </w:rPr>
      </w:pPr>
      <w:proofErr w:type="spellStart"/>
      <w:r w:rsidRPr="00134C98">
        <w:rPr>
          <w:lang w:val="en-GB" w:eastAsia="fr-FR"/>
        </w:rPr>
        <w:t>Sonuç</w:t>
      </w:r>
      <w:proofErr w:type="spellEnd"/>
      <w:r w:rsidRPr="00134C98">
        <w:rPr>
          <w:lang w:val="en-GB" w:eastAsia="fr-FR"/>
        </w:rPr>
        <w:t xml:space="preserve"> </w:t>
      </w:r>
      <w:proofErr w:type="spellStart"/>
      <w:r w:rsidRPr="00134C98">
        <w:rPr>
          <w:lang w:val="en-GB" w:eastAsia="fr-FR"/>
        </w:rPr>
        <w:t>bölümünde</w:t>
      </w:r>
      <w:proofErr w:type="spellEnd"/>
      <w:r w:rsidRPr="00134C98">
        <w:rPr>
          <w:lang w:val="en-GB" w:eastAsia="fr-FR"/>
        </w:rPr>
        <w:t xml:space="preserve"> </w:t>
      </w:r>
      <w:proofErr w:type="spellStart"/>
      <w:r w:rsidRPr="00134C98">
        <w:rPr>
          <w:lang w:val="en-GB" w:eastAsia="fr-FR"/>
        </w:rPr>
        <w:t>çalışmadan</w:t>
      </w:r>
      <w:proofErr w:type="spellEnd"/>
      <w:r w:rsidRPr="00134C98">
        <w:rPr>
          <w:lang w:val="en-GB" w:eastAsia="fr-FR"/>
        </w:rPr>
        <w:t xml:space="preserve"> </w:t>
      </w:r>
      <w:proofErr w:type="spellStart"/>
      <w:r w:rsidRPr="00134C98">
        <w:rPr>
          <w:lang w:val="en-GB" w:eastAsia="fr-FR"/>
        </w:rPr>
        <w:t>elde</w:t>
      </w:r>
      <w:proofErr w:type="spellEnd"/>
      <w:r w:rsidRPr="00134C98">
        <w:rPr>
          <w:lang w:val="en-GB" w:eastAsia="fr-FR"/>
        </w:rPr>
        <w:t xml:space="preserve"> </w:t>
      </w:r>
      <w:proofErr w:type="spellStart"/>
      <w:r w:rsidRPr="00134C98">
        <w:rPr>
          <w:lang w:val="en-GB" w:eastAsia="fr-FR"/>
        </w:rPr>
        <w:t>edilen</w:t>
      </w:r>
      <w:proofErr w:type="spellEnd"/>
      <w:r w:rsidRPr="00134C98">
        <w:rPr>
          <w:lang w:val="en-GB" w:eastAsia="fr-FR"/>
        </w:rPr>
        <w:t xml:space="preserve"> </w:t>
      </w:r>
      <w:proofErr w:type="spellStart"/>
      <w:r w:rsidRPr="00134C98">
        <w:rPr>
          <w:lang w:val="en-GB" w:eastAsia="fr-FR"/>
        </w:rPr>
        <w:t>bulgular</w:t>
      </w:r>
      <w:proofErr w:type="spellEnd"/>
      <w:r w:rsidRPr="00134C98">
        <w:rPr>
          <w:lang w:val="en-GB" w:eastAsia="fr-FR"/>
        </w:rPr>
        <w:t xml:space="preserve"> </w:t>
      </w:r>
      <w:proofErr w:type="spellStart"/>
      <w:r w:rsidRPr="00134C98">
        <w:rPr>
          <w:lang w:val="en-GB" w:eastAsia="fr-FR"/>
        </w:rPr>
        <w:t>yer</w:t>
      </w:r>
      <w:proofErr w:type="spellEnd"/>
      <w:r w:rsidRPr="00134C98">
        <w:rPr>
          <w:lang w:val="en-GB" w:eastAsia="fr-FR"/>
        </w:rPr>
        <w:t xml:space="preserve"> </w:t>
      </w:r>
      <w:proofErr w:type="spellStart"/>
      <w:r w:rsidRPr="00134C98">
        <w:rPr>
          <w:lang w:val="en-GB" w:eastAsia="fr-FR"/>
        </w:rPr>
        <w:t>alır</w:t>
      </w:r>
      <w:proofErr w:type="spellEnd"/>
      <w:r w:rsidRPr="00134C98">
        <w:rPr>
          <w:lang w:val="en-GB" w:eastAsia="fr-FR"/>
        </w:rPr>
        <w:t xml:space="preserve"> </w:t>
      </w:r>
      <w:proofErr w:type="spellStart"/>
      <w:r w:rsidRPr="00134C98">
        <w:rPr>
          <w:lang w:val="en-GB" w:eastAsia="fr-FR"/>
        </w:rPr>
        <w:t>ve</w:t>
      </w:r>
      <w:proofErr w:type="spellEnd"/>
      <w:r w:rsidRPr="00134C98">
        <w:rPr>
          <w:lang w:val="en-GB" w:eastAsia="fr-FR"/>
        </w:rPr>
        <w:t xml:space="preserve"> </w:t>
      </w:r>
      <w:proofErr w:type="spellStart"/>
      <w:r w:rsidRPr="00134C98">
        <w:rPr>
          <w:lang w:val="en-GB" w:eastAsia="fr-FR"/>
        </w:rPr>
        <w:t>bunlar</w:t>
      </w:r>
      <w:proofErr w:type="spellEnd"/>
      <w:r w:rsidRPr="00134C98">
        <w:rPr>
          <w:lang w:val="en-GB" w:eastAsia="fr-FR"/>
        </w:rPr>
        <w:t xml:space="preserve"> </w:t>
      </w:r>
      <w:proofErr w:type="spellStart"/>
      <w:r w:rsidRPr="00134C98">
        <w:rPr>
          <w:lang w:val="en-GB" w:eastAsia="fr-FR"/>
        </w:rPr>
        <w:t>doğrultusunda</w:t>
      </w:r>
      <w:proofErr w:type="spellEnd"/>
      <w:r w:rsidRPr="00134C98">
        <w:rPr>
          <w:lang w:val="en-GB" w:eastAsia="fr-FR"/>
        </w:rPr>
        <w:t xml:space="preserve"> </w:t>
      </w:r>
      <w:proofErr w:type="spellStart"/>
      <w:r w:rsidRPr="00134C98">
        <w:rPr>
          <w:lang w:val="en-GB" w:eastAsia="fr-FR"/>
        </w:rPr>
        <w:t>kısa</w:t>
      </w:r>
      <w:proofErr w:type="spellEnd"/>
      <w:r w:rsidRPr="00134C98">
        <w:rPr>
          <w:lang w:val="en-GB" w:eastAsia="fr-FR"/>
        </w:rPr>
        <w:t xml:space="preserve"> </w:t>
      </w:r>
      <w:proofErr w:type="spellStart"/>
      <w:r w:rsidRPr="00134C98">
        <w:rPr>
          <w:lang w:val="en-GB" w:eastAsia="fr-FR"/>
        </w:rPr>
        <w:t>bir</w:t>
      </w:r>
      <w:proofErr w:type="spellEnd"/>
      <w:r w:rsidRPr="00134C98">
        <w:rPr>
          <w:lang w:val="en-GB" w:eastAsia="fr-FR"/>
        </w:rPr>
        <w:t xml:space="preserve"> </w:t>
      </w:r>
      <w:proofErr w:type="spellStart"/>
      <w:r w:rsidRPr="00134C98">
        <w:rPr>
          <w:lang w:val="en-GB" w:eastAsia="fr-FR"/>
        </w:rPr>
        <w:t>değerlendirme</w:t>
      </w:r>
      <w:proofErr w:type="spellEnd"/>
      <w:r w:rsidRPr="00134C98">
        <w:rPr>
          <w:lang w:val="en-GB" w:eastAsia="fr-FR"/>
        </w:rPr>
        <w:t xml:space="preserve"> </w:t>
      </w:r>
      <w:proofErr w:type="spellStart"/>
      <w:r w:rsidRPr="00134C98">
        <w:rPr>
          <w:lang w:val="en-GB" w:eastAsia="fr-FR"/>
        </w:rPr>
        <w:t>yapılır</w:t>
      </w:r>
      <w:proofErr w:type="spellEnd"/>
      <w:r w:rsidRPr="00134C98">
        <w:rPr>
          <w:lang w:val="en-GB" w:eastAsia="fr-FR"/>
        </w:rPr>
        <w:t xml:space="preserve">. </w:t>
      </w:r>
      <w:proofErr w:type="spellStart"/>
      <w:r w:rsidRPr="00134C98">
        <w:rPr>
          <w:lang w:val="en-GB" w:eastAsia="fr-FR"/>
        </w:rPr>
        <w:t>Hipotezin</w:t>
      </w:r>
      <w:proofErr w:type="spellEnd"/>
      <w:r w:rsidRPr="00134C98">
        <w:rPr>
          <w:lang w:val="en-GB" w:eastAsia="fr-FR"/>
        </w:rPr>
        <w:t xml:space="preserve"> </w:t>
      </w:r>
      <w:proofErr w:type="spellStart"/>
      <w:r w:rsidRPr="00134C98">
        <w:rPr>
          <w:lang w:val="en-GB" w:eastAsia="fr-FR"/>
        </w:rPr>
        <w:t>geçerliliği</w:t>
      </w:r>
      <w:proofErr w:type="spellEnd"/>
      <w:r w:rsidRPr="00134C98">
        <w:rPr>
          <w:lang w:val="en-GB" w:eastAsia="fr-FR"/>
        </w:rPr>
        <w:t xml:space="preserve"> </w:t>
      </w:r>
      <w:proofErr w:type="spellStart"/>
      <w:r w:rsidRPr="00134C98">
        <w:rPr>
          <w:lang w:val="en-GB" w:eastAsia="fr-FR"/>
        </w:rPr>
        <w:t>konusunda</w:t>
      </w:r>
      <w:proofErr w:type="spellEnd"/>
      <w:r w:rsidRPr="00134C98">
        <w:rPr>
          <w:lang w:val="en-GB" w:eastAsia="fr-FR"/>
        </w:rPr>
        <w:t xml:space="preserve"> </w:t>
      </w:r>
      <w:proofErr w:type="spellStart"/>
      <w:r w:rsidRPr="00134C98">
        <w:rPr>
          <w:lang w:val="en-GB" w:eastAsia="fr-FR"/>
        </w:rPr>
        <w:t>yargıda</w:t>
      </w:r>
      <w:proofErr w:type="spellEnd"/>
      <w:r w:rsidRPr="00134C98">
        <w:rPr>
          <w:lang w:val="en-GB" w:eastAsia="fr-FR"/>
        </w:rPr>
        <w:t xml:space="preserve"> </w:t>
      </w:r>
      <w:proofErr w:type="spellStart"/>
      <w:r w:rsidRPr="00134C98">
        <w:rPr>
          <w:lang w:val="en-GB" w:eastAsia="fr-FR"/>
        </w:rPr>
        <w:t>bulunulur</w:t>
      </w:r>
      <w:proofErr w:type="spellEnd"/>
      <w:r w:rsidRPr="00134C98">
        <w:rPr>
          <w:lang w:val="en-GB" w:eastAsia="fr-FR"/>
        </w:rPr>
        <w:t xml:space="preserve">. </w:t>
      </w:r>
      <w:proofErr w:type="spellStart"/>
      <w:r w:rsidRPr="00134C98">
        <w:rPr>
          <w:lang w:val="en-GB" w:eastAsia="fr-FR"/>
        </w:rPr>
        <w:t>Daha</w:t>
      </w:r>
      <w:proofErr w:type="spellEnd"/>
      <w:r w:rsidRPr="00134C98">
        <w:rPr>
          <w:lang w:val="en-GB" w:eastAsia="fr-FR"/>
        </w:rPr>
        <w:t xml:space="preserve"> </w:t>
      </w:r>
      <w:proofErr w:type="spellStart"/>
      <w:r w:rsidRPr="00134C98">
        <w:rPr>
          <w:lang w:val="en-GB" w:eastAsia="fr-FR"/>
        </w:rPr>
        <w:t>sonra</w:t>
      </w:r>
      <w:proofErr w:type="spellEnd"/>
      <w:r w:rsidRPr="00134C98">
        <w:rPr>
          <w:lang w:val="en-GB" w:eastAsia="fr-FR"/>
        </w:rPr>
        <w:t xml:space="preserve"> </w:t>
      </w:r>
      <w:proofErr w:type="spellStart"/>
      <w:r w:rsidRPr="00134C98">
        <w:rPr>
          <w:lang w:val="en-GB" w:eastAsia="fr-FR"/>
        </w:rPr>
        <w:t>ilerde</w:t>
      </w:r>
      <w:proofErr w:type="spellEnd"/>
      <w:r w:rsidRPr="00134C98">
        <w:rPr>
          <w:lang w:val="en-GB" w:eastAsia="fr-FR"/>
        </w:rPr>
        <w:t xml:space="preserve"> </w:t>
      </w:r>
      <w:proofErr w:type="spellStart"/>
      <w:r w:rsidRPr="00134C98">
        <w:rPr>
          <w:lang w:val="en-GB" w:eastAsia="fr-FR"/>
        </w:rPr>
        <w:t>yapılacak</w:t>
      </w:r>
      <w:proofErr w:type="spellEnd"/>
      <w:r w:rsidRPr="00134C98">
        <w:rPr>
          <w:lang w:val="en-GB" w:eastAsia="fr-FR"/>
        </w:rPr>
        <w:t xml:space="preserve"> </w:t>
      </w:r>
      <w:proofErr w:type="spellStart"/>
      <w:r w:rsidRPr="00134C98">
        <w:rPr>
          <w:lang w:val="en-GB" w:eastAsia="fr-FR"/>
        </w:rPr>
        <w:t>olan</w:t>
      </w:r>
      <w:proofErr w:type="spellEnd"/>
      <w:r w:rsidRPr="00134C98">
        <w:rPr>
          <w:lang w:val="en-GB" w:eastAsia="fr-FR"/>
        </w:rPr>
        <w:t xml:space="preserve"> </w:t>
      </w:r>
      <w:proofErr w:type="spellStart"/>
      <w:r w:rsidRPr="00134C98">
        <w:rPr>
          <w:lang w:val="en-GB" w:eastAsia="fr-FR"/>
        </w:rPr>
        <w:t>aynı</w:t>
      </w:r>
      <w:proofErr w:type="spellEnd"/>
      <w:r w:rsidRPr="00134C98">
        <w:rPr>
          <w:lang w:val="en-GB" w:eastAsia="fr-FR"/>
        </w:rPr>
        <w:t xml:space="preserve"> </w:t>
      </w:r>
      <w:proofErr w:type="spellStart"/>
      <w:r w:rsidRPr="00134C98">
        <w:rPr>
          <w:lang w:val="en-GB" w:eastAsia="fr-FR"/>
        </w:rPr>
        <w:t>alandaki</w:t>
      </w:r>
      <w:proofErr w:type="spellEnd"/>
      <w:r w:rsidRPr="00134C98">
        <w:rPr>
          <w:lang w:val="en-GB" w:eastAsia="fr-FR"/>
        </w:rPr>
        <w:t xml:space="preserve"> </w:t>
      </w:r>
      <w:proofErr w:type="spellStart"/>
      <w:r w:rsidRPr="00134C98">
        <w:rPr>
          <w:lang w:val="en-GB" w:eastAsia="fr-FR"/>
        </w:rPr>
        <w:t>ve</w:t>
      </w:r>
      <w:proofErr w:type="spellEnd"/>
      <w:r w:rsidRPr="00134C98">
        <w:rPr>
          <w:lang w:val="en-GB" w:eastAsia="fr-FR"/>
        </w:rPr>
        <w:t xml:space="preserve"> </w:t>
      </w:r>
      <w:proofErr w:type="spellStart"/>
      <w:r w:rsidRPr="00134C98">
        <w:rPr>
          <w:lang w:val="en-GB" w:eastAsia="fr-FR"/>
        </w:rPr>
        <w:t>aynı</w:t>
      </w:r>
      <w:proofErr w:type="spellEnd"/>
      <w:r w:rsidRPr="00134C98">
        <w:rPr>
          <w:lang w:val="en-GB" w:eastAsia="fr-FR"/>
        </w:rPr>
        <w:t xml:space="preserve"> </w:t>
      </w:r>
      <w:proofErr w:type="spellStart"/>
      <w:r w:rsidRPr="00134C98">
        <w:rPr>
          <w:lang w:val="en-GB" w:eastAsia="fr-FR"/>
        </w:rPr>
        <w:t>konudaki</w:t>
      </w:r>
      <w:proofErr w:type="spellEnd"/>
      <w:r w:rsidRPr="00134C98">
        <w:rPr>
          <w:lang w:val="en-GB" w:eastAsia="fr-FR"/>
        </w:rPr>
        <w:t xml:space="preserve"> </w:t>
      </w:r>
      <w:proofErr w:type="spellStart"/>
      <w:r w:rsidRPr="00134C98">
        <w:rPr>
          <w:lang w:val="en-GB" w:eastAsia="fr-FR"/>
        </w:rPr>
        <w:t>çalışmalara</w:t>
      </w:r>
      <w:proofErr w:type="spellEnd"/>
      <w:r w:rsidRPr="00134C98">
        <w:rPr>
          <w:lang w:val="en-GB" w:eastAsia="fr-FR"/>
        </w:rPr>
        <w:t xml:space="preserve"> </w:t>
      </w:r>
      <w:proofErr w:type="spellStart"/>
      <w:r w:rsidRPr="00134C98">
        <w:rPr>
          <w:lang w:val="en-GB" w:eastAsia="fr-FR"/>
        </w:rPr>
        <w:t>bazı</w:t>
      </w:r>
      <w:proofErr w:type="spellEnd"/>
      <w:r w:rsidRPr="00134C98">
        <w:rPr>
          <w:lang w:val="en-GB" w:eastAsia="fr-FR"/>
        </w:rPr>
        <w:t xml:space="preserve"> </w:t>
      </w:r>
      <w:proofErr w:type="spellStart"/>
      <w:r w:rsidRPr="00134C98">
        <w:rPr>
          <w:lang w:val="en-GB" w:eastAsia="fr-FR"/>
        </w:rPr>
        <w:t>öneriler</w:t>
      </w:r>
      <w:proofErr w:type="spellEnd"/>
      <w:r w:rsidRPr="00134C98">
        <w:rPr>
          <w:lang w:val="en-GB" w:eastAsia="fr-FR"/>
        </w:rPr>
        <w:t xml:space="preserve"> </w:t>
      </w:r>
      <w:proofErr w:type="spellStart"/>
      <w:r w:rsidRPr="00134C98">
        <w:rPr>
          <w:lang w:val="en-GB" w:eastAsia="fr-FR"/>
        </w:rPr>
        <w:t>sunulabilir</w:t>
      </w:r>
      <w:proofErr w:type="spellEnd"/>
      <w:r w:rsidRPr="00134C98">
        <w:rPr>
          <w:lang w:val="en-GB" w:eastAsia="fr-FR"/>
        </w:rPr>
        <w:t xml:space="preserve">. </w:t>
      </w:r>
    </w:p>
    <w:p w14:paraId="40EE9391" w14:textId="77777777" w:rsidR="00A827B9" w:rsidRPr="00134C98" w:rsidRDefault="00A827B9" w:rsidP="002171C1">
      <w:pPr>
        <w:spacing w:line="360" w:lineRule="auto"/>
        <w:jc w:val="both"/>
        <w:rPr>
          <w:color w:val="FF0000"/>
        </w:rPr>
      </w:pPr>
      <w:r w:rsidRPr="00134C98">
        <w:rPr>
          <w:color w:val="FF0000"/>
        </w:rPr>
        <w:t xml:space="preserve">Çalışmanın sonuçları son paragrafta belirtilmelidir.. </w:t>
      </w:r>
    </w:p>
    <w:p w14:paraId="1B9FF0A7" w14:textId="77777777" w:rsidR="00A827B9" w:rsidRDefault="00A827B9" w:rsidP="002171C1">
      <w:pPr>
        <w:spacing w:before="60" w:after="60" w:line="360" w:lineRule="auto"/>
        <w:jc w:val="both"/>
        <w:rPr>
          <w:lang w:val="en-GB" w:eastAsia="fr-FR"/>
        </w:rPr>
      </w:pPr>
    </w:p>
    <w:p w14:paraId="61DFFB60" w14:textId="77777777" w:rsidR="00A827B9" w:rsidRPr="00134C98" w:rsidRDefault="00A827B9" w:rsidP="002171C1">
      <w:pPr>
        <w:spacing w:before="60" w:after="60" w:line="360" w:lineRule="auto"/>
        <w:ind w:firstLine="567"/>
        <w:jc w:val="both"/>
        <w:rPr>
          <w:color w:val="FF0000"/>
          <w:lang w:val="en-GB" w:eastAsia="fr-FR"/>
        </w:rPr>
      </w:pPr>
      <w:proofErr w:type="spellStart"/>
      <w:r w:rsidRPr="00134C98">
        <w:rPr>
          <w:color w:val="FF0000"/>
          <w:lang w:val="en-GB" w:eastAsia="fr-FR"/>
        </w:rPr>
        <w:t>Örnek</w:t>
      </w:r>
      <w:r w:rsidR="007E4D30">
        <w:rPr>
          <w:color w:val="FF0000"/>
          <w:lang w:val="en-GB" w:eastAsia="fr-FR"/>
        </w:rPr>
        <w:t>ler</w:t>
      </w:r>
      <w:proofErr w:type="spellEnd"/>
      <w:r w:rsidR="00F23D3B">
        <w:rPr>
          <w:color w:val="FF0000"/>
          <w:lang w:val="en-GB" w:eastAsia="fr-FR"/>
        </w:rPr>
        <w:t>/Examples</w:t>
      </w:r>
      <w:r w:rsidRPr="00134C98">
        <w:rPr>
          <w:color w:val="FF0000"/>
          <w:lang w:val="en-GB" w:eastAsia="fr-FR"/>
        </w:rPr>
        <w:t>:</w:t>
      </w:r>
    </w:p>
    <w:p w14:paraId="68BB815E" w14:textId="77777777" w:rsidR="001D09BE" w:rsidRPr="00341879" w:rsidRDefault="00341879" w:rsidP="002171C1">
      <w:pPr>
        <w:spacing w:before="60" w:after="60" w:line="360" w:lineRule="auto"/>
        <w:ind w:firstLine="567"/>
        <w:jc w:val="both"/>
      </w:pPr>
      <w:r w:rsidRPr="00341879">
        <w:t>Kaolin uygulamasının sıcaklığı düşürerek bitkinin aşırı sıcakta strese girmesini önlediği ve buna bağlı olarak meyve kalitesini olumlu yönde etkilediği tespit edilmiştir. Kaolin uygulamasının tacın dış kısmından elde edilen verilerin, tacın iç kısmına göre daha iyi olması güneşe açık kaolin uygulanmamış meyvelerin güneşten büyük ölçüde zarar gördüğünü ortaya çıkarmıştır. Bu sonuçlara dayanarak sıcaklığın yüksek olduğu yetiştiricilik yapılan bölgelerde sıcaklığın olumsuz etkisini azaltacağından, yetiştiricilikte kullanılması tavsiye edilmektedir.</w:t>
      </w:r>
    </w:p>
    <w:p w14:paraId="7C5ED7C6" w14:textId="77777777" w:rsidR="00341879" w:rsidRPr="00134C98" w:rsidRDefault="00341879" w:rsidP="002171C1">
      <w:pPr>
        <w:spacing w:before="60" w:after="60" w:line="360" w:lineRule="auto"/>
        <w:jc w:val="both"/>
        <w:rPr>
          <w:color w:val="FF0000"/>
          <w:lang w:val="en-GB" w:eastAsia="fr-FR"/>
        </w:rPr>
      </w:pPr>
    </w:p>
    <w:p w14:paraId="5D88C4F5" w14:textId="77777777" w:rsidR="00902D20" w:rsidRDefault="00902D20" w:rsidP="002171C1">
      <w:pPr>
        <w:spacing w:before="60" w:after="60" w:line="360" w:lineRule="auto"/>
        <w:ind w:firstLine="567"/>
        <w:jc w:val="both"/>
      </w:pPr>
      <w:r w:rsidRPr="00134C98">
        <w:rPr>
          <w:b/>
          <w:color w:val="FF0000"/>
          <w:lang w:val="en-US"/>
        </w:rPr>
        <w:t>As a conclusion,</w:t>
      </w:r>
      <w:r w:rsidR="00C83ED7">
        <w:rPr>
          <w:b/>
          <w:color w:val="FF0000"/>
          <w:lang w:val="en-US"/>
        </w:rPr>
        <w:t xml:space="preserve"> </w:t>
      </w:r>
      <w:r w:rsidR="00C83ED7" w:rsidRPr="00C83ED7">
        <w:t>Beekeepers should be supported by incentives by preventing the problems due to the honey import. In the fight against diseases and pests, towards the dose of antibiotic use and the use of time synchronization, the Union should work.</w:t>
      </w:r>
    </w:p>
    <w:p w14:paraId="62F8D8EC" w14:textId="77777777" w:rsidR="00EE4682" w:rsidRDefault="00EE4682" w:rsidP="002171C1">
      <w:pPr>
        <w:spacing w:before="60" w:after="60" w:line="360" w:lineRule="auto"/>
        <w:jc w:val="both"/>
        <w:rPr>
          <w:color w:val="FF0000"/>
          <w:lang w:val="en-GB" w:eastAsia="fr-FR"/>
        </w:rPr>
      </w:pPr>
    </w:p>
    <w:p w14:paraId="7FA6C17A" w14:textId="77777777" w:rsidR="00F461EC" w:rsidRPr="00F461EC" w:rsidRDefault="00F461EC" w:rsidP="002171C1">
      <w:pPr>
        <w:overflowPunct/>
        <w:spacing w:line="360" w:lineRule="auto"/>
        <w:ind w:firstLine="567"/>
        <w:jc w:val="both"/>
        <w:textAlignment w:val="auto"/>
        <w:rPr>
          <w:rFonts w:eastAsia="TimesNewRoman"/>
          <w:lang w:val="tr-TR" w:eastAsia="en-GB"/>
        </w:rPr>
      </w:pPr>
      <w:r w:rsidRPr="00F461EC">
        <w:rPr>
          <w:rFonts w:eastAsia="TimesNewRoman"/>
          <w:lang w:val="tr-TR" w:eastAsia="en-GB"/>
        </w:rPr>
        <w:lastRenderedPageBreak/>
        <w:t>It could thus be concluded that IBD had prominent effect on Bursa of Fabricius in broiler chicken.</w:t>
      </w:r>
      <w:r>
        <w:rPr>
          <w:rFonts w:eastAsia="TimesNewRoman"/>
          <w:lang w:val="tr-TR" w:eastAsia="en-GB"/>
        </w:rPr>
        <w:t xml:space="preserve"> </w:t>
      </w:r>
      <w:r w:rsidRPr="00F461EC">
        <w:rPr>
          <w:rFonts w:eastAsia="TimesNewRoman"/>
          <w:lang w:val="tr-TR" w:eastAsia="en-GB"/>
        </w:rPr>
        <w:t>There was a useful impact of histoenzymatic and histochemical techniques in prompt diagnosis of IBD. To</w:t>
      </w:r>
      <w:r>
        <w:rPr>
          <w:rFonts w:eastAsia="TimesNewRoman"/>
          <w:lang w:val="tr-TR" w:eastAsia="en-GB"/>
        </w:rPr>
        <w:t xml:space="preserve"> </w:t>
      </w:r>
      <w:r w:rsidRPr="00F461EC">
        <w:rPr>
          <w:rFonts w:eastAsia="TimesNewRoman"/>
          <w:lang w:val="tr-TR" w:eastAsia="en-GB"/>
        </w:rPr>
        <w:t>prevent the set back of poultry sector due to various immunosuppressive diseases like IBD, the</w:t>
      </w:r>
      <w:r>
        <w:rPr>
          <w:rFonts w:eastAsia="TimesNewRoman"/>
          <w:lang w:val="tr-TR" w:eastAsia="en-GB"/>
        </w:rPr>
        <w:t xml:space="preserve"> </w:t>
      </w:r>
      <w:r w:rsidRPr="00F461EC">
        <w:rPr>
          <w:rFonts w:eastAsia="TimesNewRoman"/>
          <w:lang w:val="tr-TR" w:eastAsia="en-GB"/>
        </w:rPr>
        <w:t>immunodiagnostics need to be developed further for timely diagnosis of the disease.</w:t>
      </w:r>
    </w:p>
    <w:p w14:paraId="3B596D2A" w14:textId="77777777" w:rsidR="00F461EC" w:rsidRDefault="00F461EC" w:rsidP="002171C1">
      <w:pPr>
        <w:overflowPunct/>
        <w:spacing w:line="360" w:lineRule="auto"/>
        <w:textAlignment w:val="auto"/>
        <w:rPr>
          <w:color w:val="FF0000"/>
          <w:lang w:val="en-GB" w:eastAsia="fr-FR"/>
        </w:rPr>
      </w:pPr>
    </w:p>
    <w:p w14:paraId="70BDCA3C" w14:textId="77777777" w:rsidR="00EE4682" w:rsidRDefault="00EE4682" w:rsidP="002171C1">
      <w:pPr>
        <w:spacing w:before="60" w:after="60" w:line="360" w:lineRule="auto"/>
        <w:ind w:firstLine="567"/>
        <w:jc w:val="both"/>
      </w:pPr>
      <w:r w:rsidRPr="00EE4682">
        <w:t>Mevcut araştırmanın sadece Mardin’e gelen 270 yerli turistle yapılması araştırmanın sınırlılıklarından biridir. Dolayısı ile araştırmada genelleştirme kaygısı yoktur. Bundan sonra yapılacak olan çalışmalarda yabancı turistlerin araştırmaya dahil edilmesi, farklı kişilik ölçeklerinin kullanılması, örneklem sayısının arttırılması ve farklı destinasyonlarla karşılaştırılarak araştırılması kişiliğin turist davranışlarındaki yerini ortaya koyması açısından önemlidir.</w:t>
      </w:r>
    </w:p>
    <w:p w14:paraId="3C0441CE" w14:textId="77777777" w:rsidR="00EE4682" w:rsidRDefault="00EE4682" w:rsidP="002171C1">
      <w:pPr>
        <w:spacing w:before="60" w:after="60" w:line="360" w:lineRule="auto"/>
        <w:jc w:val="both"/>
      </w:pPr>
    </w:p>
    <w:p w14:paraId="0A5D45CB" w14:textId="77777777" w:rsidR="00EE4682" w:rsidRPr="00903C19" w:rsidRDefault="00903C19" w:rsidP="002171C1">
      <w:pPr>
        <w:spacing w:before="60" w:after="60" w:line="360" w:lineRule="auto"/>
        <w:ind w:firstLine="567"/>
        <w:jc w:val="both"/>
      </w:pPr>
      <w:r w:rsidRPr="00903C19">
        <w:t>Menü tasarımına yönelik sertifikasyon sistemi için kullanılabilecek temel kriterlerin belirlenmesinde çalışma evreninin Eskişehir il merkezi olması ve veri toplanan işletmeler arasında belediye belgeli tesislerin olmaması çalışmanın sınırlılıkları arasındadır. Bundan sonra gerçekleştirilecek olan çalışmaların kapsamına belediye belgeli tesislerin dahil edilmesi ve çalışmanın farklı şehirlerde -özellikle turizm bölgelerindeki şehirlerde- gerçekleştirilmesi Türk turizminin gelişimine önemli katkılar sağlayacaktır. Bunun yanında menü sertifikasyon sistemi içerisinde yer alacak olan kurum ve kuruluşları içeren paydaşların da görüşlerini almaya yönelik çalışmaların yapılması önerilmektedir</w:t>
      </w:r>
    </w:p>
    <w:p w14:paraId="374B3AF0" w14:textId="77777777" w:rsidR="00677410" w:rsidRPr="00134C98" w:rsidRDefault="00677410" w:rsidP="002171C1">
      <w:pPr>
        <w:spacing w:before="60" w:after="60" w:line="360" w:lineRule="auto"/>
        <w:ind w:firstLine="567"/>
        <w:jc w:val="both"/>
        <w:rPr>
          <w:b/>
          <w:bCs/>
          <w:shd w:val="clear" w:color="auto" w:fill="FFFFFF"/>
        </w:rPr>
      </w:pPr>
      <w:r w:rsidRPr="00134C98">
        <w:rPr>
          <w:b/>
          <w:bCs/>
          <w:shd w:val="clear" w:color="auto" w:fill="FFFFFF"/>
        </w:rPr>
        <w:t xml:space="preserve">TEŞEKKÜR </w:t>
      </w:r>
      <w:r w:rsidR="00BB79ED" w:rsidRPr="00134C98">
        <w:rPr>
          <w:b/>
          <w:color w:val="FF0000"/>
          <w:lang w:val="en-GB" w:eastAsia="fr-FR"/>
        </w:rPr>
        <w:t>[</w:t>
      </w:r>
      <w:r w:rsidR="004E3D28">
        <w:rPr>
          <w:b/>
          <w:color w:val="FF0000"/>
          <w:lang w:val="en-GB" w:eastAsia="fr-FR"/>
        </w:rPr>
        <w:t>Times New Roman</w:t>
      </w:r>
      <w:r w:rsidR="00BB79ED" w:rsidRPr="00134C98">
        <w:rPr>
          <w:b/>
          <w:color w:val="FF0000"/>
          <w:lang w:val="en-GB" w:eastAsia="fr-FR"/>
        </w:rPr>
        <w:t>, 12 punto]</w:t>
      </w:r>
    </w:p>
    <w:p w14:paraId="5C20D9E2" w14:textId="77777777" w:rsidR="00677410" w:rsidRDefault="00677410" w:rsidP="002171C1">
      <w:pPr>
        <w:spacing w:before="60" w:after="60" w:line="360" w:lineRule="auto"/>
        <w:ind w:firstLine="567"/>
        <w:jc w:val="both"/>
        <w:rPr>
          <w:shd w:val="clear" w:color="auto" w:fill="FFFFFF"/>
        </w:rPr>
      </w:pPr>
      <w:r w:rsidRPr="00134C98">
        <w:rPr>
          <w:shd w:val="clear" w:color="auto" w:fill="FFFFFF"/>
        </w:rPr>
        <w:t>Gerekli ise mümkün olduğunca kısa olmalıdır. Araştırmayı destekleyen kuruluşlar açıkça belirtilmelidir. Eser destekli bir proje, Lisans veya Lisansüstü tez çalışmalarının sonuçları gibi bulguları içeriyorsa burada belirtilmelidir.</w:t>
      </w:r>
    </w:p>
    <w:p w14:paraId="7353A4FD" w14:textId="77777777" w:rsidR="008063B3" w:rsidRDefault="008063B3" w:rsidP="002171C1">
      <w:pPr>
        <w:spacing w:before="60" w:after="60" w:line="360" w:lineRule="auto"/>
        <w:ind w:firstLine="567"/>
        <w:jc w:val="both"/>
        <w:rPr>
          <w:color w:val="FF0000"/>
          <w:shd w:val="clear" w:color="auto" w:fill="FFFFFF"/>
        </w:rPr>
      </w:pPr>
    </w:p>
    <w:p w14:paraId="6AED81B5" w14:textId="77777777" w:rsidR="00EC423B" w:rsidRPr="00134C98" w:rsidRDefault="00EC423B" w:rsidP="002171C1">
      <w:pPr>
        <w:spacing w:before="60" w:after="60" w:line="360" w:lineRule="auto"/>
        <w:ind w:firstLine="567"/>
        <w:jc w:val="both"/>
        <w:rPr>
          <w:color w:val="FF0000"/>
          <w:shd w:val="clear" w:color="auto" w:fill="FFFFFF"/>
        </w:rPr>
      </w:pPr>
      <w:r w:rsidRPr="00134C98">
        <w:rPr>
          <w:color w:val="FF0000"/>
          <w:shd w:val="clear" w:color="auto" w:fill="FFFFFF"/>
        </w:rPr>
        <w:t>Örnek:</w:t>
      </w:r>
    </w:p>
    <w:p w14:paraId="3495EA13" w14:textId="77777777" w:rsidR="00EC423B" w:rsidRDefault="00742E7A" w:rsidP="002171C1">
      <w:pPr>
        <w:tabs>
          <w:tab w:val="left" w:pos="284"/>
        </w:tabs>
        <w:spacing w:line="360" w:lineRule="auto"/>
        <w:rPr>
          <w:bCs/>
          <w:lang w:val="en-GB"/>
        </w:rPr>
      </w:pPr>
      <w:r>
        <w:rPr>
          <w:bCs/>
          <w:lang w:val="en-GB"/>
        </w:rPr>
        <w:tab/>
      </w:r>
      <w:r>
        <w:rPr>
          <w:bCs/>
          <w:lang w:val="en-GB"/>
        </w:rPr>
        <w:tab/>
      </w:r>
      <w:r w:rsidR="00EC423B" w:rsidRPr="00134C98">
        <w:rPr>
          <w:bCs/>
          <w:lang w:val="en-GB"/>
        </w:rPr>
        <w:t xml:space="preserve">The authors </w:t>
      </w:r>
      <w:r w:rsidR="00055061">
        <w:rPr>
          <w:bCs/>
          <w:lang w:val="en-GB"/>
        </w:rPr>
        <w:t xml:space="preserve">would like to thank Mr. S. </w:t>
      </w:r>
      <w:proofErr w:type="spellStart"/>
      <w:r w:rsidR="00055061">
        <w:rPr>
          <w:bCs/>
          <w:lang w:val="en-GB"/>
        </w:rPr>
        <w:t>Aykanat</w:t>
      </w:r>
      <w:proofErr w:type="spellEnd"/>
      <w:r w:rsidR="00055061">
        <w:rPr>
          <w:bCs/>
          <w:lang w:val="en-GB"/>
        </w:rPr>
        <w:t xml:space="preserve"> </w:t>
      </w:r>
      <w:r w:rsidR="00EC423B" w:rsidRPr="00134C98">
        <w:rPr>
          <w:bCs/>
          <w:lang w:val="en-GB"/>
        </w:rPr>
        <w:t>for the cooperation during to field trial.</w:t>
      </w:r>
    </w:p>
    <w:p w14:paraId="7641B556" w14:textId="77777777" w:rsidR="00F754A2" w:rsidRDefault="00F754A2" w:rsidP="002171C1">
      <w:pPr>
        <w:tabs>
          <w:tab w:val="left" w:pos="284"/>
        </w:tabs>
        <w:spacing w:line="360" w:lineRule="auto"/>
        <w:rPr>
          <w:bCs/>
          <w:lang w:val="en-GB"/>
        </w:rPr>
      </w:pPr>
    </w:p>
    <w:p w14:paraId="51D6ADA9" w14:textId="195D6318" w:rsidR="00677410" w:rsidRDefault="00677410" w:rsidP="002171C1">
      <w:pPr>
        <w:shd w:val="clear" w:color="auto" w:fill="FFFFFF"/>
        <w:spacing w:line="360" w:lineRule="auto"/>
        <w:rPr>
          <w:b/>
        </w:rPr>
      </w:pPr>
    </w:p>
    <w:p w14:paraId="2EAF461E" w14:textId="43118B2B" w:rsidR="002171C1" w:rsidRDefault="002171C1" w:rsidP="002171C1">
      <w:pPr>
        <w:shd w:val="clear" w:color="auto" w:fill="FFFFFF"/>
        <w:spacing w:line="360" w:lineRule="auto"/>
        <w:rPr>
          <w:b/>
        </w:rPr>
      </w:pPr>
    </w:p>
    <w:p w14:paraId="1314CF8F" w14:textId="4A621C17" w:rsidR="002171C1" w:rsidRDefault="002171C1" w:rsidP="002171C1">
      <w:pPr>
        <w:shd w:val="clear" w:color="auto" w:fill="FFFFFF"/>
        <w:spacing w:line="360" w:lineRule="auto"/>
        <w:rPr>
          <w:b/>
        </w:rPr>
      </w:pPr>
    </w:p>
    <w:p w14:paraId="30DC73ED" w14:textId="77777777" w:rsidR="002171C1" w:rsidRPr="00134C98" w:rsidRDefault="002171C1" w:rsidP="002171C1">
      <w:pPr>
        <w:shd w:val="clear" w:color="auto" w:fill="FFFFFF"/>
        <w:spacing w:line="360" w:lineRule="auto"/>
        <w:rPr>
          <w:b/>
        </w:rPr>
      </w:pPr>
    </w:p>
    <w:p w14:paraId="33D10B54" w14:textId="77777777" w:rsidR="00677410" w:rsidRPr="00134C98" w:rsidRDefault="00677410" w:rsidP="002171C1">
      <w:pPr>
        <w:shd w:val="clear" w:color="auto" w:fill="FFFFFF"/>
        <w:spacing w:line="360" w:lineRule="auto"/>
        <w:ind w:firstLine="567"/>
        <w:rPr>
          <w:b/>
        </w:rPr>
      </w:pPr>
      <w:r w:rsidRPr="00134C98">
        <w:rPr>
          <w:b/>
        </w:rPr>
        <w:t xml:space="preserve">Araştırmacıların Katkı Oranı Beyan Özeti </w:t>
      </w:r>
      <w:r w:rsidR="00BB79ED" w:rsidRPr="00134C98">
        <w:rPr>
          <w:b/>
          <w:color w:val="FF0000"/>
          <w:lang w:val="en-GB" w:eastAsia="fr-FR"/>
        </w:rPr>
        <w:t>[</w:t>
      </w:r>
      <w:r w:rsidR="00341B82">
        <w:rPr>
          <w:b/>
          <w:color w:val="FF0000"/>
          <w:lang w:val="en-GB" w:eastAsia="fr-FR"/>
        </w:rPr>
        <w:t>Times New Roman</w:t>
      </w:r>
      <w:r w:rsidR="00BB79ED" w:rsidRPr="00134C98">
        <w:rPr>
          <w:b/>
          <w:color w:val="FF0000"/>
          <w:lang w:val="en-GB" w:eastAsia="fr-FR"/>
        </w:rPr>
        <w:t>, 12 punto]</w:t>
      </w:r>
    </w:p>
    <w:p w14:paraId="75AC74AC" w14:textId="77777777" w:rsidR="00BE7D20" w:rsidRDefault="00677410" w:rsidP="002171C1">
      <w:pPr>
        <w:shd w:val="clear" w:color="auto" w:fill="FFFFFF"/>
        <w:spacing w:line="360" w:lineRule="auto"/>
        <w:ind w:firstLine="567"/>
        <w:jc w:val="both"/>
        <w:rPr>
          <w:shd w:val="clear" w:color="auto" w:fill="FFFFFF"/>
        </w:rPr>
      </w:pPr>
      <w:r w:rsidRPr="00134C98">
        <w:rPr>
          <w:shd w:val="clear" w:color="auto" w:fill="FFFFFF"/>
        </w:rPr>
        <w:t xml:space="preserve">Yazarlar makaleye eşit oranda katkı </w:t>
      </w:r>
      <w:r w:rsidR="00D23704" w:rsidRPr="00134C98">
        <w:rPr>
          <w:shd w:val="clear" w:color="auto" w:fill="FFFFFF"/>
        </w:rPr>
        <w:t xml:space="preserve">sağlamış olduklarını beyan ederler. </w:t>
      </w:r>
    </w:p>
    <w:p w14:paraId="7404DE8C" w14:textId="77777777" w:rsidR="00285E02" w:rsidRDefault="00285E02" w:rsidP="002171C1">
      <w:pPr>
        <w:shd w:val="clear" w:color="auto" w:fill="FFFFFF"/>
        <w:spacing w:line="360" w:lineRule="auto"/>
        <w:jc w:val="both"/>
        <w:rPr>
          <w:shd w:val="clear" w:color="auto" w:fill="FFFFFF"/>
        </w:rPr>
      </w:pPr>
    </w:p>
    <w:p w14:paraId="79DA88A2" w14:textId="77777777" w:rsidR="00677410" w:rsidRPr="00134C98" w:rsidRDefault="00D23704" w:rsidP="002171C1">
      <w:pPr>
        <w:shd w:val="clear" w:color="auto" w:fill="FFFFFF"/>
        <w:spacing w:line="360" w:lineRule="auto"/>
        <w:ind w:firstLine="567"/>
        <w:jc w:val="both"/>
        <w:rPr>
          <w:shd w:val="clear" w:color="auto" w:fill="FFFFFF"/>
        </w:rPr>
      </w:pPr>
      <w:r w:rsidRPr="00134C98">
        <w:rPr>
          <w:shd w:val="clear" w:color="auto" w:fill="FFFFFF"/>
        </w:rPr>
        <w:t>Farklı şekilde de olabilir.</w:t>
      </w:r>
    </w:p>
    <w:p w14:paraId="4FB89EB8" w14:textId="77777777" w:rsidR="00D31E9A" w:rsidRPr="00134C98" w:rsidRDefault="00D31E9A" w:rsidP="002171C1">
      <w:pPr>
        <w:shd w:val="clear" w:color="auto" w:fill="FFFFFF"/>
        <w:spacing w:line="360" w:lineRule="auto"/>
        <w:ind w:firstLine="708"/>
        <w:jc w:val="both"/>
        <w:rPr>
          <w:color w:val="FF0000"/>
          <w:shd w:val="clear" w:color="auto" w:fill="FFFFFF"/>
        </w:rPr>
      </w:pPr>
      <w:r w:rsidRPr="00134C98">
        <w:rPr>
          <w:color w:val="FF0000"/>
          <w:shd w:val="clear" w:color="auto" w:fill="FFFFFF"/>
        </w:rPr>
        <w:t>Örnek:</w:t>
      </w:r>
    </w:p>
    <w:p w14:paraId="78ADDA06" w14:textId="77777777" w:rsidR="00D31E9A" w:rsidRPr="00134C98" w:rsidRDefault="00D31E9A" w:rsidP="002171C1">
      <w:pPr>
        <w:spacing w:line="360" w:lineRule="auto"/>
        <w:ind w:firstLine="708"/>
        <w:jc w:val="both"/>
        <w:rPr>
          <w:b/>
          <w:bCs/>
          <w:lang w:val="en-GB"/>
        </w:rPr>
      </w:pPr>
      <w:r w:rsidRPr="00134C98">
        <w:rPr>
          <w:lang w:val="en-GB"/>
        </w:rPr>
        <w:t>TA contributed to the project idea, desig</w:t>
      </w:r>
      <w:r w:rsidR="00533A94">
        <w:rPr>
          <w:lang w:val="en-GB"/>
        </w:rPr>
        <w:t xml:space="preserve">n and execution of the study. Sİ </w:t>
      </w:r>
      <w:r w:rsidRPr="00134C98">
        <w:rPr>
          <w:lang w:val="en-GB"/>
        </w:rPr>
        <w:t>conducted th</w:t>
      </w:r>
      <w:r w:rsidR="00533A94">
        <w:rPr>
          <w:lang w:val="en-GB"/>
        </w:rPr>
        <w:t>e laboratory analyses. TA and SA</w:t>
      </w:r>
      <w:r w:rsidRPr="00134C98">
        <w:rPr>
          <w:lang w:val="en-GB"/>
        </w:rPr>
        <w:t xml:space="preserve"> supervised the experiment and wrote the manuscript.</w:t>
      </w:r>
    </w:p>
    <w:p w14:paraId="40920893" w14:textId="77777777" w:rsidR="00BB79ED" w:rsidRPr="00134C98" w:rsidRDefault="00BB79ED" w:rsidP="002171C1">
      <w:pPr>
        <w:shd w:val="clear" w:color="auto" w:fill="FFFFFF"/>
        <w:spacing w:line="360" w:lineRule="auto"/>
        <w:jc w:val="both"/>
        <w:rPr>
          <w:shd w:val="clear" w:color="auto" w:fill="FFFFFF"/>
        </w:rPr>
      </w:pPr>
    </w:p>
    <w:p w14:paraId="3D5FB490" w14:textId="77777777" w:rsidR="00677410" w:rsidRPr="00134C98" w:rsidRDefault="00677410" w:rsidP="002171C1">
      <w:pPr>
        <w:shd w:val="clear" w:color="auto" w:fill="FFFFFF"/>
        <w:spacing w:line="360" w:lineRule="auto"/>
        <w:ind w:firstLine="567"/>
        <w:rPr>
          <w:b/>
        </w:rPr>
      </w:pPr>
      <w:r w:rsidRPr="00134C98">
        <w:rPr>
          <w:b/>
        </w:rPr>
        <w:t xml:space="preserve">Çıkar Çatışması Beyanı </w:t>
      </w:r>
      <w:r w:rsidR="00BB79ED" w:rsidRPr="00134C98">
        <w:rPr>
          <w:b/>
          <w:color w:val="FF0000"/>
          <w:lang w:val="en-GB" w:eastAsia="fr-FR"/>
        </w:rPr>
        <w:t>[</w:t>
      </w:r>
      <w:r w:rsidR="00341B82">
        <w:rPr>
          <w:b/>
          <w:color w:val="FF0000"/>
          <w:lang w:val="en-GB" w:eastAsia="fr-FR"/>
        </w:rPr>
        <w:t>Times New Roman</w:t>
      </w:r>
      <w:r w:rsidR="00341B82" w:rsidRPr="00134C98">
        <w:rPr>
          <w:b/>
          <w:color w:val="FF0000"/>
          <w:lang w:val="en-GB" w:eastAsia="fr-FR"/>
        </w:rPr>
        <w:t xml:space="preserve"> </w:t>
      </w:r>
      <w:r w:rsidR="00BB79ED" w:rsidRPr="00134C98">
        <w:rPr>
          <w:b/>
          <w:color w:val="FF0000"/>
          <w:lang w:val="en-GB" w:eastAsia="fr-FR"/>
        </w:rPr>
        <w:t>12 punto]</w:t>
      </w:r>
    </w:p>
    <w:p w14:paraId="1B9EC4E4" w14:textId="77777777" w:rsidR="00677410" w:rsidRPr="00134C98" w:rsidRDefault="00677410" w:rsidP="002171C1">
      <w:pPr>
        <w:shd w:val="clear" w:color="auto" w:fill="FFFFFF"/>
        <w:spacing w:line="360" w:lineRule="auto"/>
        <w:ind w:firstLine="567"/>
        <w:jc w:val="both"/>
        <w:rPr>
          <w:shd w:val="clear" w:color="auto" w:fill="FFFFFF"/>
        </w:rPr>
      </w:pPr>
      <w:r w:rsidRPr="00134C98">
        <w:rPr>
          <w:shd w:val="clear" w:color="auto" w:fill="FFFFFF"/>
        </w:rPr>
        <w:t>Makale yazarları aralarında herhangi bir çıkar çatışması olmadığını beyan ederler.</w:t>
      </w:r>
    </w:p>
    <w:p w14:paraId="34F42ABB" w14:textId="77777777" w:rsidR="00907608" w:rsidRDefault="00907608" w:rsidP="002171C1">
      <w:pPr>
        <w:shd w:val="clear" w:color="auto" w:fill="FFFFFF"/>
        <w:spacing w:line="360" w:lineRule="auto"/>
        <w:jc w:val="both"/>
        <w:rPr>
          <w:shd w:val="clear" w:color="auto" w:fill="FFFFFF"/>
        </w:rPr>
      </w:pPr>
    </w:p>
    <w:p w14:paraId="161821DA" w14:textId="77777777" w:rsidR="00B75B49" w:rsidRPr="00134C98" w:rsidRDefault="00B75B49" w:rsidP="002171C1">
      <w:pPr>
        <w:shd w:val="clear" w:color="auto" w:fill="FFFFFF"/>
        <w:spacing w:line="360" w:lineRule="auto"/>
        <w:ind w:firstLine="567"/>
        <w:jc w:val="both"/>
        <w:rPr>
          <w:b/>
          <w:color w:val="FF0000"/>
          <w:shd w:val="clear" w:color="auto" w:fill="FFFFFF"/>
        </w:rPr>
      </w:pPr>
      <w:r w:rsidRPr="00134C98">
        <w:rPr>
          <w:b/>
          <w:color w:val="FF0000"/>
          <w:shd w:val="clear" w:color="auto" w:fill="FFFFFF"/>
        </w:rPr>
        <w:t>Örnek:</w:t>
      </w:r>
    </w:p>
    <w:p w14:paraId="36D75A79" w14:textId="77777777" w:rsidR="00B75B49" w:rsidRPr="00134C98" w:rsidRDefault="00B75B49" w:rsidP="002171C1">
      <w:pPr>
        <w:tabs>
          <w:tab w:val="left" w:pos="284"/>
        </w:tabs>
        <w:spacing w:line="360" w:lineRule="auto"/>
        <w:ind w:firstLine="567"/>
        <w:rPr>
          <w:b/>
          <w:lang w:val="en-GB"/>
        </w:rPr>
      </w:pPr>
      <w:r w:rsidRPr="00134C98">
        <w:rPr>
          <w:b/>
          <w:lang w:val="en-GB"/>
        </w:rPr>
        <w:t>Conflict of Interest</w:t>
      </w:r>
    </w:p>
    <w:p w14:paraId="7EB6A939" w14:textId="77777777" w:rsidR="00B75B49" w:rsidRDefault="00B75B49" w:rsidP="002171C1">
      <w:pPr>
        <w:tabs>
          <w:tab w:val="left" w:pos="284"/>
        </w:tabs>
        <w:spacing w:line="360" w:lineRule="auto"/>
        <w:ind w:firstLine="567"/>
        <w:rPr>
          <w:bCs/>
          <w:lang w:val="en-GB"/>
        </w:rPr>
      </w:pPr>
      <w:r w:rsidRPr="00134C98">
        <w:rPr>
          <w:bCs/>
          <w:lang w:val="en-GB"/>
        </w:rPr>
        <w:t>The authors have declared that that there are no competing interests.</w:t>
      </w:r>
    </w:p>
    <w:p w14:paraId="4086E4AC" w14:textId="77777777" w:rsidR="0079088F" w:rsidRDefault="0079088F" w:rsidP="002171C1">
      <w:pPr>
        <w:tabs>
          <w:tab w:val="left" w:pos="284"/>
        </w:tabs>
        <w:spacing w:line="360" w:lineRule="auto"/>
        <w:rPr>
          <w:bCs/>
          <w:lang w:val="en-GB"/>
        </w:rPr>
      </w:pPr>
    </w:p>
    <w:p w14:paraId="11FF62CB" w14:textId="77777777" w:rsidR="00700A89" w:rsidRDefault="00700A89" w:rsidP="002171C1">
      <w:pPr>
        <w:tabs>
          <w:tab w:val="left" w:pos="284"/>
        </w:tabs>
        <w:spacing w:line="360" w:lineRule="auto"/>
        <w:rPr>
          <w:bCs/>
          <w:lang w:val="en-GB"/>
        </w:rPr>
      </w:pPr>
    </w:p>
    <w:p w14:paraId="0D7DC417" w14:textId="56D63A94" w:rsidR="00700A89" w:rsidRDefault="00700A89" w:rsidP="002171C1">
      <w:pPr>
        <w:tabs>
          <w:tab w:val="left" w:pos="284"/>
        </w:tabs>
        <w:spacing w:line="360" w:lineRule="auto"/>
        <w:rPr>
          <w:bCs/>
          <w:lang w:val="en-GB"/>
        </w:rPr>
      </w:pPr>
    </w:p>
    <w:p w14:paraId="73921721" w14:textId="26851C99" w:rsidR="002171C1" w:rsidRDefault="002171C1" w:rsidP="002171C1">
      <w:pPr>
        <w:tabs>
          <w:tab w:val="left" w:pos="284"/>
        </w:tabs>
        <w:spacing w:line="360" w:lineRule="auto"/>
        <w:rPr>
          <w:bCs/>
          <w:lang w:val="en-GB"/>
        </w:rPr>
      </w:pPr>
    </w:p>
    <w:p w14:paraId="5BA6EC87" w14:textId="27AA5359" w:rsidR="002171C1" w:rsidRDefault="002171C1" w:rsidP="002171C1">
      <w:pPr>
        <w:tabs>
          <w:tab w:val="left" w:pos="284"/>
        </w:tabs>
        <w:spacing w:line="360" w:lineRule="auto"/>
        <w:rPr>
          <w:bCs/>
          <w:lang w:val="en-GB"/>
        </w:rPr>
      </w:pPr>
    </w:p>
    <w:p w14:paraId="4C4C3F7E" w14:textId="01C2FC2B" w:rsidR="002171C1" w:rsidRDefault="002171C1" w:rsidP="002171C1">
      <w:pPr>
        <w:tabs>
          <w:tab w:val="left" w:pos="284"/>
        </w:tabs>
        <w:spacing w:line="360" w:lineRule="auto"/>
        <w:rPr>
          <w:bCs/>
          <w:lang w:val="en-GB"/>
        </w:rPr>
      </w:pPr>
    </w:p>
    <w:p w14:paraId="3050A436" w14:textId="49FAF639" w:rsidR="002171C1" w:rsidRDefault="002171C1" w:rsidP="002171C1">
      <w:pPr>
        <w:tabs>
          <w:tab w:val="left" w:pos="284"/>
        </w:tabs>
        <w:spacing w:line="360" w:lineRule="auto"/>
        <w:rPr>
          <w:bCs/>
          <w:lang w:val="en-GB"/>
        </w:rPr>
      </w:pPr>
    </w:p>
    <w:p w14:paraId="3BC4C3E5" w14:textId="7DC11C3C" w:rsidR="002171C1" w:rsidRDefault="002171C1" w:rsidP="002171C1">
      <w:pPr>
        <w:tabs>
          <w:tab w:val="left" w:pos="284"/>
        </w:tabs>
        <w:spacing w:line="360" w:lineRule="auto"/>
        <w:rPr>
          <w:bCs/>
          <w:lang w:val="en-GB"/>
        </w:rPr>
      </w:pPr>
    </w:p>
    <w:p w14:paraId="7465372F" w14:textId="73A0B44E" w:rsidR="002171C1" w:rsidRDefault="002171C1" w:rsidP="002171C1">
      <w:pPr>
        <w:tabs>
          <w:tab w:val="left" w:pos="284"/>
        </w:tabs>
        <w:spacing w:line="360" w:lineRule="auto"/>
        <w:rPr>
          <w:bCs/>
          <w:lang w:val="en-GB"/>
        </w:rPr>
      </w:pPr>
    </w:p>
    <w:p w14:paraId="773214FC" w14:textId="4682FA03" w:rsidR="002171C1" w:rsidRDefault="002171C1" w:rsidP="002171C1">
      <w:pPr>
        <w:tabs>
          <w:tab w:val="left" w:pos="284"/>
        </w:tabs>
        <w:spacing w:line="360" w:lineRule="auto"/>
        <w:rPr>
          <w:bCs/>
          <w:lang w:val="en-GB"/>
        </w:rPr>
      </w:pPr>
    </w:p>
    <w:p w14:paraId="29BE14AA" w14:textId="1F5E91AF" w:rsidR="002171C1" w:rsidRDefault="002171C1" w:rsidP="002171C1">
      <w:pPr>
        <w:tabs>
          <w:tab w:val="left" w:pos="284"/>
        </w:tabs>
        <w:spacing w:line="360" w:lineRule="auto"/>
        <w:rPr>
          <w:bCs/>
          <w:lang w:val="en-GB"/>
        </w:rPr>
      </w:pPr>
    </w:p>
    <w:p w14:paraId="0A07A944" w14:textId="341FD641" w:rsidR="008E786C" w:rsidRDefault="008E786C" w:rsidP="002171C1">
      <w:pPr>
        <w:tabs>
          <w:tab w:val="left" w:pos="284"/>
        </w:tabs>
        <w:spacing w:line="360" w:lineRule="auto"/>
        <w:rPr>
          <w:bCs/>
          <w:lang w:val="en-GB"/>
        </w:rPr>
      </w:pPr>
    </w:p>
    <w:p w14:paraId="446B4053" w14:textId="4F4085E5" w:rsidR="008E786C" w:rsidRDefault="008E786C" w:rsidP="002171C1">
      <w:pPr>
        <w:tabs>
          <w:tab w:val="left" w:pos="284"/>
        </w:tabs>
        <w:spacing w:line="360" w:lineRule="auto"/>
        <w:rPr>
          <w:bCs/>
          <w:lang w:val="en-GB"/>
        </w:rPr>
      </w:pPr>
    </w:p>
    <w:p w14:paraId="795D7D00" w14:textId="59D09EB7" w:rsidR="008E786C" w:rsidRDefault="008E786C" w:rsidP="002171C1">
      <w:pPr>
        <w:tabs>
          <w:tab w:val="left" w:pos="284"/>
        </w:tabs>
        <w:spacing w:line="360" w:lineRule="auto"/>
        <w:rPr>
          <w:bCs/>
          <w:lang w:val="en-GB"/>
        </w:rPr>
      </w:pPr>
    </w:p>
    <w:p w14:paraId="3365AE1E" w14:textId="39977DCD" w:rsidR="008E786C" w:rsidRDefault="008E786C" w:rsidP="002171C1">
      <w:pPr>
        <w:tabs>
          <w:tab w:val="left" w:pos="284"/>
        </w:tabs>
        <w:spacing w:line="360" w:lineRule="auto"/>
        <w:rPr>
          <w:bCs/>
          <w:lang w:val="en-GB"/>
        </w:rPr>
      </w:pPr>
    </w:p>
    <w:p w14:paraId="03C2050E" w14:textId="504EF7F9" w:rsidR="008E786C" w:rsidRDefault="008E786C" w:rsidP="002171C1">
      <w:pPr>
        <w:tabs>
          <w:tab w:val="left" w:pos="284"/>
        </w:tabs>
        <w:spacing w:line="360" w:lineRule="auto"/>
        <w:rPr>
          <w:bCs/>
          <w:lang w:val="en-GB"/>
        </w:rPr>
      </w:pPr>
    </w:p>
    <w:p w14:paraId="008BE872" w14:textId="0A52E9F0" w:rsidR="008E786C" w:rsidRDefault="008E786C" w:rsidP="002171C1">
      <w:pPr>
        <w:tabs>
          <w:tab w:val="left" w:pos="284"/>
        </w:tabs>
        <w:spacing w:line="360" w:lineRule="auto"/>
        <w:rPr>
          <w:bCs/>
          <w:lang w:val="en-GB"/>
        </w:rPr>
      </w:pPr>
    </w:p>
    <w:p w14:paraId="29E54985" w14:textId="77777777" w:rsidR="008E786C" w:rsidRDefault="008E786C" w:rsidP="002171C1">
      <w:pPr>
        <w:tabs>
          <w:tab w:val="left" w:pos="284"/>
        </w:tabs>
        <w:spacing w:line="360" w:lineRule="auto"/>
        <w:rPr>
          <w:bCs/>
          <w:lang w:val="en-GB"/>
        </w:rPr>
      </w:pPr>
    </w:p>
    <w:p w14:paraId="2CD85EA1" w14:textId="77777777" w:rsidR="0079088F" w:rsidRDefault="00677410" w:rsidP="002171C1">
      <w:pPr>
        <w:spacing w:line="360" w:lineRule="auto"/>
        <w:ind w:firstLine="567"/>
        <w:jc w:val="both"/>
      </w:pPr>
      <w:r w:rsidRPr="00134C98">
        <w:lastRenderedPageBreak/>
        <w:t>KAYNAKLAR</w:t>
      </w:r>
      <w:r w:rsidR="00BB79ED" w:rsidRPr="00134C98">
        <w:t xml:space="preserve"> </w:t>
      </w:r>
      <w:r w:rsidR="00BB79ED" w:rsidRPr="00134C98">
        <w:rPr>
          <w:color w:val="FF0000"/>
        </w:rPr>
        <w:t>[</w:t>
      </w:r>
      <w:r w:rsidR="001826EB">
        <w:rPr>
          <w:color w:val="FF0000"/>
        </w:rPr>
        <w:t>Times New Roman</w:t>
      </w:r>
      <w:r w:rsidR="00BB79ED" w:rsidRPr="00134C98">
        <w:rPr>
          <w:color w:val="FF0000"/>
        </w:rPr>
        <w:t>, 12 punto]</w:t>
      </w:r>
      <w:r w:rsidR="00BB79ED" w:rsidRPr="00134C98">
        <w:t xml:space="preserve"> </w:t>
      </w:r>
    </w:p>
    <w:p w14:paraId="03B309C7" w14:textId="01F9D6FB" w:rsidR="00AB6F60" w:rsidRDefault="00382FA5" w:rsidP="002171C1">
      <w:pPr>
        <w:spacing w:line="360" w:lineRule="auto"/>
        <w:ind w:firstLine="567"/>
        <w:jc w:val="both"/>
        <w:rPr>
          <w:color w:val="FF0000"/>
        </w:rPr>
      </w:pPr>
      <w:r w:rsidRPr="00134C98">
        <w:rPr>
          <w:color w:val="FF0000"/>
        </w:rPr>
        <w:t>(</w:t>
      </w:r>
      <w:r w:rsidR="002D2199" w:rsidRPr="00134C98">
        <w:rPr>
          <w:color w:val="FF0000"/>
        </w:rPr>
        <w:t>Kaynaklar listesi alfabetik olarak, yazım kurallarına uygun,</w:t>
      </w:r>
      <w:r w:rsidR="00F562B8">
        <w:rPr>
          <w:color w:val="FF0000"/>
        </w:rPr>
        <w:t xml:space="preserve"> ilk satır sayfa başından boşluk bırakmadan, ikinci satır </w:t>
      </w:r>
      <w:r w:rsidR="00481D7C" w:rsidRPr="00481D7C">
        <w:rPr>
          <w:color w:val="FF0000"/>
          <w:highlight w:val="yellow"/>
        </w:rPr>
        <w:t>1</w:t>
      </w:r>
      <w:r w:rsidR="007176C7" w:rsidRPr="00481D7C">
        <w:rPr>
          <w:color w:val="FF0000"/>
          <w:highlight w:val="yellow"/>
        </w:rPr>
        <w:t xml:space="preserve"> cm içeriden başlamalı</w:t>
      </w:r>
      <w:r w:rsidR="007176C7">
        <w:rPr>
          <w:color w:val="FF0000"/>
        </w:rPr>
        <w:t xml:space="preserve">, </w:t>
      </w:r>
      <w:r w:rsidR="00435254">
        <w:rPr>
          <w:color w:val="FF0000"/>
        </w:rPr>
        <w:t xml:space="preserve">1.5 </w:t>
      </w:r>
      <w:r w:rsidR="002D2199" w:rsidRPr="00134C98">
        <w:rPr>
          <w:color w:val="FF0000"/>
        </w:rPr>
        <w:t>satır aralığında yazılmalıdır.</w:t>
      </w:r>
      <w:r w:rsidR="00211BC4" w:rsidRPr="00134C98">
        <w:rPr>
          <w:color w:val="FF0000"/>
        </w:rPr>
        <w:t>)</w:t>
      </w:r>
      <w:r w:rsidR="00AB6F60" w:rsidRPr="00134C98">
        <w:rPr>
          <w:color w:val="FF0000"/>
        </w:rPr>
        <w:t xml:space="preserve"> </w:t>
      </w:r>
    </w:p>
    <w:p w14:paraId="068ACF1E" w14:textId="77777777" w:rsidR="00700A89" w:rsidRPr="00700A89" w:rsidRDefault="00700A89" w:rsidP="002171C1">
      <w:pPr>
        <w:spacing w:line="360" w:lineRule="auto"/>
      </w:pPr>
    </w:p>
    <w:p w14:paraId="163871BD" w14:textId="77777777" w:rsidR="00BB79ED" w:rsidRPr="00134C98" w:rsidRDefault="00B31148" w:rsidP="002171C1">
      <w:pPr>
        <w:spacing w:line="360" w:lineRule="auto"/>
        <w:ind w:firstLine="567"/>
        <w:rPr>
          <w:color w:val="FF0000"/>
        </w:rPr>
      </w:pPr>
      <w:r w:rsidRPr="00134C98">
        <w:rPr>
          <w:color w:val="FF0000"/>
        </w:rPr>
        <w:t>Örnek:</w:t>
      </w:r>
    </w:p>
    <w:p w14:paraId="0E703036" w14:textId="77777777" w:rsidR="00BB0D24" w:rsidRPr="00134C98" w:rsidRDefault="00BB0D24" w:rsidP="002171C1">
      <w:pPr>
        <w:pStyle w:val="KaynaklarJINENIS"/>
        <w:rPr>
          <w:bCs/>
          <w:lang w:eastAsia="tr-TR"/>
        </w:rPr>
      </w:pPr>
      <w:r w:rsidRPr="00134C98">
        <w:t xml:space="preserve">Ayaşan T, Ergül Ş, Ülger İ, Baylan M, Dinçer MN, Barut H, Aykanat S, Erten HE, Ezici AA, Yaktubay Ş, Mızrak C., 2017. </w:t>
      </w:r>
      <w:r w:rsidRPr="00134C98">
        <w:rPr>
          <w:bCs/>
        </w:rPr>
        <w:t xml:space="preserve">Determination of the nutritive value of some </w:t>
      </w:r>
      <w:r w:rsidRPr="00134C98">
        <w:t>durum wheat</w:t>
      </w:r>
      <w:r w:rsidRPr="00134C98">
        <w:rPr>
          <w:bCs/>
          <w:iCs/>
        </w:rPr>
        <w:t xml:space="preserve"> varieties </w:t>
      </w:r>
      <w:r w:rsidRPr="00134C98">
        <w:rPr>
          <w:rFonts w:eastAsia="TimesNewRomanPSMT"/>
        </w:rPr>
        <w:t xml:space="preserve">developed </w:t>
      </w:r>
      <w:r w:rsidRPr="00134C98">
        <w:rPr>
          <w:bCs/>
        </w:rPr>
        <w:t>using i</w:t>
      </w:r>
      <w:r w:rsidRPr="00134C98">
        <w:rPr>
          <w:bCs/>
          <w:iCs/>
          <w:lang w:eastAsia="tr-TR"/>
        </w:rPr>
        <w:t xml:space="preserve">n vitro </w:t>
      </w:r>
      <w:r w:rsidRPr="00134C98">
        <w:rPr>
          <w:bCs/>
          <w:lang w:eastAsia="tr-TR"/>
        </w:rPr>
        <w:t>gas production technique. IV. International Multidisciplinary Congress of Eurasia, 23-25 August 2017, p: 6-7, Rome/Italy.</w:t>
      </w:r>
    </w:p>
    <w:p w14:paraId="00F64536" w14:textId="77777777" w:rsidR="007A65F0" w:rsidRPr="00134C98" w:rsidRDefault="007A65F0" w:rsidP="002171C1">
      <w:pPr>
        <w:pStyle w:val="KaynaklarJINENIS"/>
      </w:pPr>
      <w:proofErr w:type="spellStart"/>
      <w:r w:rsidRPr="00134C98">
        <w:rPr>
          <w:lang w:val="en-GB"/>
        </w:rPr>
        <w:t>Ayaşan</w:t>
      </w:r>
      <w:proofErr w:type="spellEnd"/>
      <w:r w:rsidRPr="00134C98">
        <w:rPr>
          <w:lang w:val="en-GB"/>
        </w:rPr>
        <w:t xml:space="preserve"> T, </w:t>
      </w:r>
      <w:proofErr w:type="spellStart"/>
      <w:r w:rsidRPr="00134C98">
        <w:rPr>
          <w:lang w:val="en-GB"/>
        </w:rPr>
        <w:t>Çetinkaya</w:t>
      </w:r>
      <w:proofErr w:type="spellEnd"/>
      <w:r w:rsidRPr="00134C98">
        <w:rPr>
          <w:lang w:val="en-GB"/>
        </w:rPr>
        <w:t xml:space="preserve"> N, </w:t>
      </w:r>
      <w:proofErr w:type="spellStart"/>
      <w:r w:rsidRPr="00134C98">
        <w:rPr>
          <w:lang w:val="en-GB"/>
        </w:rPr>
        <w:t>Aykanat</w:t>
      </w:r>
      <w:proofErr w:type="spellEnd"/>
      <w:r w:rsidRPr="00134C98">
        <w:rPr>
          <w:lang w:val="en-GB"/>
        </w:rPr>
        <w:t xml:space="preserve"> S, </w:t>
      </w:r>
      <w:proofErr w:type="spellStart"/>
      <w:r w:rsidRPr="00134C98">
        <w:rPr>
          <w:lang w:val="en-GB"/>
        </w:rPr>
        <w:t>Çelik</w:t>
      </w:r>
      <w:proofErr w:type="spellEnd"/>
      <w:r w:rsidRPr="00134C98">
        <w:rPr>
          <w:lang w:val="en-GB"/>
        </w:rPr>
        <w:t xml:space="preserve"> C., 2020. </w:t>
      </w:r>
      <w:r w:rsidRPr="00134C98">
        <w:t>Nutrient contents and in vitro digestibility of different parts of corn plant. South African Journal of Animal Science, 50(2): 302-309.</w:t>
      </w:r>
    </w:p>
    <w:p w14:paraId="02C9E7F0" w14:textId="77777777" w:rsidR="007A65F0" w:rsidRPr="00134C98" w:rsidRDefault="007A65F0" w:rsidP="002171C1">
      <w:pPr>
        <w:pStyle w:val="KaynaklarJINENIS"/>
      </w:pPr>
      <w:r w:rsidRPr="00134C98">
        <w:t>Ceylan S, Göktürk D, Demir D, Özdemir MD, Bölgen N., 2018. Comparison of additive effects on the PVA/starchcryogels: Synthesis, characterization, cytotoxicity, andgenotoxicitystudies. International Journal of Polymeric Mater</w:t>
      </w:r>
      <w:r w:rsidR="0031115F">
        <w:t>ials and Polymeric Biomaterials,</w:t>
      </w:r>
      <w:r w:rsidRPr="00134C98">
        <w:t xml:space="preserve"> 67(14): 855–864.</w:t>
      </w:r>
    </w:p>
    <w:p w14:paraId="16D381F6" w14:textId="77777777" w:rsidR="000567F9" w:rsidRPr="00134C98" w:rsidRDefault="000567F9" w:rsidP="002171C1">
      <w:pPr>
        <w:pStyle w:val="KaynaklarJINENIS"/>
      </w:pPr>
      <w:r w:rsidRPr="00134C98">
        <w:t>Demir D.</w:t>
      </w:r>
      <w:r w:rsidR="001E3D0D">
        <w:t>,</w:t>
      </w:r>
      <w:r w:rsidRPr="00134C98">
        <w:t xml:space="preserve"> 2014. Production and Characterization of Cryogel Scaffolds in the Form of Sphere. Mersin University The Graduate School of Natural and Applied Sciences Master of Science in Chemical Engineering Department, sayfa no 56, Mersin.</w:t>
      </w:r>
    </w:p>
    <w:p w14:paraId="4B2D79F1" w14:textId="77777777" w:rsidR="007A65F0" w:rsidRPr="00134C98" w:rsidRDefault="00FF0DAA" w:rsidP="002171C1">
      <w:pPr>
        <w:pStyle w:val="KaynaklarJINENIS"/>
        <w:rPr>
          <w:rFonts w:eastAsia="CIDFont+F2"/>
          <w:lang w:val="tr-TR" w:eastAsia="en-GB"/>
        </w:rPr>
      </w:pPr>
      <w:r w:rsidRPr="00134C98">
        <w:rPr>
          <w:lang w:val="tr-TR" w:eastAsia="en-GB"/>
        </w:rPr>
        <w:t>Kop-Bozbay C</w:t>
      </w:r>
      <w:r w:rsidRPr="00134C98">
        <w:rPr>
          <w:rFonts w:eastAsia="CIDFont+F2"/>
          <w:lang w:val="tr-TR" w:eastAsia="en-GB"/>
        </w:rPr>
        <w:t>, Ocak N., 2015. Body weight, meat quality and blood metabolite responses to carbohydrate administration in the drinking water during preslaughter feed withdrawal in broilers. Journal of Animal Physiology and Animal Nutrition, 99:290–298.</w:t>
      </w:r>
    </w:p>
    <w:p w14:paraId="2AABED41" w14:textId="77777777" w:rsidR="00677410" w:rsidRPr="00134C98" w:rsidRDefault="00677410" w:rsidP="002171C1">
      <w:pPr>
        <w:pStyle w:val="KaynaklarJINENIS"/>
      </w:pPr>
      <w:r w:rsidRPr="00134C98">
        <w:t>SPSS 2013. IBM SPSS Statistics 21.0 for Windows. Armonk, NY.</w:t>
      </w:r>
    </w:p>
    <w:p w14:paraId="20B9988D" w14:textId="77777777" w:rsidR="00F17D34" w:rsidRPr="00134C98" w:rsidRDefault="00F17D34" w:rsidP="002171C1">
      <w:pPr>
        <w:pStyle w:val="KaynaklarJINENIS"/>
      </w:pPr>
      <w:r w:rsidRPr="00134C98">
        <w:rPr>
          <w:bCs/>
          <w:lang w:val="tr-TR" w:eastAsia="en-GB"/>
        </w:rPr>
        <w:t xml:space="preserve">Ucar E, </w:t>
      </w:r>
      <w:r w:rsidRPr="00134C98">
        <w:rPr>
          <w:lang w:val="tr-TR" w:eastAsia="en-GB"/>
        </w:rPr>
        <w:t>Ozyigit Y, Eruygur N, Güven D, Yur S, Turgut K, Özek T, Kütük N., 2018. The effect of the plant age and growth period on the nutritional substance, chlorophyll and steviol glycoside rates in stevia (</w:t>
      </w:r>
      <w:r w:rsidRPr="00134C98">
        <w:rPr>
          <w:i/>
          <w:lang w:val="tr-TR" w:eastAsia="en-GB"/>
        </w:rPr>
        <w:t>Stevia Rebaudiana Bertoni</w:t>
      </w:r>
      <w:r w:rsidRPr="00134C98">
        <w:rPr>
          <w:lang w:val="tr-TR" w:eastAsia="en-GB"/>
        </w:rPr>
        <w:t xml:space="preserve">) leaves. Communications in </w:t>
      </w:r>
      <w:r w:rsidR="0031115F">
        <w:rPr>
          <w:lang w:val="tr-TR" w:eastAsia="en-GB"/>
        </w:rPr>
        <w:t>Soil Science and Plant Analysis,</w:t>
      </w:r>
      <w:r w:rsidRPr="00134C98">
        <w:rPr>
          <w:lang w:val="tr-TR" w:eastAsia="en-GB"/>
        </w:rPr>
        <w:t xml:space="preserve"> </w:t>
      </w:r>
      <w:r w:rsidR="007D4B2E" w:rsidRPr="00134C98">
        <w:rPr>
          <w:lang w:val="tr-TR" w:eastAsia="en-GB"/>
        </w:rPr>
        <w:t>49(1): 1-12.</w:t>
      </w:r>
      <w:r w:rsidR="001E3D0D">
        <w:rPr>
          <w:lang w:val="tr-TR" w:eastAsia="en-GB"/>
        </w:rPr>
        <w:t xml:space="preserve"> </w:t>
      </w:r>
    </w:p>
    <w:sectPr w:rsidR="00F17D34" w:rsidRPr="00134C98" w:rsidSect="00717BB5">
      <w:headerReference w:type="default" r:id="rId12"/>
      <w:footerReference w:type="default" r:id="rId13"/>
      <w:pgSz w:w="11906" w:h="16838" w:code="9"/>
      <w:pgMar w:top="1418" w:right="1416" w:bottom="1418" w:left="1418" w:header="284" w:footer="70"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52DBF" w14:textId="77777777" w:rsidR="00A15366" w:rsidRDefault="00A15366" w:rsidP="00E358D7">
      <w:r>
        <w:separator/>
      </w:r>
    </w:p>
  </w:endnote>
  <w:endnote w:type="continuationSeparator" w:id="0">
    <w:p w14:paraId="5D601767" w14:textId="77777777" w:rsidR="00A15366" w:rsidRDefault="00A15366" w:rsidP="00E3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panose1 w:val="020B0604020202020204"/>
    <w:charset w:val="80"/>
    <w:family w:val="auto"/>
    <w:notTrueType/>
    <w:pitch w:val="default"/>
    <w:sig w:usb0="00000000" w:usb1="08070000" w:usb2="00000010" w:usb3="00000000" w:csb0="00020000" w:csb1="00000000"/>
  </w:font>
  <w:font w:name="TimesNewRomanPSMT">
    <w:altName w:val="MS Gothic"/>
    <w:panose1 w:val="020B0604020202020204"/>
    <w:charset w:val="00"/>
    <w:family w:val="swiss"/>
    <w:notTrueType/>
    <w:pitch w:val="default"/>
    <w:sig w:usb0="00000005" w:usb1="00000000" w:usb2="00000000" w:usb3="00000000" w:csb0="00000011" w:csb1="00000000"/>
  </w:font>
  <w:font w:name="CIDFont+F2">
    <w:altName w:val="MS Mincho"/>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2"/>
      <w:gridCol w:w="4520"/>
    </w:tblGrid>
    <w:tr w:rsidR="00717BB5" w14:paraId="6387368C" w14:textId="77777777" w:rsidTr="00717BB5">
      <w:trPr>
        <w:trHeight w:hRule="exact" w:val="115"/>
        <w:jc w:val="center"/>
      </w:trPr>
      <w:tc>
        <w:tcPr>
          <w:tcW w:w="4686" w:type="dxa"/>
          <w:shd w:val="clear" w:color="auto" w:fill="000000" w:themeFill="text1"/>
          <w:tcMar>
            <w:top w:w="0" w:type="dxa"/>
            <w:bottom w:w="0" w:type="dxa"/>
          </w:tcMar>
        </w:tcPr>
        <w:p w14:paraId="15B699CB" w14:textId="77777777" w:rsidR="00717BB5" w:rsidRDefault="00717BB5">
          <w:pPr>
            <w:pStyle w:val="Header"/>
            <w:rPr>
              <w:caps/>
              <w:sz w:val="18"/>
            </w:rPr>
          </w:pPr>
        </w:p>
      </w:tc>
      <w:tc>
        <w:tcPr>
          <w:tcW w:w="4674" w:type="dxa"/>
          <w:shd w:val="clear" w:color="auto" w:fill="000000" w:themeFill="text1"/>
          <w:tcMar>
            <w:top w:w="0" w:type="dxa"/>
            <w:bottom w:w="0" w:type="dxa"/>
          </w:tcMar>
        </w:tcPr>
        <w:p w14:paraId="1936B9EB" w14:textId="77777777" w:rsidR="00717BB5" w:rsidRPr="00717BB5" w:rsidRDefault="00717BB5">
          <w:pPr>
            <w:pStyle w:val="Header"/>
            <w:jc w:val="right"/>
            <w:rPr>
              <w:caps/>
              <w:color w:val="404040" w:themeColor="text1" w:themeTint="BF"/>
              <w:sz w:val="18"/>
            </w:rPr>
          </w:pPr>
        </w:p>
      </w:tc>
    </w:tr>
    <w:tr w:rsidR="00717BB5" w14:paraId="2BE05047" w14:textId="77777777">
      <w:trPr>
        <w:jc w:val="center"/>
      </w:trPr>
      <w:sdt>
        <w:sdtPr>
          <w:rPr>
            <w:caps/>
            <w:color w:val="808080" w:themeColor="background1" w:themeShade="80"/>
            <w:sz w:val="18"/>
            <w:szCs w:val="18"/>
          </w:rPr>
          <w:alias w:val="Author"/>
          <w:tag w:val=""/>
          <w:id w:val="1534151868"/>
          <w:placeholder>
            <w:docPart w:val="05925FF0AD534C38A42F6D37A146F4C0"/>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55449251" w14:textId="343B9D82" w:rsidR="00717BB5" w:rsidRPr="00F562B8" w:rsidRDefault="00717BB5">
              <w:pPr>
                <w:pStyle w:val="Footer"/>
                <w:rPr>
                  <w:caps/>
                  <w:color w:val="808080" w:themeColor="background1" w:themeShade="80"/>
                  <w:sz w:val="18"/>
                  <w:szCs w:val="18"/>
                </w:rPr>
              </w:pPr>
              <w:r w:rsidRPr="00F562B8">
                <w:rPr>
                  <w:caps/>
                  <w:color w:val="808080" w:themeColor="background1" w:themeShade="80"/>
                  <w:sz w:val="18"/>
                  <w:szCs w:val="18"/>
                </w:rPr>
                <w:t>Jinenis</w:t>
              </w:r>
              <w:r w:rsidR="0019132C" w:rsidRPr="00F562B8">
                <w:rPr>
                  <w:caps/>
                  <w:color w:val="808080" w:themeColor="background1" w:themeShade="80"/>
                  <w:sz w:val="18"/>
                  <w:szCs w:val="18"/>
                </w:rPr>
                <w:t xml:space="preserve"> vol2, issue1, 2023</w:t>
              </w:r>
            </w:p>
          </w:tc>
        </w:sdtContent>
      </w:sdt>
      <w:tc>
        <w:tcPr>
          <w:tcW w:w="4674" w:type="dxa"/>
          <w:shd w:val="clear" w:color="auto" w:fill="auto"/>
          <w:vAlign w:val="center"/>
        </w:tcPr>
        <w:p w14:paraId="42AE1820" w14:textId="77777777" w:rsidR="00717BB5" w:rsidRDefault="00717BB5">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4D15BD8B" w14:textId="560B9742" w:rsidR="00717BB5" w:rsidRDefault="00717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2C1CC" w14:textId="77777777" w:rsidR="00A15366" w:rsidRDefault="00A15366" w:rsidP="00E358D7">
      <w:r>
        <w:separator/>
      </w:r>
    </w:p>
  </w:footnote>
  <w:footnote w:type="continuationSeparator" w:id="0">
    <w:p w14:paraId="18807133" w14:textId="77777777" w:rsidR="00A15366" w:rsidRDefault="00A15366" w:rsidP="00E35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2A47" w14:textId="7ADB0A79" w:rsidR="00683078" w:rsidRDefault="00683078" w:rsidP="006830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0696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D0236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2C48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E8E5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75EC2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B8F6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5420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EC55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6093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C844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AD61A5"/>
    <w:multiLevelType w:val="hybridMultilevel"/>
    <w:tmpl w:val="E11EF76E"/>
    <w:lvl w:ilvl="0" w:tplc="E7A4FDA8">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50C96"/>
    <w:multiLevelType w:val="hybridMultilevel"/>
    <w:tmpl w:val="1C1CB43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1094857"/>
    <w:multiLevelType w:val="hybridMultilevel"/>
    <w:tmpl w:val="5D10B8EC"/>
    <w:lvl w:ilvl="0" w:tplc="E7AE905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A293D"/>
    <w:multiLevelType w:val="hybridMultilevel"/>
    <w:tmpl w:val="9B5A7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67023C"/>
    <w:multiLevelType w:val="hybridMultilevel"/>
    <w:tmpl w:val="B5CE47AA"/>
    <w:lvl w:ilvl="0" w:tplc="04090017">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4F262C73"/>
    <w:multiLevelType w:val="hybridMultilevel"/>
    <w:tmpl w:val="7E9EEC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EEC1B9C"/>
    <w:multiLevelType w:val="hybridMultilevel"/>
    <w:tmpl w:val="4DEE102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76B95F1D"/>
    <w:multiLevelType w:val="hybridMultilevel"/>
    <w:tmpl w:val="6A4A343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539513151">
    <w:abstractNumId w:val="10"/>
  </w:num>
  <w:num w:numId="2" w16cid:durableId="89475234">
    <w:abstractNumId w:val="12"/>
  </w:num>
  <w:num w:numId="3" w16cid:durableId="576786421">
    <w:abstractNumId w:val="15"/>
  </w:num>
  <w:num w:numId="4" w16cid:durableId="1346437341">
    <w:abstractNumId w:val="13"/>
  </w:num>
  <w:num w:numId="5" w16cid:durableId="660473917">
    <w:abstractNumId w:val="0"/>
  </w:num>
  <w:num w:numId="6" w16cid:durableId="251358937">
    <w:abstractNumId w:val="1"/>
  </w:num>
  <w:num w:numId="7" w16cid:durableId="491603526">
    <w:abstractNumId w:val="2"/>
  </w:num>
  <w:num w:numId="8" w16cid:durableId="1323661053">
    <w:abstractNumId w:val="3"/>
  </w:num>
  <w:num w:numId="9" w16cid:durableId="199972681">
    <w:abstractNumId w:val="8"/>
  </w:num>
  <w:num w:numId="10" w16cid:durableId="1475679597">
    <w:abstractNumId w:val="4"/>
  </w:num>
  <w:num w:numId="11" w16cid:durableId="1641761190">
    <w:abstractNumId w:val="5"/>
  </w:num>
  <w:num w:numId="12" w16cid:durableId="1291279161">
    <w:abstractNumId w:val="6"/>
  </w:num>
  <w:num w:numId="13" w16cid:durableId="506485279">
    <w:abstractNumId w:val="7"/>
  </w:num>
  <w:num w:numId="14" w16cid:durableId="1564482834">
    <w:abstractNumId w:val="9"/>
  </w:num>
  <w:num w:numId="15" w16cid:durableId="1689867978">
    <w:abstractNumId w:val="11"/>
  </w:num>
  <w:num w:numId="16" w16cid:durableId="1442652944">
    <w:abstractNumId w:val="14"/>
  </w:num>
  <w:num w:numId="17" w16cid:durableId="1475441620">
    <w:abstractNumId w:val="16"/>
  </w:num>
  <w:num w:numId="18" w16cid:durableId="2980698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c3NrewMDYyMDE1srRQ0lEKTi0uzszPAykwqgUAX4k4FCwAAAA="/>
  </w:docVars>
  <w:rsids>
    <w:rsidRoot w:val="00C02F3F"/>
    <w:rsid w:val="000030E9"/>
    <w:rsid w:val="000063D4"/>
    <w:rsid w:val="0000708B"/>
    <w:rsid w:val="00007DB1"/>
    <w:rsid w:val="00011294"/>
    <w:rsid w:val="000127BC"/>
    <w:rsid w:val="0001596F"/>
    <w:rsid w:val="00021910"/>
    <w:rsid w:val="00027BD1"/>
    <w:rsid w:val="0003150E"/>
    <w:rsid w:val="00031C86"/>
    <w:rsid w:val="0003449D"/>
    <w:rsid w:val="000356D1"/>
    <w:rsid w:val="00050094"/>
    <w:rsid w:val="00055061"/>
    <w:rsid w:val="000567F9"/>
    <w:rsid w:val="00060797"/>
    <w:rsid w:val="000641FD"/>
    <w:rsid w:val="00064955"/>
    <w:rsid w:val="00065565"/>
    <w:rsid w:val="00067AD6"/>
    <w:rsid w:val="00072E07"/>
    <w:rsid w:val="0007384E"/>
    <w:rsid w:val="00076A1A"/>
    <w:rsid w:val="00077174"/>
    <w:rsid w:val="00080016"/>
    <w:rsid w:val="00081656"/>
    <w:rsid w:val="00081AC9"/>
    <w:rsid w:val="0008355F"/>
    <w:rsid w:val="000859D3"/>
    <w:rsid w:val="00092921"/>
    <w:rsid w:val="00092970"/>
    <w:rsid w:val="0009512A"/>
    <w:rsid w:val="00095B0E"/>
    <w:rsid w:val="00095D02"/>
    <w:rsid w:val="000975AE"/>
    <w:rsid w:val="000A72F6"/>
    <w:rsid w:val="000B5179"/>
    <w:rsid w:val="000C4E8D"/>
    <w:rsid w:val="000C605A"/>
    <w:rsid w:val="000D0F51"/>
    <w:rsid w:val="000D2E5B"/>
    <w:rsid w:val="000D3305"/>
    <w:rsid w:val="000D3C87"/>
    <w:rsid w:val="000D4226"/>
    <w:rsid w:val="000D4E4C"/>
    <w:rsid w:val="000D7DB3"/>
    <w:rsid w:val="000E13AF"/>
    <w:rsid w:val="000E25B6"/>
    <w:rsid w:val="000E32C8"/>
    <w:rsid w:val="000E66D8"/>
    <w:rsid w:val="000F2194"/>
    <w:rsid w:val="000F2B1A"/>
    <w:rsid w:val="000F2CB4"/>
    <w:rsid w:val="000F4B35"/>
    <w:rsid w:val="000F5EB8"/>
    <w:rsid w:val="000F6BBE"/>
    <w:rsid w:val="001019F5"/>
    <w:rsid w:val="0010610B"/>
    <w:rsid w:val="001078E3"/>
    <w:rsid w:val="00120303"/>
    <w:rsid w:val="001311E8"/>
    <w:rsid w:val="00134C98"/>
    <w:rsid w:val="00140441"/>
    <w:rsid w:val="00141B16"/>
    <w:rsid w:val="001473AC"/>
    <w:rsid w:val="00150660"/>
    <w:rsid w:val="00151937"/>
    <w:rsid w:val="00153FAB"/>
    <w:rsid w:val="00155AC5"/>
    <w:rsid w:val="00165E95"/>
    <w:rsid w:val="001720F1"/>
    <w:rsid w:val="00173591"/>
    <w:rsid w:val="00175F2D"/>
    <w:rsid w:val="00176688"/>
    <w:rsid w:val="00181D97"/>
    <w:rsid w:val="00182676"/>
    <w:rsid w:val="001826EB"/>
    <w:rsid w:val="00183F09"/>
    <w:rsid w:val="00184405"/>
    <w:rsid w:val="0018585C"/>
    <w:rsid w:val="00185EEF"/>
    <w:rsid w:val="0019132C"/>
    <w:rsid w:val="00195742"/>
    <w:rsid w:val="001A3E6B"/>
    <w:rsid w:val="001B16B2"/>
    <w:rsid w:val="001B5351"/>
    <w:rsid w:val="001B560C"/>
    <w:rsid w:val="001B56D1"/>
    <w:rsid w:val="001C24C0"/>
    <w:rsid w:val="001C33CB"/>
    <w:rsid w:val="001C4768"/>
    <w:rsid w:val="001D037B"/>
    <w:rsid w:val="001D09BE"/>
    <w:rsid w:val="001D5344"/>
    <w:rsid w:val="001D5EEA"/>
    <w:rsid w:val="001D6244"/>
    <w:rsid w:val="001E2B4F"/>
    <w:rsid w:val="001E34D2"/>
    <w:rsid w:val="001E3D0D"/>
    <w:rsid w:val="001E6DF5"/>
    <w:rsid w:val="001E7436"/>
    <w:rsid w:val="001F0403"/>
    <w:rsid w:val="001F1DF9"/>
    <w:rsid w:val="001F49F8"/>
    <w:rsid w:val="001F4C26"/>
    <w:rsid w:val="001F65BB"/>
    <w:rsid w:val="0020056E"/>
    <w:rsid w:val="00203A31"/>
    <w:rsid w:val="00204A99"/>
    <w:rsid w:val="00210C0B"/>
    <w:rsid w:val="00210DC9"/>
    <w:rsid w:val="002111F0"/>
    <w:rsid w:val="00211BC4"/>
    <w:rsid w:val="00212A31"/>
    <w:rsid w:val="00213E06"/>
    <w:rsid w:val="002171C1"/>
    <w:rsid w:val="00217ACA"/>
    <w:rsid w:val="00217F5D"/>
    <w:rsid w:val="002248EE"/>
    <w:rsid w:val="00224F12"/>
    <w:rsid w:val="00231567"/>
    <w:rsid w:val="002409AF"/>
    <w:rsid w:val="002435AE"/>
    <w:rsid w:val="00251D96"/>
    <w:rsid w:val="00253498"/>
    <w:rsid w:val="002537FF"/>
    <w:rsid w:val="00261229"/>
    <w:rsid w:val="00262DD8"/>
    <w:rsid w:val="00267298"/>
    <w:rsid w:val="0026739F"/>
    <w:rsid w:val="00270F9E"/>
    <w:rsid w:val="0027186D"/>
    <w:rsid w:val="00272B77"/>
    <w:rsid w:val="00274BB8"/>
    <w:rsid w:val="002750FC"/>
    <w:rsid w:val="00276AFC"/>
    <w:rsid w:val="00282992"/>
    <w:rsid w:val="002831DF"/>
    <w:rsid w:val="00285E02"/>
    <w:rsid w:val="00286D10"/>
    <w:rsid w:val="002912E1"/>
    <w:rsid w:val="002915B9"/>
    <w:rsid w:val="00293D49"/>
    <w:rsid w:val="00294320"/>
    <w:rsid w:val="00296601"/>
    <w:rsid w:val="002A5C72"/>
    <w:rsid w:val="002A632B"/>
    <w:rsid w:val="002A74BD"/>
    <w:rsid w:val="002B19C9"/>
    <w:rsid w:val="002B748B"/>
    <w:rsid w:val="002C2431"/>
    <w:rsid w:val="002C783F"/>
    <w:rsid w:val="002D2199"/>
    <w:rsid w:val="002D41E9"/>
    <w:rsid w:val="002D6081"/>
    <w:rsid w:val="002D6778"/>
    <w:rsid w:val="002E5A0D"/>
    <w:rsid w:val="002E79BC"/>
    <w:rsid w:val="002F19CE"/>
    <w:rsid w:val="002F56A8"/>
    <w:rsid w:val="0030214A"/>
    <w:rsid w:val="00304A2F"/>
    <w:rsid w:val="0031115F"/>
    <w:rsid w:val="00311C50"/>
    <w:rsid w:val="003128AF"/>
    <w:rsid w:val="00312D5F"/>
    <w:rsid w:val="00313BA7"/>
    <w:rsid w:val="0031736C"/>
    <w:rsid w:val="00317FA1"/>
    <w:rsid w:val="0032359F"/>
    <w:rsid w:val="00325913"/>
    <w:rsid w:val="0032757F"/>
    <w:rsid w:val="0033121C"/>
    <w:rsid w:val="00336D95"/>
    <w:rsid w:val="0034086A"/>
    <w:rsid w:val="00341879"/>
    <w:rsid w:val="00341B82"/>
    <w:rsid w:val="003462F5"/>
    <w:rsid w:val="00354F40"/>
    <w:rsid w:val="003569EE"/>
    <w:rsid w:val="00356C54"/>
    <w:rsid w:val="0036347F"/>
    <w:rsid w:val="00363AC5"/>
    <w:rsid w:val="003651AB"/>
    <w:rsid w:val="00366EBA"/>
    <w:rsid w:val="00372047"/>
    <w:rsid w:val="00376ACA"/>
    <w:rsid w:val="00382FA5"/>
    <w:rsid w:val="0038617F"/>
    <w:rsid w:val="00387FE9"/>
    <w:rsid w:val="003920D7"/>
    <w:rsid w:val="003964D9"/>
    <w:rsid w:val="003969BF"/>
    <w:rsid w:val="00397A0A"/>
    <w:rsid w:val="003A149A"/>
    <w:rsid w:val="003A2154"/>
    <w:rsid w:val="003A5792"/>
    <w:rsid w:val="003A5A37"/>
    <w:rsid w:val="003A638C"/>
    <w:rsid w:val="003B454B"/>
    <w:rsid w:val="003B7C0A"/>
    <w:rsid w:val="003C18F0"/>
    <w:rsid w:val="003C34A8"/>
    <w:rsid w:val="003C6E49"/>
    <w:rsid w:val="003C6F5D"/>
    <w:rsid w:val="003D07A7"/>
    <w:rsid w:val="003D2677"/>
    <w:rsid w:val="003D42A7"/>
    <w:rsid w:val="003D7D64"/>
    <w:rsid w:val="003E0978"/>
    <w:rsid w:val="003E2294"/>
    <w:rsid w:val="003E656F"/>
    <w:rsid w:val="003E66EC"/>
    <w:rsid w:val="003E6D06"/>
    <w:rsid w:val="003F2AB6"/>
    <w:rsid w:val="003F2F5F"/>
    <w:rsid w:val="003F683F"/>
    <w:rsid w:val="004033FE"/>
    <w:rsid w:val="00407248"/>
    <w:rsid w:val="00407BF1"/>
    <w:rsid w:val="004104CB"/>
    <w:rsid w:val="00414E60"/>
    <w:rsid w:val="004155A0"/>
    <w:rsid w:val="00421347"/>
    <w:rsid w:val="004227EA"/>
    <w:rsid w:val="00422889"/>
    <w:rsid w:val="004318C1"/>
    <w:rsid w:val="0043516B"/>
    <w:rsid w:val="00435254"/>
    <w:rsid w:val="00436C6B"/>
    <w:rsid w:val="004371CD"/>
    <w:rsid w:val="00443649"/>
    <w:rsid w:val="00443B18"/>
    <w:rsid w:val="00444CE5"/>
    <w:rsid w:val="00447D3F"/>
    <w:rsid w:val="004506FA"/>
    <w:rsid w:val="004553A5"/>
    <w:rsid w:val="004611C2"/>
    <w:rsid w:val="00465E0D"/>
    <w:rsid w:val="00466E38"/>
    <w:rsid w:val="0046765E"/>
    <w:rsid w:val="00472C05"/>
    <w:rsid w:val="00481D7C"/>
    <w:rsid w:val="00482FB0"/>
    <w:rsid w:val="004835DA"/>
    <w:rsid w:val="00485EC7"/>
    <w:rsid w:val="00490F16"/>
    <w:rsid w:val="004A0286"/>
    <w:rsid w:val="004A04D6"/>
    <w:rsid w:val="004A1E62"/>
    <w:rsid w:val="004A2ED3"/>
    <w:rsid w:val="004A4A5E"/>
    <w:rsid w:val="004B082D"/>
    <w:rsid w:val="004B6DCD"/>
    <w:rsid w:val="004C3372"/>
    <w:rsid w:val="004C4515"/>
    <w:rsid w:val="004D06EE"/>
    <w:rsid w:val="004D4362"/>
    <w:rsid w:val="004D54CC"/>
    <w:rsid w:val="004E3D28"/>
    <w:rsid w:val="004E3FB2"/>
    <w:rsid w:val="004E628F"/>
    <w:rsid w:val="004E6DBA"/>
    <w:rsid w:val="004E7228"/>
    <w:rsid w:val="004F223A"/>
    <w:rsid w:val="004F34AB"/>
    <w:rsid w:val="004F394A"/>
    <w:rsid w:val="00505677"/>
    <w:rsid w:val="00505C26"/>
    <w:rsid w:val="0051341B"/>
    <w:rsid w:val="005141DE"/>
    <w:rsid w:val="00522D99"/>
    <w:rsid w:val="00526E7F"/>
    <w:rsid w:val="0053268C"/>
    <w:rsid w:val="00533A94"/>
    <w:rsid w:val="00543D27"/>
    <w:rsid w:val="00551637"/>
    <w:rsid w:val="005520C1"/>
    <w:rsid w:val="00555466"/>
    <w:rsid w:val="005624B5"/>
    <w:rsid w:val="0056354B"/>
    <w:rsid w:val="00563642"/>
    <w:rsid w:val="00563C58"/>
    <w:rsid w:val="005662BC"/>
    <w:rsid w:val="00570847"/>
    <w:rsid w:val="0057295E"/>
    <w:rsid w:val="005755A8"/>
    <w:rsid w:val="005840F2"/>
    <w:rsid w:val="005852D2"/>
    <w:rsid w:val="00592384"/>
    <w:rsid w:val="005945FB"/>
    <w:rsid w:val="005963C7"/>
    <w:rsid w:val="00596629"/>
    <w:rsid w:val="005A493F"/>
    <w:rsid w:val="005A65F5"/>
    <w:rsid w:val="005B0AF2"/>
    <w:rsid w:val="005B3F32"/>
    <w:rsid w:val="005B46D7"/>
    <w:rsid w:val="005B5B9B"/>
    <w:rsid w:val="005B5FFF"/>
    <w:rsid w:val="005C46D4"/>
    <w:rsid w:val="005C6518"/>
    <w:rsid w:val="005D05D6"/>
    <w:rsid w:val="005D1A79"/>
    <w:rsid w:val="005D6732"/>
    <w:rsid w:val="005E2CC0"/>
    <w:rsid w:val="005E48E0"/>
    <w:rsid w:val="005E562E"/>
    <w:rsid w:val="005E6A36"/>
    <w:rsid w:val="005E75A0"/>
    <w:rsid w:val="005E774D"/>
    <w:rsid w:val="005F0ACF"/>
    <w:rsid w:val="005F5E31"/>
    <w:rsid w:val="00601B97"/>
    <w:rsid w:val="006106BA"/>
    <w:rsid w:val="006161CD"/>
    <w:rsid w:val="00627D17"/>
    <w:rsid w:val="00633ABE"/>
    <w:rsid w:val="0064520D"/>
    <w:rsid w:val="006515A1"/>
    <w:rsid w:val="00652B2F"/>
    <w:rsid w:val="006533B4"/>
    <w:rsid w:val="006555FC"/>
    <w:rsid w:val="00661E6D"/>
    <w:rsid w:val="00663BC9"/>
    <w:rsid w:val="00663D86"/>
    <w:rsid w:val="00670043"/>
    <w:rsid w:val="00670C2B"/>
    <w:rsid w:val="00671BED"/>
    <w:rsid w:val="00674094"/>
    <w:rsid w:val="006769CC"/>
    <w:rsid w:val="00677410"/>
    <w:rsid w:val="0067792A"/>
    <w:rsid w:val="00677DEB"/>
    <w:rsid w:val="00683078"/>
    <w:rsid w:val="00693D81"/>
    <w:rsid w:val="00697B32"/>
    <w:rsid w:val="006A1053"/>
    <w:rsid w:val="006A3031"/>
    <w:rsid w:val="006A33CA"/>
    <w:rsid w:val="006B14CD"/>
    <w:rsid w:val="006B1B26"/>
    <w:rsid w:val="006B714E"/>
    <w:rsid w:val="006C2B59"/>
    <w:rsid w:val="006C55EC"/>
    <w:rsid w:val="006C5CF5"/>
    <w:rsid w:val="006D7EA1"/>
    <w:rsid w:val="006E0D72"/>
    <w:rsid w:val="006E13D7"/>
    <w:rsid w:val="006E3EC6"/>
    <w:rsid w:val="006F0BE0"/>
    <w:rsid w:val="006F421D"/>
    <w:rsid w:val="00700A89"/>
    <w:rsid w:val="00702AD4"/>
    <w:rsid w:val="00703571"/>
    <w:rsid w:val="007055EA"/>
    <w:rsid w:val="00706502"/>
    <w:rsid w:val="007114D4"/>
    <w:rsid w:val="00713777"/>
    <w:rsid w:val="00713C7B"/>
    <w:rsid w:val="007176C7"/>
    <w:rsid w:val="00717BB5"/>
    <w:rsid w:val="007215C6"/>
    <w:rsid w:val="00725082"/>
    <w:rsid w:val="00726630"/>
    <w:rsid w:val="00734054"/>
    <w:rsid w:val="00735B85"/>
    <w:rsid w:val="00740A5C"/>
    <w:rsid w:val="00742C86"/>
    <w:rsid w:val="00742D95"/>
    <w:rsid w:val="00742E7A"/>
    <w:rsid w:val="007463A6"/>
    <w:rsid w:val="007472F6"/>
    <w:rsid w:val="007526C9"/>
    <w:rsid w:val="00755794"/>
    <w:rsid w:val="00756264"/>
    <w:rsid w:val="00760258"/>
    <w:rsid w:val="007612DF"/>
    <w:rsid w:val="007661A3"/>
    <w:rsid w:val="007665E5"/>
    <w:rsid w:val="00771A2B"/>
    <w:rsid w:val="00775B5F"/>
    <w:rsid w:val="007772B7"/>
    <w:rsid w:val="007854CC"/>
    <w:rsid w:val="007870E7"/>
    <w:rsid w:val="0079088F"/>
    <w:rsid w:val="00790D26"/>
    <w:rsid w:val="00794831"/>
    <w:rsid w:val="007966E0"/>
    <w:rsid w:val="00797677"/>
    <w:rsid w:val="007A1F20"/>
    <w:rsid w:val="007A65F0"/>
    <w:rsid w:val="007A6A5D"/>
    <w:rsid w:val="007B0270"/>
    <w:rsid w:val="007B28E5"/>
    <w:rsid w:val="007B46D6"/>
    <w:rsid w:val="007B5ADB"/>
    <w:rsid w:val="007B5DEC"/>
    <w:rsid w:val="007C1EB3"/>
    <w:rsid w:val="007C3B1A"/>
    <w:rsid w:val="007C48A4"/>
    <w:rsid w:val="007D2F56"/>
    <w:rsid w:val="007D2F7F"/>
    <w:rsid w:val="007D3C6E"/>
    <w:rsid w:val="007D4B2E"/>
    <w:rsid w:val="007E0DE2"/>
    <w:rsid w:val="007E4D30"/>
    <w:rsid w:val="007E5D4B"/>
    <w:rsid w:val="007E6676"/>
    <w:rsid w:val="007F0FCB"/>
    <w:rsid w:val="007F4C7D"/>
    <w:rsid w:val="007F6759"/>
    <w:rsid w:val="00803DAA"/>
    <w:rsid w:val="008063B3"/>
    <w:rsid w:val="00812C92"/>
    <w:rsid w:val="0082089E"/>
    <w:rsid w:val="0082204D"/>
    <w:rsid w:val="00826F71"/>
    <w:rsid w:val="00827D65"/>
    <w:rsid w:val="008401E8"/>
    <w:rsid w:val="00841701"/>
    <w:rsid w:val="00846C55"/>
    <w:rsid w:val="00853BA6"/>
    <w:rsid w:val="00854DFB"/>
    <w:rsid w:val="00855251"/>
    <w:rsid w:val="00855EBF"/>
    <w:rsid w:val="00857F76"/>
    <w:rsid w:val="008607CF"/>
    <w:rsid w:val="00861226"/>
    <w:rsid w:val="0086408E"/>
    <w:rsid w:val="008650FE"/>
    <w:rsid w:val="008708C8"/>
    <w:rsid w:val="0087747A"/>
    <w:rsid w:val="008821B0"/>
    <w:rsid w:val="00892030"/>
    <w:rsid w:val="00897B84"/>
    <w:rsid w:val="008A2C9A"/>
    <w:rsid w:val="008A4C92"/>
    <w:rsid w:val="008B7224"/>
    <w:rsid w:val="008C1E35"/>
    <w:rsid w:val="008C535B"/>
    <w:rsid w:val="008D3B4E"/>
    <w:rsid w:val="008D5D38"/>
    <w:rsid w:val="008D5F47"/>
    <w:rsid w:val="008D74AD"/>
    <w:rsid w:val="008E2A6B"/>
    <w:rsid w:val="008E471B"/>
    <w:rsid w:val="008E71AF"/>
    <w:rsid w:val="008E73F1"/>
    <w:rsid w:val="008E786C"/>
    <w:rsid w:val="008F0C04"/>
    <w:rsid w:val="008F359B"/>
    <w:rsid w:val="008F7770"/>
    <w:rsid w:val="00901C0B"/>
    <w:rsid w:val="00902D20"/>
    <w:rsid w:val="00903C19"/>
    <w:rsid w:val="00904840"/>
    <w:rsid w:val="00907608"/>
    <w:rsid w:val="00910DDF"/>
    <w:rsid w:val="00911AA4"/>
    <w:rsid w:val="009147D6"/>
    <w:rsid w:val="00914BBB"/>
    <w:rsid w:val="00914BF6"/>
    <w:rsid w:val="00921C59"/>
    <w:rsid w:val="00922680"/>
    <w:rsid w:val="00922765"/>
    <w:rsid w:val="009256FB"/>
    <w:rsid w:val="009306D4"/>
    <w:rsid w:val="0093256A"/>
    <w:rsid w:val="0093380D"/>
    <w:rsid w:val="009338C7"/>
    <w:rsid w:val="00935497"/>
    <w:rsid w:val="00935A63"/>
    <w:rsid w:val="00941954"/>
    <w:rsid w:val="009466BF"/>
    <w:rsid w:val="00951B14"/>
    <w:rsid w:val="00954ED3"/>
    <w:rsid w:val="00963654"/>
    <w:rsid w:val="0097103B"/>
    <w:rsid w:val="00973B80"/>
    <w:rsid w:val="00974E43"/>
    <w:rsid w:val="00984107"/>
    <w:rsid w:val="00986350"/>
    <w:rsid w:val="0098793B"/>
    <w:rsid w:val="00987B25"/>
    <w:rsid w:val="009910B4"/>
    <w:rsid w:val="00993B06"/>
    <w:rsid w:val="009A344C"/>
    <w:rsid w:val="009B0C8D"/>
    <w:rsid w:val="009B28CA"/>
    <w:rsid w:val="009B6FF5"/>
    <w:rsid w:val="009C01C9"/>
    <w:rsid w:val="009C0F80"/>
    <w:rsid w:val="009C18E8"/>
    <w:rsid w:val="009C1D90"/>
    <w:rsid w:val="009C266E"/>
    <w:rsid w:val="009D353D"/>
    <w:rsid w:val="009D45AC"/>
    <w:rsid w:val="009E0ADE"/>
    <w:rsid w:val="009E13A2"/>
    <w:rsid w:val="009E15DA"/>
    <w:rsid w:val="009F199E"/>
    <w:rsid w:val="009F2449"/>
    <w:rsid w:val="00A030C9"/>
    <w:rsid w:val="00A06C34"/>
    <w:rsid w:val="00A1510B"/>
    <w:rsid w:val="00A15366"/>
    <w:rsid w:val="00A15736"/>
    <w:rsid w:val="00A16075"/>
    <w:rsid w:val="00A31AD2"/>
    <w:rsid w:val="00A321E0"/>
    <w:rsid w:val="00A34BB9"/>
    <w:rsid w:val="00A4196D"/>
    <w:rsid w:val="00A43A68"/>
    <w:rsid w:val="00A463F5"/>
    <w:rsid w:val="00A46ED7"/>
    <w:rsid w:val="00A51FC5"/>
    <w:rsid w:val="00A55565"/>
    <w:rsid w:val="00A55D9F"/>
    <w:rsid w:val="00A603E6"/>
    <w:rsid w:val="00A6196D"/>
    <w:rsid w:val="00A61DC2"/>
    <w:rsid w:val="00A624E3"/>
    <w:rsid w:val="00A64F3A"/>
    <w:rsid w:val="00A7015C"/>
    <w:rsid w:val="00A709C6"/>
    <w:rsid w:val="00A751DF"/>
    <w:rsid w:val="00A76966"/>
    <w:rsid w:val="00A76F1C"/>
    <w:rsid w:val="00A77689"/>
    <w:rsid w:val="00A81F1C"/>
    <w:rsid w:val="00A827B9"/>
    <w:rsid w:val="00A86171"/>
    <w:rsid w:val="00A86F82"/>
    <w:rsid w:val="00A93A76"/>
    <w:rsid w:val="00A94707"/>
    <w:rsid w:val="00A96558"/>
    <w:rsid w:val="00AA5954"/>
    <w:rsid w:val="00AA7F3A"/>
    <w:rsid w:val="00AB0677"/>
    <w:rsid w:val="00AB1155"/>
    <w:rsid w:val="00AB1692"/>
    <w:rsid w:val="00AB35C1"/>
    <w:rsid w:val="00AB3E65"/>
    <w:rsid w:val="00AB6F60"/>
    <w:rsid w:val="00AC1492"/>
    <w:rsid w:val="00AC5DC0"/>
    <w:rsid w:val="00AD41FE"/>
    <w:rsid w:val="00AD5D76"/>
    <w:rsid w:val="00AD6C29"/>
    <w:rsid w:val="00AD769D"/>
    <w:rsid w:val="00AE1057"/>
    <w:rsid w:val="00AE1890"/>
    <w:rsid w:val="00AE6194"/>
    <w:rsid w:val="00AF2D41"/>
    <w:rsid w:val="00AF54DA"/>
    <w:rsid w:val="00AF564C"/>
    <w:rsid w:val="00B00444"/>
    <w:rsid w:val="00B01A4A"/>
    <w:rsid w:val="00B140A7"/>
    <w:rsid w:val="00B17936"/>
    <w:rsid w:val="00B22524"/>
    <w:rsid w:val="00B23649"/>
    <w:rsid w:val="00B252CD"/>
    <w:rsid w:val="00B31148"/>
    <w:rsid w:val="00B325A8"/>
    <w:rsid w:val="00B347CB"/>
    <w:rsid w:val="00B365AE"/>
    <w:rsid w:val="00B429BE"/>
    <w:rsid w:val="00B46026"/>
    <w:rsid w:val="00B46546"/>
    <w:rsid w:val="00B47FA3"/>
    <w:rsid w:val="00B50865"/>
    <w:rsid w:val="00B524A9"/>
    <w:rsid w:val="00B55C5F"/>
    <w:rsid w:val="00B6027B"/>
    <w:rsid w:val="00B73AF1"/>
    <w:rsid w:val="00B7411C"/>
    <w:rsid w:val="00B75B49"/>
    <w:rsid w:val="00B83BFB"/>
    <w:rsid w:val="00B90A3C"/>
    <w:rsid w:val="00B93412"/>
    <w:rsid w:val="00B937E1"/>
    <w:rsid w:val="00B94379"/>
    <w:rsid w:val="00B9737F"/>
    <w:rsid w:val="00BA20F1"/>
    <w:rsid w:val="00BA2E98"/>
    <w:rsid w:val="00BA5AAC"/>
    <w:rsid w:val="00BA5FB6"/>
    <w:rsid w:val="00BB07C0"/>
    <w:rsid w:val="00BB0D24"/>
    <w:rsid w:val="00BB67A9"/>
    <w:rsid w:val="00BB6B75"/>
    <w:rsid w:val="00BB79ED"/>
    <w:rsid w:val="00BC0B66"/>
    <w:rsid w:val="00BC123B"/>
    <w:rsid w:val="00BC55B7"/>
    <w:rsid w:val="00BD2186"/>
    <w:rsid w:val="00BD3EF2"/>
    <w:rsid w:val="00BD59E0"/>
    <w:rsid w:val="00BD7C9D"/>
    <w:rsid w:val="00BE326B"/>
    <w:rsid w:val="00BE3727"/>
    <w:rsid w:val="00BE7B72"/>
    <w:rsid w:val="00BE7D20"/>
    <w:rsid w:val="00BF5DA4"/>
    <w:rsid w:val="00BF671E"/>
    <w:rsid w:val="00C02F3F"/>
    <w:rsid w:val="00C03B56"/>
    <w:rsid w:val="00C07038"/>
    <w:rsid w:val="00C07EA3"/>
    <w:rsid w:val="00C101A2"/>
    <w:rsid w:val="00C10CB1"/>
    <w:rsid w:val="00C152B7"/>
    <w:rsid w:val="00C33134"/>
    <w:rsid w:val="00C35A5E"/>
    <w:rsid w:val="00C36CAD"/>
    <w:rsid w:val="00C4019C"/>
    <w:rsid w:val="00C404B1"/>
    <w:rsid w:val="00C42712"/>
    <w:rsid w:val="00C459EC"/>
    <w:rsid w:val="00C47539"/>
    <w:rsid w:val="00C528E5"/>
    <w:rsid w:val="00C52B67"/>
    <w:rsid w:val="00C5301A"/>
    <w:rsid w:val="00C539DF"/>
    <w:rsid w:val="00C53C51"/>
    <w:rsid w:val="00C577A9"/>
    <w:rsid w:val="00C63902"/>
    <w:rsid w:val="00C64A68"/>
    <w:rsid w:val="00C66CA7"/>
    <w:rsid w:val="00C73D30"/>
    <w:rsid w:val="00C74177"/>
    <w:rsid w:val="00C76C48"/>
    <w:rsid w:val="00C80DC0"/>
    <w:rsid w:val="00C83ED7"/>
    <w:rsid w:val="00C85B00"/>
    <w:rsid w:val="00C85D57"/>
    <w:rsid w:val="00C86742"/>
    <w:rsid w:val="00C86797"/>
    <w:rsid w:val="00C9159A"/>
    <w:rsid w:val="00C91A14"/>
    <w:rsid w:val="00C96AE2"/>
    <w:rsid w:val="00CA283C"/>
    <w:rsid w:val="00CA4768"/>
    <w:rsid w:val="00CA7476"/>
    <w:rsid w:val="00CB517C"/>
    <w:rsid w:val="00CC1DF9"/>
    <w:rsid w:val="00CC2607"/>
    <w:rsid w:val="00CD2097"/>
    <w:rsid w:val="00CD2324"/>
    <w:rsid w:val="00CD3EC4"/>
    <w:rsid w:val="00CD64B9"/>
    <w:rsid w:val="00CD6A8B"/>
    <w:rsid w:val="00CE01AB"/>
    <w:rsid w:val="00CE29EF"/>
    <w:rsid w:val="00CE3595"/>
    <w:rsid w:val="00CE36A5"/>
    <w:rsid w:val="00CE428D"/>
    <w:rsid w:val="00CE5145"/>
    <w:rsid w:val="00CF4828"/>
    <w:rsid w:val="00D0320B"/>
    <w:rsid w:val="00D12E78"/>
    <w:rsid w:val="00D23704"/>
    <w:rsid w:val="00D31781"/>
    <w:rsid w:val="00D31E9A"/>
    <w:rsid w:val="00D35A4D"/>
    <w:rsid w:val="00D36F96"/>
    <w:rsid w:val="00D4260B"/>
    <w:rsid w:val="00D434EF"/>
    <w:rsid w:val="00D4515C"/>
    <w:rsid w:val="00D47FAE"/>
    <w:rsid w:val="00D50F53"/>
    <w:rsid w:val="00D5348E"/>
    <w:rsid w:val="00D604AD"/>
    <w:rsid w:val="00D60B70"/>
    <w:rsid w:val="00D612C7"/>
    <w:rsid w:val="00D67752"/>
    <w:rsid w:val="00D67A4B"/>
    <w:rsid w:val="00D7377B"/>
    <w:rsid w:val="00D739DE"/>
    <w:rsid w:val="00D74274"/>
    <w:rsid w:val="00D77DE0"/>
    <w:rsid w:val="00D81618"/>
    <w:rsid w:val="00D83EE3"/>
    <w:rsid w:val="00D84135"/>
    <w:rsid w:val="00D866BA"/>
    <w:rsid w:val="00D86E6A"/>
    <w:rsid w:val="00D96FE6"/>
    <w:rsid w:val="00DA0E6B"/>
    <w:rsid w:val="00DA1960"/>
    <w:rsid w:val="00DA1D90"/>
    <w:rsid w:val="00DA402C"/>
    <w:rsid w:val="00DA415F"/>
    <w:rsid w:val="00DA7AF1"/>
    <w:rsid w:val="00DA7B7B"/>
    <w:rsid w:val="00DB6D1F"/>
    <w:rsid w:val="00DC1062"/>
    <w:rsid w:val="00DD0FE0"/>
    <w:rsid w:val="00DD1A12"/>
    <w:rsid w:val="00DD2A3A"/>
    <w:rsid w:val="00DD3983"/>
    <w:rsid w:val="00DD41E5"/>
    <w:rsid w:val="00DD46B6"/>
    <w:rsid w:val="00DD5B51"/>
    <w:rsid w:val="00DD5E2E"/>
    <w:rsid w:val="00DD7006"/>
    <w:rsid w:val="00DE17DE"/>
    <w:rsid w:val="00DE1CD8"/>
    <w:rsid w:val="00DE1F08"/>
    <w:rsid w:val="00DE4607"/>
    <w:rsid w:val="00DE5EEB"/>
    <w:rsid w:val="00DF0682"/>
    <w:rsid w:val="00DF174F"/>
    <w:rsid w:val="00DF1C15"/>
    <w:rsid w:val="00DF5974"/>
    <w:rsid w:val="00DF7698"/>
    <w:rsid w:val="00E0035E"/>
    <w:rsid w:val="00E10F18"/>
    <w:rsid w:val="00E15312"/>
    <w:rsid w:val="00E16EDF"/>
    <w:rsid w:val="00E207E6"/>
    <w:rsid w:val="00E23FC9"/>
    <w:rsid w:val="00E24C6F"/>
    <w:rsid w:val="00E253CA"/>
    <w:rsid w:val="00E26798"/>
    <w:rsid w:val="00E3006F"/>
    <w:rsid w:val="00E3360E"/>
    <w:rsid w:val="00E34F81"/>
    <w:rsid w:val="00E350A2"/>
    <w:rsid w:val="00E358D7"/>
    <w:rsid w:val="00E42B62"/>
    <w:rsid w:val="00E44F6A"/>
    <w:rsid w:val="00E466CC"/>
    <w:rsid w:val="00E4715E"/>
    <w:rsid w:val="00E47DF4"/>
    <w:rsid w:val="00E51EEB"/>
    <w:rsid w:val="00E55D93"/>
    <w:rsid w:val="00E5667D"/>
    <w:rsid w:val="00E600D9"/>
    <w:rsid w:val="00E63B08"/>
    <w:rsid w:val="00E64752"/>
    <w:rsid w:val="00E64B13"/>
    <w:rsid w:val="00E73188"/>
    <w:rsid w:val="00E73AE3"/>
    <w:rsid w:val="00E75311"/>
    <w:rsid w:val="00E8399D"/>
    <w:rsid w:val="00E853B3"/>
    <w:rsid w:val="00E85459"/>
    <w:rsid w:val="00E90090"/>
    <w:rsid w:val="00E93B8F"/>
    <w:rsid w:val="00E95BE1"/>
    <w:rsid w:val="00E97E32"/>
    <w:rsid w:val="00EA27A9"/>
    <w:rsid w:val="00EB0C08"/>
    <w:rsid w:val="00EB33F3"/>
    <w:rsid w:val="00EB4779"/>
    <w:rsid w:val="00EB7771"/>
    <w:rsid w:val="00EC33CC"/>
    <w:rsid w:val="00EC423B"/>
    <w:rsid w:val="00EC556D"/>
    <w:rsid w:val="00EE4682"/>
    <w:rsid w:val="00EE639B"/>
    <w:rsid w:val="00EF033C"/>
    <w:rsid w:val="00EF0CA9"/>
    <w:rsid w:val="00EF1AB7"/>
    <w:rsid w:val="00EF358F"/>
    <w:rsid w:val="00EF43B8"/>
    <w:rsid w:val="00F000CD"/>
    <w:rsid w:val="00F12840"/>
    <w:rsid w:val="00F139E3"/>
    <w:rsid w:val="00F1466E"/>
    <w:rsid w:val="00F17D34"/>
    <w:rsid w:val="00F20E28"/>
    <w:rsid w:val="00F23D3B"/>
    <w:rsid w:val="00F25997"/>
    <w:rsid w:val="00F318BA"/>
    <w:rsid w:val="00F33B05"/>
    <w:rsid w:val="00F36491"/>
    <w:rsid w:val="00F40E8D"/>
    <w:rsid w:val="00F412F6"/>
    <w:rsid w:val="00F461EC"/>
    <w:rsid w:val="00F52683"/>
    <w:rsid w:val="00F53422"/>
    <w:rsid w:val="00F562B8"/>
    <w:rsid w:val="00F662A7"/>
    <w:rsid w:val="00F66343"/>
    <w:rsid w:val="00F67C0F"/>
    <w:rsid w:val="00F70915"/>
    <w:rsid w:val="00F72115"/>
    <w:rsid w:val="00F72422"/>
    <w:rsid w:val="00F72E3B"/>
    <w:rsid w:val="00F73214"/>
    <w:rsid w:val="00F754A2"/>
    <w:rsid w:val="00F760AC"/>
    <w:rsid w:val="00F820DC"/>
    <w:rsid w:val="00F82D97"/>
    <w:rsid w:val="00F8370E"/>
    <w:rsid w:val="00F83D9B"/>
    <w:rsid w:val="00F90F19"/>
    <w:rsid w:val="00FA1472"/>
    <w:rsid w:val="00FA42C6"/>
    <w:rsid w:val="00FA4830"/>
    <w:rsid w:val="00FB0C41"/>
    <w:rsid w:val="00FB2878"/>
    <w:rsid w:val="00FB77B3"/>
    <w:rsid w:val="00FC2925"/>
    <w:rsid w:val="00FD10A5"/>
    <w:rsid w:val="00FE0830"/>
    <w:rsid w:val="00FF0DAA"/>
    <w:rsid w:val="00FF29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D8631B"/>
  <w15:docId w15:val="{4BA38280-BF5D-C247-BBE9-20465545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lsdException w:name="heading 1" w:locked="1" w:uiPriority="0"/>
    <w:lsdException w:name="heading 2" w:locked="1" w:semiHidden="1" w:uiPriority="0" w:unhideWhenUsed="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1C50"/>
    <w:pPr>
      <w:overflowPunct w:val="0"/>
      <w:autoSpaceDE w:val="0"/>
      <w:autoSpaceDN w:val="0"/>
      <w:adjustRightInd w:val="0"/>
      <w:textAlignment w:val="baseline"/>
    </w:pPr>
    <w:rPr>
      <w:sz w:val="24"/>
      <w:szCs w:val="24"/>
      <w:lang w:val="nl-NL" w:eastAsia="nl-NL"/>
    </w:rPr>
  </w:style>
  <w:style w:type="paragraph" w:styleId="Heading1">
    <w:name w:val="heading 1"/>
    <w:basedOn w:val="Normal"/>
    <w:next w:val="Normal"/>
    <w:link w:val="Heading1Char"/>
    <w:locked/>
    <w:rsid w:val="00B365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locked/>
    <w:rsid w:val="00B365A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kalebalJINENIS">
    <w:name w:val="Makale başlığı/JINENIS"/>
    <w:basedOn w:val="Heading1"/>
    <w:next w:val="Heading1"/>
    <w:link w:val="MakalebalJINENISChar"/>
    <w:uiPriority w:val="99"/>
    <w:qFormat/>
    <w:rsid w:val="00B365AE"/>
    <w:pPr>
      <w:spacing w:before="0" w:line="360" w:lineRule="auto"/>
    </w:pPr>
    <w:rPr>
      <w:rFonts w:asciiTheme="majorBidi" w:hAnsiTheme="majorBidi"/>
      <w:b/>
      <w:bCs/>
      <w:color w:val="auto"/>
      <w:sz w:val="24"/>
      <w:lang w:val="tr-TR"/>
    </w:rPr>
  </w:style>
  <w:style w:type="paragraph" w:customStyle="1" w:styleId="YazaradlarJINENIS">
    <w:name w:val="Yazar adları/JINENIS"/>
    <w:autoRedefine/>
    <w:uiPriority w:val="99"/>
    <w:qFormat/>
    <w:rsid w:val="00311C50"/>
    <w:pPr>
      <w:spacing w:line="480" w:lineRule="auto"/>
    </w:pPr>
    <w:rPr>
      <w:rFonts w:asciiTheme="majorBidi" w:hAnsiTheme="majorBidi"/>
      <w:b/>
      <w:szCs w:val="24"/>
      <w:lang w:eastAsia="fr-FR"/>
    </w:rPr>
  </w:style>
  <w:style w:type="character" w:customStyle="1" w:styleId="ANMheading3Car">
    <w:name w:val="ANM heading 3 Car"/>
    <w:link w:val="ANMheading3"/>
    <w:uiPriority w:val="99"/>
    <w:locked/>
    <w:rsid w:val="006B1B26"/>
    <w:rPr>
      <w:rFonts w:ascii="Arial" w:hAnsi="Arial"/>
      <w:i/>
      <w:sz w:val="24"/>
      <w:szCs w:val="24"/>
      <w:lang w:val="en-GB" w:eastAsia="fr-FR" w:bidi="ar-SA"/>
    </w:rPr>
  </w:style>
  <w:style w:type="paragraph" w:customStyle="1" w:styleId="yelikJINENIS">
    <w:name w:val="üyelik/JINENIS"/>
    <w:basedOn w:val="NoSpacing"/>
    <w:qFormat/>
    <w:rsid w:val="001078E3"/>
    <w:rPr>
      <w:rFonts w:ascii="Times New Roman" w:hAnsi="Times New Roman"/>
      <w:color w:val="000000" w:themeColor="text1"/>
      <w:sz w:val="18"/>
    </w:rPr>
  </w:style>
  <w:style w:type="paragraph" w:customStyle="1" w:styleId="ORCIDEmailJINENIS">
    <w:name w:val="ORCID/Email/JINENIS"/>
    <w:basedOn w:val="Normal"/>
    <w:qFormat/>
    <w:rsid w:val="00311C50"/>
    <w:rPr>
      <w:sz w:val="16"/>
      <w:lang w:val="en-US"/>
    </w:rPr>
  </w:style>
  <w:style w:type="paragraph" w:customStyle="1" w:styleId="ANMauthorsaddress">
    <w:name w:val="ANM authors address"/>
    <w:next w:val="ANMsuperscript"/>
    <w:link w:val="ANMauthorsaddressCarCar"/>
    <w:uiPriority w:val="99"/>
    <w:rsid w:val="00D67752"/>
    <w:pPr>
      <w:spacing w:line="480" w:lineRule="auto"/>
    </w:pPr>
    <w:rPr>
      <w:rFonts w:ascii="Arial" w:hAnsi="Arial"/>
      <w:i/>
      <w:sz w:val="24"/>
      <w:szCs w:val="24"/>
      <w:lang w:eastAsia="fr-FR"/>
    </w:rPr>
  </w:style>
  <w:style w:type="character" w:customStyle="1" w:styleId="ANMauthorsaddressCarCar">
    <w:name w:val="ANM authors address Car Car"/>
    <w:link w:val="ANMauthorsaddress"/>
    <w:uiPriority w:val="99"/>
    <w:locked/>
    <w:rsid w:val="00D67752"/>
    <w:rPr>
      <w:rFonts w:ascii="Arial" w:hAnsi="Arial"/>
      <w:i/>
      <w:sz w:val="24"/>
      <w:szCs w:val="24"/>
      <w:lang w:val="en-GB" w:eastAsia="fr-FR" w:bidi="ar-SA"/>
    </w:rPr>
  </w:style>
  <w:style w:type="paragraph" w:customStyle="1" w:styleId="MetinJINENIS">
    <w:name w:val="Metin/JINENIS"/>
    <w:basedOn w:val="Normal"/>
    <w:qFormat/>
    <w:rsid w:val="00B365AE"/>
    <w:pPr>
      <w:spacing w:line="360" w:lineRule="auto"/>
      <w:ind w:firstLine="567"/>
      <w:jc w:val="both"/>
    </w:pPr>
  </w:style>
  <w:style w:type="paragraph" w:customStyle="1" w:styleId="Balk1JINENIS">
    <w:name w:val="Başlık1/JINENIS"/>
    <w:basedOn w:val="Normal"/>
    <w:link w:val="Balk1JINENISChar"/>
    <w:qFormat/>
    <w:rsid w:val="00B365AE"/>
    <w:pPr>
      <w:shd w:val="clear" w:color="auto" w:fill="FFFFFF"/>
      <w:spacing w:before="60" w:after="60" w:line="480" w:lineRule="auto"/>
      <w:ind w:firstLine="567"/>
    </w:pPr>
    <w:rPr>
      <w:b/>
      <w:bCs/>
      <w:lang w:eastAsia="tr-TR"/>
    </w:rPr>
  </w:style>
  <w:style w:type="character" w:styleId="LineNumber">
    <w:name w:val="line number"/>
    <w:uiPriority w:val="99"/>
    <w:rsid w:val="0007384E"/>
    <w:rPr>
      <w:rFonts w:cs="Times New Roman"/>
    </w:rPr>
  </w:style>
  <w:style w:type="paragraph" w:customStyle="1" w:styleId="ANMheading2">
    <w:name w:val="ANM heading 2"/>
    <w:next w:val="Normal"/>
    <w:uiPriority w:val="99"/>
    <w:rsid w:val="00CC1DF9"/>
    <w:pPr>
      <w:spacing w:line="480" w:lineRule="auto"/>
    </w:pPr>
    <w:rPr>
      <w:rFonts w:ascii="Arial" w:hAnsi="Arial"/>
      <w:i/>
      <w:sz w:val="24"/>
      <w:szCs w:val="24"/>
      <w:lang w:eastAsia="fr-FR"/>
    </w:rPr>
  </w:style>
  <w:style w:type="character" w:customStyle="1" w:styleId="MakalebalJINENISChar">
    <w:name w:val="Makale başlığı/JINENIS Char"/>
    <w:link w:val="MakalebalJINENIS"/>
    <w:uiPriority w:val="99"/>
    <w:locked/>
    <w:rsid w:val="00B365AE"/>
    <w:rPr>
      <w:rFonts w:asciiTheme="majorBidi" w:eastAsiaTheme="majorEastAsia" w:hAnsiTheme="majorBidi" w:cstheme="majorBidi"/>
      <w:b/>
      <w:bCs/>
      <w:sz w:val="24"/>
      <w:szCs w:val="32"/>
      <w:lang w:val="tr-TR" w:eastAsia="nl-NL"/>
    </w:rPr>
  </w:style>
  <w:style w:type="paragraph" w:customStyle="1" w:styleId="ANMsuperscript">
    <w:name w:val="ANM superscript"/>
    <w:next w:val="Normal"/>
    <w:link w:val="ANMsuperscriptCar"/>
    <w:uiPriority w:val="99"/>
    <w:rsid w:val="00E73AE3"/>
    <w:pPr>
      <w:spacing w:line="480" w:lineRule="auto"/>
    </w:pPr>
    <w:rPr>
      <w:rFonts w:ascii="Arial" w:hAnsi="Arial"/>
      <w:sz w:val="24"/>
      <w:szCs w:val="24"/>
      <w:vertAlign w:val="superscript"/>
      <w:lang w:eastAsia="fr-FR"/>
    </w:rPr>
  </w:style>
  <w:style w:type="paragraph" w:customStyle="1" w:styleId="ANMheading3">
    <w:name w:val="ANM heading 3"/>
    <w:next w:val="Normal"/>
    <w:link w:val="ANMheading3Car"/>
    <w:uiPriority w:val="99"/>
    <w:rsid w:val="006B1B26"/>
    <w:pPr>
      <w:spacing w:line="480" w:lineRule="auto"/>
    </w:pPr>
    <w:rPr>
      <w:rFonts w:ascii="Arial" w:hAnsi="Arial"/>
      <w:i/>
      <w:sz w:val="24"/>
      <w:szCs w:val="24"/>
      <w:lang w:eastAsia="fr-FR"/>
    </w:rPr>
  </w:style>
  <w:style w:type="character" w:customStyle="1" w:styleId="ANMsuperscriptCar">
    <w:name w:val="ANM superscript Car"/>
    <w:link w:val="ANMsuperscript"/>
    <w:uiPriority w:val="99"/>
    <w:locked/>
    <w:rsid w:val="00E73AE3"/>
    <w:rPr>
      <w:rFonts w:ascii="Arial" w:hAnsi="Arial"/>
      <w:sz w:val="24"/>
      <w:szCs w:val="24"/>
      <w:vertAlign w:val="superscript"/>
      <w:lang w:val="en-GB" w:eastAsia="fr-FR" w:bidi="ar-SA"/>
    </w:rPr>
  </w:style>
  <w:style w:type="character" w:styleId="CommentReference">
    <w:name w:val="annotation reference"/>
    <w:uiPriority w:val="99"/>
    <w:semiHidden/>
    <w:rsid w:val="00713777"/>
    <w:rPr>
      <w:rFonts w:cs="Times New Roman"/>
      <w:sz w:val="16"/>
      <w:szCs w:val="16"/>
    </w:rPr>
  </w:style>
  <w:style w:type="paragraph" w:styleId="CommentText">
    <w:name w:val="annotation text"/>
    <w:basedOn w:val="Normal"/>
    <w:link w:val="CommentTextChar"/>
    <w:uiPriority w:val="99"/>
    <w:semiHidden/>
    <w:rsid w:val="00713777"/>
    <w:rPr>
      <w:sz w:val="20"/>
      <w:szCs w:val="20"/>
    </w:rPr>
  </w:style>
  <w:style w:type="character" w:customStyle="1" w:styleId="CommentTextChar">
    <w:name w:val="Comment Text Char"/>
    <w:link w:val="CommentText"/>
    <w:uiPriority w:val="99"/>
    <w:semiHidden/>
    <w:locked/>
    <w:rsid w:val="009256FB"/>
    <w:rPr>
      <w:rFonts w:ascii="Arial" w:hAnsi="Arial" w:cs="Times New Roman"/>
      <w:sz w:val="20"/>
      <w:szCs w:val="20"/>
      <w:lang w:val="nl-NL" w:eastAsia="nl-NL"/>
    </w:rPr>
  </w:style>
  <w:style w:type="paragraph" w:styleId="CommentSubject">
    <w:name w:val="annotation subject"/>
    <w:basedOn w:val="CommentText"/>
    <w:next w:val="CommentText"/>
    <w:link w:val="CommentSubjectChar"/>
    <w:uiPriority w:val="99"/>
    <w:semiHidden/>
    <w:rsid w:val="00713777"/>
    <w:rPr>
      <w:b/>
      <w:bCs/>
    </w:rPr>
  </w:style>
  <w:style w:type="character" w:customStyle="1" w:styleId="CommentSubjectChar">
    <w:name w:val="Comment Subject Char"/>
    <w:link w:val="CommentSubject"/>
    <w:uiPriority w:val="99"/>
    <w:semiHidden/>
    <w:locked/>
    <w:rsid w:val="009256FB"/>
    <w:rPr>
      <w:rFonts w:ascii="Arial" w:hAnsi="Arial" w:cs="Times New Roman"/>
      <w:b/>
      <w:bCs/>
      <w:sz w:val="20"/>
      <w:szCs w:val="20"/>
      <w:lang w:val="nl-NL" w:eastAsia="nl-NL"/>
    </w:rPr>
  </w:style>
  <w:style w:type="paragraph" w:styleId="BalloonText">
    <w:name w:val="Balloon Text"/>
    <w:basedOn w:val="Normal"/>
    <w:link w:val="BalloonTextChar"/>
    <w:uiPriority w:val="99"/>
    <w:semiHidden/>
    <w:rsid w:val="008F0C04"/>
    <w:rPr>
      <w:sz w:val="18"/>
      <w:szCs w:val="20"/>
    </w:rPr>
  </w:style>
  <w:style w:type="character" w:customStyle="1" w:styleId="BalloonTextChar">
    <w:name w:val="Balloon Text Char"/>
    <w:link w:val="BalloonText"/>
    <w:uiPriority w:val="99"/>
    <w:semiHidden/>
    <w:locked/>
    <w:rsid w:val="00176688"/>
    <w:rPr>
      <w:rFonts w:ascii="Arial" w:hAnsi="Arial"/>
      <w:sz w:val="18"/>
      <w:lang w:val="nl-NL" w:eastAsia="nl-NL"/>
    </w:rPr>
  </w:style>
  <w:style w:type="table" w:styleId="TableGrid">
    <w:name w:val="Table Grid"/>
    <w:basedOn w:val="TableNormal"/>
    <w:rsid w:val="00E93B8F"/>
    <w:pPr>
      <w:overflowPunct w:val="0"/>
      <w:autoSpaceDE w:val="0"/>
      <w:autoSpaceDN w:val="0"/>
      <w:adjustRightInd w:val="0"/>
      <w:textAlignment w:val="baseline"/>
    </w:pPr>
    <w:rPr>
      <w:rFonts w:ascii="Arial" w:hAnsi="Arial"/>
    </w:rPr>
    <w:tblPr>
      <w:tblBorders>
        <w:top w:val="single" w:sz="4" w:space="0" w:color="auto"/>
        <w:bottom w:val="single" w:sz="4" w:space="0" w:color="auto"/>
      </w:tblBorders>
    </w:tblPr>
  </w:style>
  <w:style w:type="paragraph" w:customStyle="1" w:styleId="ANMTabtitle">
    <w:name w:val="ANM Tab title"/>
    <w:next w:val="Normal"/>
    <w:rsid w:val="007D3C6E"/>
    <w:pPr>
      <w:spacing w:line="480" w:lineRule="auto"/>
    </w:pPr>
    <w:rPr>
      <w:rFonts w:ascii="Arial" w:hAnsi="Arial"/>
      <w:i/>
      <w:sz w:val="24"/>
      <w:szCs w:val="24"/>
      <w:lang w:eastAsia="fr-FR"/>
    </w:rPr>
  </w:style>
  <w:style w:type="table" w:customStyle="1" w:styleId="ANMTableGrid">
    <w:name w:val="ANM Table Grid"/>
    <w:basedOn w:val="TableGrid"/>
    <w:uiPriority w:val="99"/>
    <w:rsid w:val="007D3C6E"/>
    <w:tblPr/>
    <w:tcPr>
      <w:vAlign w:val="center"/>
    </w:tcPr>
  </w:style>
  <w:style w:type="table" w:customStyle="1" w:styleId="ANMTablegrid0">
    <w:name w:val="ANM Table grid"/>
    <w:basedOn w:val="TableGrid"/>
    <w:uiPriority w:val="99"/>
    <w:rsid w:val="00A31AD2"/>
    <w:tblPr/>
    <w:tblStylePr w:type="firstRow">
      <w:tblPr/>
      <w:tcPr>
        <w:tcBorders>
          <w:top w:val="single" w:sz="4" w:space="0" w:color="auto"/>
          <w:left w:val="nil"/>
          <w:bottom w:val="nil"/>
          <w:right w:val="nil"/>
          <w:insideH w:val="nil"/>
          <w:insideV w:val="nil"/>
          <w:tl2br w:val="nil"/>
          <w:tr2bl w:val="nil"/>
        </w:tcBorders>
      </w:tcPr>
    </w:tblStylePr>
  </w:style>
  <w:style w:type="paragraph" w:customStyle="1" w:styleId="ANMTabSpanner">
    <w:name w:val="ANM Tab Spanner"/>
    <w:next w:val="ANMTabcolumnheading"/>
    <w:rsid w:val="00397A0A"/>
    <w:pPr>
      <w:pBdr>
        <w:bottom w:val="single" w:sz="4" w:space="1" w:color="auto"/>
      </w:pBdr>
      <w:overflowPunct w:val="0"/>
      <w:autoSpaceDE w:val="0"/>
      <w:autoSpaceDN w:val="0"/>
      <w:adjustRightInd w:val="0"/>
      <w:spacing w:line="360" w:lineRule="auto"/>
      <w:jc w:val="center"/>
      <w:textAlignment w:val="baseline"/>
    </w:pPr>
    <w:rPr>
      <w:rFonts w:ascii="Arial" w:hAnsi="Arial"/>
      <w:sz w:val="22"/>
      <w:szCs w:val="24"/>
      <w:lang w:eastAsia="fr-FR"/>
    </w:rPr>
  </w:style>
  <w:style w:type="paragraph" w:customStyle="1" w:styleId="ANMTabcolumnheading">
    <w:name w:val="ANM Tab column heading"/>
    <w:rsid w:val="00397A0A"/>
    <w:pPr>
      <w:overflowPunct w:val="0"/>
      <w:autoSpaceDE w:val="0"/>
      <w:autoSpaceDN w:val="0"/>
      <w:adjustRightInd w:val="0"/>
      <w:spacing w:line="360" w:lineRule="auto"/>
      <w:jc w:val="center"/>
      <w:textAlignment w:val="baseline"/>
    </w:pPr>
    <w:rPr>
      <w:rFonts w:ascii="Arial" w:hAnsi="Arial"/>
      <w:sz w:val="22"/>
      <w:szCs w:val="22"/>
      <w:lang w:eastAsia="fr-FR"/>
    </w:rPr>
  </w:style>
  <w:style w:type="table" w:customStyle="1" w:styleId="ANMTabStubheading">
    <w:name w:val="ANM Tab Stub heading"/>
    <w:basedOn w:val="TableGrid"/>
    <w:uiPriority w:val="99"/>
    <w:rsid w:val="00627D17"/>
    <w:tblPr/>
    <w:tcPr>
      <w:vAlign w:val="bottom"/>
    </w:tcPr>
  </w:style>
  <w:style w:type="paragraph" w:customStyle="1" w:styleId="ANMTabstubheading0">
    <w:name w:val="ANM Tab stub heading"/>
    <w:next w:val="Normal"/>
    <w:rsid w:val="00397A0A"/>
    <w:pPr>
      <w:spacing w:line="360" w:lineRule="auto"/>
    </w:pPr>
    <w:rPr>
      <w:rFonts w:ascii="Arial" w:hAnsi="Arial"/>
      <w:sz w:val="22"/>
      <w:szCs w:val="22"/>
      <w:lang w:eastAsia="fr-FR"/>
    </w:rPr>
  </w:style>
  <w:style w:type="paragraph" w:customStyle="1" w:styleId="ANMTabrowheading">
    <w:name w:val="ANM Tab row heading"/>
    <w:rsid w:val="00397A0A"/>
    <w:pPr>
      <w:spacing w:line="360" w:lineRule="auto"/>
    </w:pPr>
    <w:rPr>
      <w:rFonts w:ascii="Arial" w:hAnsi="Arial"/>
      <w:sz w:val="22"/>
      <w:szCs w:val="22"/>
      <w:lang w:eastAsia="fr-FR"/>
    </w:rPr>
  </w:style>
  <w:style w:type="paragraph" w:customStyle="1" w:styleId="ANMTabrowsubheading">
    <w:name w:val="ANM Tab row subheading"/>
    <w:next w:val="ANMTabrowheading"/>
    <w:rsid w:val="00397A0A"/>
    <w:pPr>
      <w:spacing w:line="360" w:lineRule="auto"/>
      <w:ind w:firstLine="142"/>
    </w:pPr>
    <w:rPr>
      <w:rFonts w:ascii="Arial" w:hAnsi="Arial"/>
      <w:sz w:val="22"/>
      <w:szCs w:val="22"/>
      <w:lang w:eastAsia="fr-FR"/>
    </w:rPr>
  </w:style>
  <w:style w:type="paragraph" w:customStyle="1" w:styleId="ANMTabrowsub-subheading">
    <w:name w:val="ANM Tab row sub-subheading"/>
    <w:next w:val="ANMTabrowheading"/>
    <w:rsid w:val="00397A0A"/>
    <w:pPr>
      <w:spacing w:line="360" w:lineRule="auto"/>
      <w:ind w:firstLine="284"/>
    </w:pPr>
    <w:rPr>
      <w:rFonts w:ascii="Arial" w:hAnsi="Arial"/>
      <w:sz w:val="22"/>
      <w:szCs w:val="22"/>
      <w:lang w:eastAsia="fr-FR"/>
    </w:rPr>
  </w:style>
  <w:style w:type="paragraph" w:customStyle="1" w:styleId="ANMTabFootnote">
    <w:name w:val="ANM Tab Footnote"/>
    <w:rsid w:val="00E3006F"/>
    <w:pPr>
      <w:spacing w:line="360" w:lineRule="auto"/>
    </w:pPr>
    <w:rPr>
      <w:rFonts w:ascii="Arial" w:hAnsi="Arial"/>
      <w:szCs w:val="24"/>
      <w:lang w:eastAsia="fr-FR"/>
    </w:rPr>
  </w:style>
  <w:style w:type="paragraph" w:customStyle="1" w:styleId="ANMReferences">
    <w:name w:val="ANM References"/>
    <w:basedOn w:val="Normal"/>
    <w:rsid w:val="001078E3"/>
    <w:pPr>
      <w:overflowPunct/>
      <w:autoSpaceDE/>
      <w:autoSpaceDN/>
      <w:adjustRightInd/>
      <w:spacing w:line="480" w:lineRule="auto"/>
      <w:ind w:left="567" w:hanging="567"/>
      <w:textAlignment w:val="auto"/>
    </w:pPr>
    <w:rPr>
      <w:rFonts w:ascii="Arial" w:hAnsi="Arial"/>
      <w:sz w:val="22"/>
      <w:lang w:val="en-GB" w:eastAsia="fr-FR"/>
    </w:rPr>
  </w:style>
  <w:style w:type="character" w:customStyle="1" w:styleId="Heading1Char">
    <w:name w:val="Heading 1 Char"/>
    <w:basedOn w:val="DefaultParagraphFont"/>
    <w:link w:val="Heading1"/>
    <w:rsid w:val="00B365AE"/>
    <w:rPr>
      <w:rFonts w:asciiTheme="majorHAnsi" w:eastAsiaTheme="majorEastAsia" w:hAnsiTheme="majorHAnsi" w:cstheme="majorBidi"/>
      <w:color w:val="2E74B5" w:themeColor="accent1" w:themeShade="BF"/>
      <w:sz w:val="32"/>
      <w:szCs w:val="32"/>
      <w:lang w:val="nl-NL" w:eastAsia="nl-NL"/>
    </w:rPr>
  </w:style>
  <w:style w:type="character" w:customStyle="1" w:styleId="st">
    <w:name w:val="st"/>
    <w:basedOn w:val="DefaultParagraphFont"/>
    <w:semiHidden/>
    <w:rsid w:val="00B46026"/>
  </w:style>
  <w:style w:type="character" w:styleId="Emphasis">
    <w:name w:val="Emphasis"/>
    <w:uiPriority w:val="20"/>
    <w:locked/>
    <w:rsid w:val="00B46026"/>
    <w:rPr>
      <w:i/>
      <w:iCs/>
    </w:rPr>
  </w:style>
  <w:style w:type="character" w:styleId="Hyperlink">
    <w:name w:val="Hyperlink"/>
    <w:unhideWhenUsed/>
    <w:rsid w:val="00B46026"/>
    <w:rPr>
      <w:color w:val="0000FF"/>
      <w:u w:val="single"/>
    </w:rPr>
  </w:style>
  <w:style w:type="paragraph" w:styleId="NoSpacing">
    <w:name w:val="No Spacing"/>
    <w:uiPriority w:val="1"/>
    <w:rsid w:val="00B46026"/>
    <w:rPr>
      <w:rFonts w:ascii="Calibri" w:eastAsia="Calibri" w:hAnsi="Calibri"/>
      <w:sz w:val="22"/>
      <w:szCs w:val="22"/>
      <w:lang w:eastAsia="en-US"/>
    </w:rPr>
  </w:style>
  <w:style w:type="character" w:customStyle="1" w:styleId="sa8294f4d">
    <w:name w:val="s_a8294f4d"/>
    <w:basedOn w:val="DefaultParagraphFont"/>
    <w:semiHidden/>
    <w:rsid w:val="00B46026"/>
  </w:style>
  <w:style w:type="paragraph" w:styleId="Header">
    <w:name w:val="header"/>
    <w:basedOn w:val="Normal"/>
    <w:link w:val="HeaderChar"/>
    <w:uiPriority w:val="99"/>
    <w:unhideWhenUsed/>
    <w:rsid w:val="00E358D7"/>
    <w:pPr>
      <w:tabs>
        <w:tab w:val="center" w:pos="4536"/>
        <w:tab w:val="right" w:pos="9072"/>
      </w:tabs>
    </w:pPr>
  </w:style>
  <w:style w:type="character" w:customStyle="1" w:styleId="HeaderChar">
    <w:name w:val="Header Char"/>
    <w:link w:val="Header"/>
    <w:uiPriority w:val="99"/>
    <w:rsid w:val="00E358D7"/>
    <w:rPr>
      <w:rFonts w:ascii="Arial" w:hAnsi="Arial"/>
      <w:sz w:val="24"/>
      <w:szCs w:val="24"/>
      <w:lang w:val="nl-NL" w:eastAsia="nl-NL"/>
    </w:rPr>
  </w:style>
  <w:style w:type="paragraph" w:styleId="Footer">
    <w:name w:val="footer"/>
    <w:basedOn w:val="Normal"/>
    <w:link w:val="FooterChar"/>
    <w:uiPriority w:val="99"/>
    <w:unhideWhenUsed/>
    <w:rsid w:val="00E358D7"/>
    <w:pPr>
      <w:tabs>
        <w:tab w:val="center" w:pos="4536"/>
        <w:tab w:val="right" w:pos="9072"/>
      </w:tabs>
    </w:pPr>
  </w:style>
  <w:style w:type="character" w:customStyle="1" w:styleId="FooterChar">
    <w:name w:val="Footer Char"/>
    <w:link w:val="Footer"/>
    <w:uiPriority w:val="99"/>
    <w:rsid w:val="00E358D7"/>
    <w:rPr>
      <w:rFonts w:ascii="Arial" w:hAnsi="Arial"/>
      <w:sz w:val="24"/>
      <w:szCs w:val="24"/>
      <w:lang w:val="nl-NL" w:eastAsia="nl-NL"/>
    </w:rPr>
  </w:style>
  <w:style w:type="paragraph" w:styleId="ListParagraph">
    <w:name w:val="List Paragraph"/>
    <w:basedOn w:val="Normal"/>
    <w:uiPriority w:val="34"/>
    <w:rsid w:val="00211BC4"/>
    <w:pPr>
      <w:ind w:left="720"/>
      <w:contextualSpacing/>
    </w:pPr>
  </w:style>
  <w:style w:type="paragraph" w:styleId="HTMLPreformatted">
    <w:name w:val="HTML Preformatted"/>
    <w:basedOn w:val="Normal"/>
    <w:link w:val="HTMLPreformattedChar"/>
    <w:uiPriority w:val="99"/>
    <w:unhideWhenUsed/>
    <w:rsid w:val="00E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C33CC"/>
    <w:rPr>
      <w:rFonts w:ascii="Courier New" w:hAnsi="Courier New" w:cs="Courier New"/>
      <w:lang w:val="en-US" w:eastAsia="en-US"/>
    </w:rPr>
  </w:style>
  <w:style w:type="paragraph" w:styleId="Revision">
    <w:name w:val="Revision"/>
    <w:hidden/>
    <w:uiPriority w:val="99"/>
    <w:semiHidden/>
    <w:rsid w:val="00C76C48"/>
    <w:rPr>
      <w:rFonts w:ascii="Arial" w:hAnsi="Arial"/>
      <w:sz w:val="24"/>
      <w:szCs w:val="24"/>
      <w:lang w:val="nl-NL" w:eastAsia="nl-NL"/>
    </w:rPr>
  </w:style>
  <w:style w:type="paragraph" w:customStyle="1" w:styleId="zetMetin">
    <w:name w:val="Özet Metin"/>
    <w:basedOn w:val="Normal"/>
    <w:link w:val="zetMetinChar"/>
    <w:rsid w:val="003569EE"/>
    <w:pPr>
      <w:overflowPunct/>
      <w:autoSpaceDE/>
      <w:autoSpaceDN/>
      <w:adjustRightInd/>
      <w:spacing w:before="120" w:after="120"/>
      <w:jc w:val="both"/>
      <w:textAlignment w:val="auto"/>
    </w:pPr>
    <w:rPr>
      <w:rFonts w:ascii="Cambria" w:eastAsia="MS Mincho" w:hAnsi="Cambria"/>
      <w:sz w:val="18"/>
      <w:szCs w:val="22"/>
      <w:lang w:val="en-US" w:eastAsia="ja-JP"/>
    </w:rPr>
  </w:style>
  <w:style w:type="character" w:customStyle="1" w:styleId="zetMetinChar">
    <w:name w:val="Özet Metin Char"/>
    <w:link w:val="zetMetin"/>
    <w:rsid w:val="003569EE"/>
    <w:rPr>
      <w:rFonts w:ascii="Cambria" w:eastAsia="MS Mincho" w:hAnsi="Cambria"/>
      <w:sz w:val="18"/>
      <w:szCs w:val="22"/>
      <w:lang w:val="en-US" w:eastAsia="ja-JP"/>
    </w:rPr>
  </w:style>
  <w:style w:type="paragraph" w:customStyle="1" w:styleId="zetAbstractJINENIS">
    <w:name w:val="özet/Abstract/JINENIS"/>
    <w:basedOn w:val="Normal"/>
    <w:autoRedefine/>
    <w:qFormat/>
    <w:rsid w:val="00E47DF4"/>
    <w:pPr>
      <w:overflowPunct/>
      <w:autoSpaceDE/>
      <w:autoSpaceDN/>
      <w:adjustRightInd/>
      <w:spacing w:after="5"/>
      <w:jc w:val="both"/>
      <w:textAlignment w:val="auto"/>
    </w:pPr>
    <w:rPr>
      <w:sz w:val="20"/>
      <w:szCs w:val="20"/>
      <w:lang w:val="tr-TR" w:eastAsia="tr-TR"/>
    </w:rPr>
  </w:style>
  <w:style w:type="paragraph" w:styleId="NormalWeb">
    <w:name w:val="Normal (Web)"/>
    <w:basedOn w:val="Normal"/>
    <w:uiPriority w:val="99"/>
    <w:semiHidden/>
    <w:unhideWhenUsed/>
    <w:rsid w:val="00677410"/>
    <w:pPr>
      <w:overflowPunct/>
      <w:autoSpaceDE/>
      <w:autoSpaceDN/>
      <w:adjustRightInd/>
      <w:spacing w:before="100" w:beforeAutospacing="1" w:after="100" w:afterAutospacing="1"/>
      <w:textAlignment w:val="auto"/>
    </w:pPr>
    <w:rPr>
      <w:lang w:val="tr-TR" w:eastAsia="tr-TR"/>
    </w:rPr>
  </w:style>
  <w:style w:type="character" w:customStyle="1" w:styleId="hps">
    <w:name w:val="hps"/>
    <w:rsid w:val="005D05D6"/>
  </w:style>
  <w:style w:type="character" w:customStyle="1" w:styleId="il">
    <w:name w:val="il"/>
    <w:rsid w:val="00E23FC9"/>
  </w:style>
  <w:style w:type="paragraph" w:customStyle="1" w:styleId="Titleofthepaper">
    <w:name w:val="Title of the paper"/>
    <w:rsid w:val="001D5344"/>
    <w:pPr>
      <w:jc w:val="center"/>
    </w:pPr>
    <w:rPr>
      <w:rFonts w:ascii="Arial" w:hAnsi="Arial"/>
      <w:b/>
      <w:noProof/>
      <w:sz w:val="28"/>
      <w:lang w:val="en-US" w:eastAsia="en-US"/>
    </w:rPr>
  </w:style>
  <w:style w:type="paragraph" w:customStyle="1" w:styleId="keywords0cm45354pt">
    <w:name w:val="스타일 keywords + 왼쪽:  0 cm 내어쓰기:  4.53 글자 단락 뒤: 5.4 pt"/>
    <w:basedOn w:val="Normal"/>
    <w:rsid w:val="00A624E3"/>
    <w:pPr>
      <w:overflowPunct/>
      <w:autoSpaceDE/>
      <w:autoSpaceDN/>
      <w:snapToGrid w:val="0"/>
      <w:spacing w:after="108" w:line="180" w:lineRule="exact"/>
      <w:ind w:left="698" w:hangingChars="453" w:hanging="698"/>
      <w:jc w:val="both"/>
      <w:textAlignment w:val="auto"/>
    </w:pPr>
    <w:rPr>
      <w:rFonts w:eastAsia="GulimChe" w:cs="Batang"/>
      <w:spacing w:val="-3"/>
      <w:sz w:val="16"/>
      <w:szCs w:val="20"/>
      <w:lang w:val="en-US" w:eastAsia="ja-JP"/>
    </w:rPr>
  </w:style>
  <w:style w:type="character" w:customStyle="1" w:styleId="Heading2Char">
    <w:name w:val="Heading 2 Char"/>
    <w:basedOn w:val="DefaultParagraphFont"/>
    <w:link w:val="Heading2"/>
    <w:semiHidden/>
    <w:rsid w:val="00B365AE"/>
    <w:rPr>
      <w:rFonts w:asciiTheme="majorHAnsi" w:eastAsiaTheme="majorEastAsia" w:hAnsiTheme="majorHAnsi" w:cstheme="majorBidi"/>
      <w:color w:val="2E74B5" w:themeColor="accent1" w:themeShade="BF"/>
      <w:sz w:val="26"/>
      <w:szCs w:val="26"/>
      <w:lang w:val="nl-NL" w:eastAsia="nl-NL"/>
    </w:rPr>
  </w:style>
  <w:style w:type="paragraph" w:customStyle="1" w:styleId="TabloekilJINENIS">
    <w:name w:val="Tablo/Şekil/JINENIS"/>
    <w:basedOn w:val="Normal"/>
    <w:autoRedefine/>
    <w:qFormat/>
    <w:rsid w:val="00633ABE"/>
    <w:pPr>
      <w:overflowPunct/>
      <w:autoSpaceDE/>
      <w:autoSpaceDN/>
      <w:adjustRightInd/>
      <w:jc w:val="both"/>
      <w:textAlignment w:val="auto"/>
    </w:pPr>
    <w:rPr>
      <w:sz w:val="20"/>
      <w:szCs w:val="20"/>
      <w:lang w:val="en-GB" w:eastAsia="fr-FR"/>
    </w:rPr>
  </w:style>
  <w:style w:type="paragraph" w:customStyle="1" w:styleId="KaynaklarJINENIS">
    <w:name w:val="Kaynaklar/JINENIS"/>
    <w:basedOn w:val="Normal"/>
    <w:autoRedefine/>
    <w:qFormat/>
    <w:rsid w:val="008E786C"/>
    <w:pPr>
      <w:shd w:val="clear" w:color="auto" w:fill="FFFFFF"/>
      <w:spacing w:line="360" w:lineRule="auto"/>
      <w:ind w:left="567" w:hanging="567"/>
      <w:jc w:val="both"/>
    </w:pPr>
    <w:rPr>
      <w:color w:val="000000"/>
      <w:shd w:val="clear" w:color="auto" w:fill="FFFFFF"/>
    </w:rPr>
  </w:style>
  <w:style w:type="paragraph" w:styleId="Caption">
    <w:name w:val="caption"/>
    <w:basedOn w:val="Normal"/>
    <w:next w:val="Normal"/>
    <w:unhideWhenUsed/>
    <w:locked/>
    <w:rsid w:val="002171C1"/>
    <w:pPr>
      <w:spacing w:after="200"/>
    </w:pPr>
    <w:rPr>
      <w:i/>
      <w:iCs/>
      <w:color w:val="44546A" w:themeColor="text2"/>
      <w:sz w:val="18"/>
      <w:szCs w:val="18"/>
    </w:rPr>
  </w:style>
  <w:style w:type="paragraph" w:customStyle="1" w:styleId="Balk2JINENIS">
    <w:name w:val="Başlık2/JINENIS"/>
    <w:basedOn w:val="Balk1JINENIS"/>
    <w:link w:val="Balk2JINENISChar"/>
    <w:qFormat/>
    <w:rsid w:val="002A74BD"/>
    <w:pPr>
      <w:spacing w:line="240" w:lineRule="auto"/>
      <w:ind w:firstLine="851"/>
    </w:pPr>
    <w:rPr>
      <w:sz w:val="22"/>
    </w:rPr>
  </w:style>
  <w:style w:type="paragraph" w:customStyle="1" w:styleId="Balk3JINENIS">
    <w:name w:val="Başlık3/JINENIS"/>
    <w:basedOn w:val="Balk1JINENIS"/>
    <w:link w:val="Balk3JINENISChar"/>
    <w:qFormat/>
    <w:rsid w:val="002A74BD"/>
    <w:pPr>
      <w:spacing w:line="240" w:lineRule="auto"/>
      <w:ind w:left="851" w:firstLine="1021"/>
    </w:pPr>
    <w:rPr>
      <w:sz w:val="22"/>
    </w:rPr>
  </w:style>
  <w:style w:type="character" w:customStyle="1" w:styleId="Balk1JINENISChar">
    <w:name w:val="Başlık1/JINENIS Char"/>
    <w:basedOn w:val="DefaultParagraphFont"/>
    <w:link w:val="Balk1JINENIS"/>
    <w:rsid w:val="008E786C"/>
    <w:rPr>
      <w:b/>
      <w:bCs/>
      <w:sz w:val="24"/>
      <w:szCs w:val="24"/>
      <w:shd w:val="clear" w:color="auto" w:fill="FFFFFF"/>
      <w:lang w:val="nl-NL" w:eastAsia="tr-TR"/>
    </w:rPr>
  </w:style>
  <w:style w:type="character" w:customStyle="1" w:styleId="Balk2JINENISChar">
    <w:name w:val="Başlık2/JINENIS Char"/>
    <w:basedOn w:val="Balk1JINENISChar"/>
    <w:link w:val="Balk2JINENIS"/>
    <w:rsid w:val="002A74BD"/>
    <w:rPr>
      <w:b/>
      <w:bCs/>
      <w:sz w:val="22"/>
      <w:szCs w:val="24"/>
      <w:shd w:val="clear" w:color="auto" w:fill="FFFFFF"/>
      <w:lang w:val="nl-NL" w:eastAsia="tr-TR"/>
    </w:rPr>
  </w:style>
  <w:style w:type="character" w:customStyle="1" w:styleId="Balk3JINENISChar">
    <w:name w:val="Başlık3/JINENIS Char"/>
    <w:basedOn w:val="Balk1JINENISChar"/>
    <w:link w:val="Balk3JINENIS"/>
    <w:rsid w:val="002A74BD"/>
    <w:rPr>
      <w:b/>
      <w:bCs/>
      <w:sz w:val="22"/>
      <w:szCs w:val="24"/>
      <w:shd w:val="clear" w:color="auto" w:fill="FFFFFF"/>
      <w:lang w:val="nl-NL" w:eastAsia="tr-TR"/>
    </w:rPr>
  </w:style>
  <w:style w:type="character" w:styleId="Strong">
    <w:name w:val="Strong"/>
    <w:basedOn w:val="DefaultParagraphFont"/>
    <w:uiPriority w:val="22"/>
    <w:qFormat/>
    <w:locked/>
    <w:rsid w:val="00D426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0098">
      <w:bodyDiv w:val="1"/>
      <w:marLeft w:val="0"/>
      <w:marRight w:val="0"/>
      <w:marTop w:val="0"/>
      <w:marBottom w:val="0"/>
      <w:divBdr>
        <w:top w:val="none" w:sz="0" w:space="0" w:color="auto"/>
        <w:left w:val="none" w:sz="0" w:space="0" w:color="auto"/>
        <w:bottom w:val="none" w:sz="0" w:space="0" w:color="auto"/>
        <w:right w:val="none" w:sz="0" w:space="0" w:color="auto"/>
      </w:divBdr>
    </w:div>
    <w:div w:id="132606604">
      <w:bodyDiv w:val="1"/>
      <w:marLeft w:val="0"/>
      <w:marRight w:val="0"/>
      <w:marTop w:val="0"/>
      <w:marBottom w:val="0"/>
      <w:divBdr>
        <w:top w:val="none" w:sz="0" w:space="0" w:color="auto"/>
        <w:left w:val="none" w:sz="0" w:space="0" w:color="auto"/>
        <w:bottom w:val="none" w:sz="0" w:space="0" w:color="auto"/>
        <w:right w:val="none" w:sz="0" w:space="0" w:color="auto"/>
      </w:divBdr>
    </w:div>
    <w:div w:id="306056905">
      <w:bodyDiv w:val="1"/>
      <w:marLeft w:val="0"/>
      <w:marRight w:val="0"/>
      <w:marTop w:val="0"/>
      <w:marBottom w:val="0"/>
      <w:divBdr>
        <w:top w:val="none" w:sz="0" w:space="0" w:color="auto"/>
        <w:left w:val="none" w:sz="0" w:space="0" w:color="auto"/>
        <w:bottom w:val="none" w:sz="0" w:space="0" w:color="auto"/>
        <w:right w:val="none" w:sz="0" w:space="0" w:color="auto"/>
      </w:divBdr>
    </w:div>
    <w:div w:id="818615867">
      <w:bodyDiv w:val="1"/>
      <w:marLeft w:val="0"/>
      <w:marRight w:val="0"/>
      <w:marTop w:val="0"/>
      <w:marBottom w:val="0"/>
      <w:divBdr>
        <w:top w:val="none" w:sz="0" w:space="0" w:color="auto"/>
        <w:left w:val="none" w:sz="0" w:space="0" w:color="auto"/>
        <w:bottom w:val="none" w:sz="0" w:space="0" w:color="auto"/>
        <w:right w:val="none" w:sz="0" w:space="0" w:color="auto"/>
      </w:divBdr>
      <w:divsChild>
        <w:div w:id="1209336823">
          <w:marLeft w:val="0"/>
          <w:marRight w:val="0"/>
          <w:marTop w:val="0"/>
          <w:marBottom w:val="0"/>
          <w:divBdr>
            <w:top w:val="none" w:sz="0" w:space="0" w:color="auto"/>
            <w:left w:val="none" w:sz="0" w:space="0" w:color="auto"/>
            <w:bottom w:val="none" w:sz="0" w:space="0" w:color="auto"/>
            <w:right w:val="none" w:sz="0" w:space="0" w:color="auto"/>
          </w:divBdr>
        </w:div>
        <w:div w:id="562133324">
          <w:marLeft w:val="0"/>
          <w:marRight w:val="0"/>
          <w:marTop w:val="0"/>
          <w:marBottom w:val="0"/>
          <w:divBdr>
            <w:top w:val="none" w:sz="0" w:space="0" w:color="auto"/>
            <w:left w:val="none" w:sz="0" w:space="0" w:color="auto"/>
            <w:bottom w:val="none" w:sz="0" w:space="0" w:color="auto"/>
            <w:right w:val="none" w:sz="0" w:space="0" w:color="auto"/>
          </w:divBdr>
        </w:div>
        <w:div w:id="241763669">
          <w:marLeft w:val="0"/>
          <w:marRight w:val="0"/>
          <w:marTop w:val="0"/>
          <w:marBottom w:val="0"/>
          <w:divBdr>
            <w:top w:val="none" w:sz="0" w:space="0" w:color="auto"/>
            <w:left w:val="none" w:sz="0" w:space="0" w:color="auto"/>
            <w:bottom w:val="none" w:sz="0" w:space="0" w:color="auto"/>
            <w:right w:val="none" w:sz="0" w:space="0" w:color="auto"/>
          </w:divBdr>
        </w:div>
        <w:div w:id="468743494">
          <w:marLeft w:val="0"/>
          <w:marRight w:val="0"/>
          <w:marTop w:val="0"/>
          <w:marBottom w:val="0"/>
          <w:divBdr>
            <w:top w:val="none" w:sz="0" w:space="0" w:color="auto"/>
            <w:left w:val="none" w:sz="0" w:space="0" w:color="auto"/>
            <w:bottom w:val="none" w:sz="0" w:space="0" w:color="auto"/>
            <w:right w:val="none" w:sz="0" w:space="0" w:color="auto"/>
          </w:divBdr>
        </w:div>
        <w:div w:id="586380464">
          <w:marLeft w:val="0"/>
          <w:marRight w:val="0"/>
          <w:marTop w:val="0"/>
          <w:marBottom w:val="0"/>
          <w:divBdr>
            <w:top w:val="none" w:sz="0" w:space="0" w:color="auto"/>
            <w:left w:val="none" w:sz="0" w:space="0" w:color="auto"/>
            <w:bottom w:val="none" w:sz="0" w:space="0" w:color="auto"/>
            <w:right w:val="none" w:sz="0" w:space="0" w:color="auto"/>
          </w:divBdr>
        </w:div>
      </w:divsChild>
    </w:div>
    <w:div w:id="1141850887">
      <w:bodyDiv w:val="1"/>
      <w:marLeft w:val="0"/>
      <w:marRight w:val="0"/>
      <w:marTop w:val="0"/>
      <w:marBottom w:val="0"/>
      <w:divBdr>
        <w:top w:val="none" w:sz="0" w:space="0" w:color="auto"/>
        <w:left w:val="none" w:sz="0" w:space="0" w:color="auto"/>
        <w:bottom w:val="none" w:sz="0" w:space="0" w:color="auto"/>
        <w:right w:val="none" w:sz="0" w:space="0" w:color="auto"/>
      </w:divBdr>
    </w:div>
    <w:div w:id="1181705484">
      <w:bodyDiv w:val="1"/>
      <w:marLeft w:val="0"/>
      <w:marRight w:val="0"/>
      <w:marTop w:val="0"/>
      <w:marBottom w:val="0"/>
      <w:divBdr>
        <w:top w:val="none" w:sz="0" w:space="0" w:color="auto"/>
        <w:left w:val="none" w:sz="0" w:space="0" w:color="auto"/>
        <w:bottom w:val="none" w:sz="0" w:space="0" w:color="auto"/>
        <w:right w:val="none" w:sz="0" w:space="0" w:color="auto"/>
      </w:divBdr>
    </w:div>
    <w:div w:id="1341732713">
      <w:bodyDiv w:val="1"/>
      <w:marLeft w:val="0"/>
      <w:marRight w:val="0"/>
      <w:marTop w:val="0"/>
      <w:marBottom w:val="0"/>
      <w:divBdr>
        <w:top w:val="none" w:sz="0" w:space="0" w:color="auto"/>
        <w:left w:val="none" w:sz="0" w:space="0" w:color="auto"/>
        <w:bottom w:val="none" w:sz="0" w:space="0" w:color="auto"/>
        <w:right w:val="none" w:sz="0" w:space="0" w:color="auto"/>
      </w:divBdr>
    </w:div>
    <w:div w:id="21115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ayasan@gmail.com" TargetMode="External"/><Relationship Id="rId4" Type="http://schemas.openxmlformats.org/officeDocument/2006/relationships/settings" Target="settings.xml"/><Relationship Id="rId9" Type="http://schemas.openxmlformats.org/officeDocument/2006/relationships/hyperlink" Target="https://orcid.org/0000-0003-2996-3241"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925FF0AD534C38A42F6D37A146F4C0"/>
        <w:category>
          <w:name w:val="General"/>
          <w:gallery w:val="placeholder"/>
        </w:category>
        <w:types>
          <w:type w:val="bbPlcHdr"/>
        </w:types>
        <w:behaviors>
          <w:behavior w:val="content"/>
        </w:behaviors>
        <w:guid w:val="{F26291D7-D7D1-4BF3-8AE7-0AB76E24B4BE}"/>
      </w:docPartPr>
      <w:docPartBody>
        <w:p w:rsidR="001A7703" w:rsidRDefault="00BE54F8" w:rsidP="00BE54F8">
          <w:pPr>
            <w:pStyle w:val="05925FF0AD534C38A42F6D37A146F4C0"/>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panose1 w:val="020B0604020202020204"/>
    <w:charset w:val="80"/>
    <w:family w:val="auto"/>
    <w:notTrueType/>
    <w:pitch w:val="default"/>
    <w:sig w:usb0="00000000" w:usb1="08070000" w:usb2="00000010" w:usb3="00000000" w:csb0="00020000" w:csb1="00000000"/>
  </w:font>
  <w:font w:name="TimesNewRomanPSMT">
    <w:altName w:val="MS Gothic"/>
    <w:panose1 w:val="020B0604020202020204"/>
    <w:charset w:val="00"/>
    <w:family w:val="swiss"/>
    <w:notTrueType/>
    <w:pitch w:val="default"/>
    <w:sig w:usb0="00000005" w:usb1="00000000" w:usb2="00000000" w:usb3="00000000" w:csb0="00000011" w:csb1="00000000"/>
  </w:font>
  <w:font w:name="CIDFont+F2">
    <w:altName w:val="MS Mincho"/>
    <w:panose1 w:val="020B0604020202020204"/>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F8"/>
    <w:rsid w:val="001A7703"/>
    <w:rsid w:val="00247457"/>
    <w:rsid w:val="00751FF2"/>
    <w:rsid w:val="00BE5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54F8"/>
    <w:rPr>
      <w:color w:val="808080"/>
    </w:rPr>
  </w:style>
  <w:style w:type="paragraph" w:customStyle="1" w:styleId="05925FF0AD534C38A42F6D37A146F4C0">
    <w:name w:val="05925FF0AD534C38A42F6D37A146F4C0"/>
    <w:rsid w:val="00BE5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FA805-A7F0-49B1-BEAA-600FF536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14</Pages>
  <Words>3343</Words>
  <Characters>21594</Characters>
  <Application>Microsoft Office Word</Application>
  <DocSecurity>0</DocSecurity>
  <Lines>179</Lines>
  <Paragraphs>49</Paragraphs>
  <ScaleCrop>false</ScaleCrop>
  <HeadingPairs>
    <vt:vector size="6" baseType="variant">
      <vt:variant>
        <vt:lpstr>Title</vt:lpstr>
      </vt:variant>
      <vt:variant>
        <vt:i4>1</vt:i4>
      </vt:variant>
      <vt:variant>
        <vt:lpstr>Konu Başlığı</vt:lpstr>
      </vt:variant>
      <vt:variant>
        <vt:i4>1</vt:i4>
      </vt:variant>
      <vt:variant>
        <vt:lpstr>Titre</vt:lpstr>
      </vt:variant>
      <vt:variant>
        <vt:i4>1</vt:i4>
      </vt:variant>
    </vt:vector>
  </HeadingPairs>
  <TitlesOfParts>
    <vt:vector size="3" baseType="lpstr">
      <vt:lpstr>Manuscript title (style 'ANM paper title')</vt:lpstr>
      <vt:lpstr>Manuscript title (style 'ANM paper title')</vt:lpstr>
      <vt:lpstr>Manuscript title (style 'ANM paper title')</vt:lpstr>
    </vt:vector>
  </TitlesOfParts>
  <Company>Hewlett-Packard Company</Company>
  <LinksUpToDate>false</LinksUpToDate>
  <CharactersWithSpaces>24888</CharactersWithSpaces>
  <SharedDoc>false</SharedDoc>
  <HLinks>
    <vt:vector size="6" baseType="variant">
      <vt:variant>
        <vt:i4>7471173</vt:i4>
      </vt:variant>
      <vt:variant>
        <vt:i4>0</vt:i4>
      </vt:variant>
      <vt:variant>
        <vt:i4>0</vt:i4>
      </vt:variant>
      <vt:variant>
        <vt:i4>5</vt:i4>
      </vt:variant>
      <vt:variant>
        <vt:lpwstr>http://animal-journal.eu/documents/Reprints_cost.pdf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title (style 'ANM paper title')</dc:title>
  <dc:creator>Jinenis vol2, issue1, 2023</dc:creator>
  <cp:lastModifiedBy>Hadi Amiri</cp:lastModifiedBy>
  <cp:revision>17</cp:revision>
  <cp:lastPrinted>2015-06-30T14:45:00Z</cp:lastPrinted>
  <dcterms:created xsi:type="dcterms:W3CDTF">2022-09-19T11:14:00Z</dcterms:created>
  <dcterms:modified xsi:type="dcterms:W3CDTF">2023-01-23T12:40:00Z</dcterms:modified>
</cp:coreProperties>
</file>